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CAB" w:rsidRPr="00EA6CAB" w:rsidRDefault="00EA6CAB" w:rsidP="00E44D89">
      <w:pPr>
        <w:spacing w:line="216" w:lineRule="auto"/>
        <w:jc w:val="center"/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  <w:lang w:val="pl-PL"/>
        </w:rPr>
      </w:pPr>
    </w:p>
    <w:p w:rsidR="00EA6CAB" w:rsidRDefault="00EA6CAB" w:rsidP="00E44D89">
      <w:pPr>
        <w:spacing w:line="216" w:lineRule="auto"/>
        <w:jc w:val="center"/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</w:rPr>
      </w:pPr>
    </w:p>
    <w:p w:rsidR="00664D34" w:rsidRDefault="00664D34" w:rsidP="00E44D89">
      <w:pPr>
        <w:spacing w:line="216" w:lineRule="auto"/>
        <w:jc w:val="center"/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  <w:lang w:val="pl-PL"/>
        </w:rPr>
      </w:pPr>
    </w:p>
    <w:p w:rsidR="00664D34" w:rsidRPr="00664D34" w:rsidRDefault="00664D34" w:rsidP="00E44D89">
      <w:pPr>
        <w:spacing w:line="216" w:lineRule="auto"/>
        <w:jc w:val="center"/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  <w:lang w:val="pl-PL"/>
        </w:rPr>
      </w:pPr>
    </w:p>
    <w:p w:rsidR="00C26B1C" w:rsidRDefault="006B7F17" w:rsidP="00E44D89">
      <w:pPr>
        <w:spacing w:line="216" w:lineRule="auto"/>
        <w:jc w:val="center"/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</w:rPr>
      </w:pPr>
      <w:r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</w:rPr>
        <w:t xml:space="preserve">План </w:t>
      </w:r>
      <w:r w:rsidR="00135E74"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</w:rPr>
        <w:t xml:space="preserve">проведення І Стратегічної сесії з </w:t>
      </w:r>
      <w:r w:rsidR="00E44D89" w:rsidRPr="00E44D89"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</w:rPr>
        <w:t>розробки</w:t>
      </w:r>
      <w:r w:rsidR="00C26B1C" w:rsidRPr="00E44D89"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</w:rPr>
        <w:t xml:space="preserve"> </w:t>
      </w:r>
      <w:r w:rsidR="00135E74"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</w:rPr>
        <w:t xml:space="preserve">                                            </w:t>
      </w:r>
      <w:r w:rsidR="00C26B1C" w:rsidRPr="00E44D89"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</w:rPr>
        <w:t>Стратегічного плану розвитку</w:t>
      </w:r>
      <w:r w:rsidR="00135E74"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</w:rPr>
        <w:t xml:space="preserve"> </w:t>
      </w:r>
      <w:r w:rsidR="005E006F"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</w:rPr>
        <w:t>Війтівецької</w:t>
      </w:r>
      <w:r w:rsidR="00E12F30"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</w:rPr>
        <w:t xml:space="preserve"> громади 2021-2030</w:t>
      </w:r>
      <w:r w:rsidR="00664D34"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</w:rPr>
        <w:t xml:space="preserve"> </w:t>
      </w:r>
    </w:p>
    <w:p w:rsidR="00EC05CF" w:rsidRPr="00EC05CF" w:rsidRDefault="00EC05CF" w:rsidP="00E44D89">
      <w:pPr>
        <w:spacing w:line="216" w:lineRule="auto"/>
        <w:jc w:val="center"/>
        <w:rPr>
          <w:rFonts w:eastAsiaTheme="minorEastAsia" w:hAnsi="Calibri"/>
          <w:b/>
          <w:bCs/>
          <w:color w:val="BFBFBF" w:themeColor="background1" w:themeShade="BF"/>
          <w:kern w:val="24"/>
          <w:sz w:val="32"/>
          <w:szCs w:val="32"/>
        </w:rPr>
      </w:pPr>
      <w:r w:rsidRPr="00EC05CF">
        <w:rPr>
          <w:rFonts w:eastAsiaTheme="minorEastAsia" w:hAnsi="Calibri"/>
          <w:b/>
          <w:bCs/>
          <w:color w:val="BFBFBF" w:themeColor="background1" w:themeShade="BF"/>
          <w:kern w:val="24"/>
          <w:sz w:val="32"/>
          <w:szCs w:val="32"/>
          <w:lang w:val="pl-PL"/>
        </w:rPr>
        <w:t xml:space="preserve">3 </w:t>
      </w:r>
      <w:r w:rsidRPr="00EC05CF">
        <w:rPr>
          <w:rFonts w:eastAsiaTheme="minorEastAsia" w:hAnsi="Calibri"/>
          <w:b/>
          <w:bCs/>
          <w:color w:val="BFBFBF" w:themeColor="background1" w:themeShade="BF"/>
          <w:kern w:val="24"/>
          <w:sz w:val="32"/>
          <w:szCs w:val="32"/>
        </w:rPr>
        <w:t>червня 2021р.</w:t>
      </w:r>
    </w:p>
    <w:p w:rsidR="00135E74" w:rsidRDefault="00135E74" w:rsidP="00E44D89">
      <w:pPr>
        <w:spacing w:line="216" w:lineRule="auto"/>
        <w:jc w:val="center"/>
        <w:rPr>
          <w:rFonts w:eastAsiaTheme="minorEastAsia" w:hAnsi="Calibri"/>
          <w:b/>
          <w:bCs/>
          <w:color w:val="808080" w:themeColor="background1" w:themeShade="80"/>
          <w:kern w:val="24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135E74" w:rsidTr="006E05DD">
        <w:tc>
          <w:tcPr>
            <w:tcW w:w="1555" w:type="dxa"/>
          </w:tcPr>
          <w:p w:rsidR="00135E74" w:rsidRPr="0073056E" w:rsidRDefault="00135E74" w:rsidP="005E006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73056E">
              <w:rPr>
                <w:sz w:val="26"/>
                <w:szCs w:val="26"/>
              </w:rPr>
              <w:t>1</w:t>
            </w:r>
            <w:r w:rsidR="005E006F">
              <w:rPr>
                <w:sz w:val="26"/>
                <w:szCs w:val="26"/>
              </w:rPr>
              <w:t>4</w:t>
            </w:r>
            <w:r w:rsidRPr="0073056E">
              <w:rPr>
                <w:sz w:val="26"/>
                <w:szCs w:val="26"/>
              </w:rPr>
              <w:t>:00-1</w:t>
            </w:r>
            <w:r w:rsidR="005E006F">
              <w:rPr>
                <w:sz w:val="26"/>
                <w:szCs w:val="26"/>
              </w:rPr>
              <w:t>4</w:t>
            </w:r>
            <w:r w:rsidRPr="0073056E">
              <w:rPr>
                <w:sz w:val="26"/>
                <w:szCs w:val="26"/>
              </w:rPr>
              <w:t>:05</w:t>
            </w:r>
          </w:p>
        </w:tc>
        <w:tc>
          <w:tcPr>
            <w:tcW w:w="8357" w:type="dxa"/>
          </w:tcPr>
          <w:p w:rsidR="00135E74" w:rsidRDefault="006F4146" w:rsidP="006E05DD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Вітальне слово</w:t>
            </w:r>
          </w:p>
          <w:p w:rsidR="00135E74" w:rsidRDefault="005E006F" w:rsidP="005E006F">
            <w:pPr>
              <w:spacing w:line="216" w:lineRule="auto"/>
              <w:rPr>
                <w:i/>
                <w:color w:val="808080" w:themeColor="background1" w:themeShade="80"/>
                <w:sz w:val="26"/>
                <w:szCs w:val="26"/>
              </w:rPr>
            </w:pPr>
            <w:r>
              <w:rPr>
                <w:i/>
                <w:color w:val="808080" w:themeColor="background1" w:themeShade="80"/>
                <w:sz w:val="26"/>
                <w:szCs w:val="26"/>
              </w:rPr>
              <w:t>Війтівецький</w:t>
            </w:r>
            <w:r w:rsidR="00135E74" w:rsidRPr="00AB5675">
              <w:rPr>
                <w:i/>
                <w:color w:val="808080" w:themeColor="background1" w:themeShade="80"/>
                <w:sz w:val="26"/>
                <w:szCs w:val="26"/>
              </w:rPr>
              <w:t xml:space="preserve"> </w:t>
            </w:r>
            <w:r w:rsidR="00135E74">
              <w:rPr>
                <w:i/>
                <w:color w:val="808080" w:themeColor="background1" w:themeShade="80"/>
                <w:sz w:val="26"/>
                <w:szCs w:val="26"/>
              </w:rPr>
              <w:t>Сільський</w:t>
            </w:r>
            <w:r w:rsidR="00135E74" w:rsidRPr="00AB5675">
              <w:rPr>
                <w:i/>
                <w:color w:val="808080" w:themeColor="background1" w:themeShade="80"/>
                <w:sz w:val="26"/>
                <w:szCs w:val="26"/>
              </w:rPr>
              <w:t xml:space="preserve"> Голова </w:t>
            </w:r>
            <w:r>
              <w:rPr>
                <w:i/>
                <w:color w:val="808080" w:themeColor="background1" w:themeShade="80"/>
                <w:sz w:val="26"/>
                <w:szCs w:val="26"/>
              </w:rPr>
              <w:t>Станіслава Ядвіжина</w:t>
            </w:r>
          </w:p>
          <w:p w:rsidR="002C104C" w:rsidRPr="002C104C" w:rsidRDefault="002C104C" w:rsidP="005E006F">
            <w:pPr>
              <w:spacing w:line="216" w:lineRule="auto"/>
              <w:rPr>
                <w:i/>
                <w:sz w:val="26"/>
                <w:szCs w:val="26"/>
                <w:lang w:val="pl-PL"/>
              </w:rPr>
            </w:pPr>
            <w:r>
              <w:rPr>
                <w:i/>
                <w:color w:val="808080" w:themeColor="background1" w:themeShade="80"/>
                <w:sz w:val="26"/>
                <w:szCs w:val="26"/>
              </w:rPr>
              <w:t xml:space="preserve">Представник Програми </w:t>
            </w:r>
            <w:r>
              <w:rPr>
                <w:i/>
                <w:color w:val="808080" w:themeColor="background1" w:themeShade="80"/>
                <w:sz w:val="26"/>
                <w:szCs w:val="26"/>
                <w:lang w:val="pl-PL"/>
              </w:rPr>
              <w:t>EGAP</w:t>
            </w:r>
          </w:p>
        </w:tc>
      </w:tr>
      <w:tr w:rsidR="00135E74" w:rsidTr="006E05DD">
        <w:tc>
          <w:tcPr>
            <w:tcW w:w="1555" w:type="dxa"/>
          </w:tcPr>
          <w:p w:rsidR="00135E74" w:rsidRPr="0073056E" w:rsidRDefault="00135E74" w:rsidP="00664D34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64D3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:05-1</w:t>
            </w:r>
            <w:r w:rsidR="00664D3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:3</w:t>
            </w:r>
            <w:r w:rsidR="00452111">
              <w:rPr>
                <w:sz w:val="26"/>
                <w:szCs w:val="26"/>
              </w:rPr>
              <w:t>5</w:t>
            </w:r>
          </w:p>
        </w:tc>
        <w:tc>
          <w:tcPr>
            <w:tcW w:w="8357" w:type="dxa"/>
          </w:tcPr>
          <w:p w:rsidR="00135E74" w:rsidRDefault="00135E74" w:rsidP="006E05DD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Презентація підсумків аналізу основних тенденцій соціально-економічного розвитку територій </w:t>
            </w:r>
            <w:r w:rsidR="005E006F">
              <w:rPr>
                <w:sz w:val="26"/>
                <w:szCs w:val="26"/>
              </w:rPr>
              <w:t>Війтівецької</w:t>
            </w:r>
            <w:r>
              <w:rPr>
                <w:sz w:val="26"/>
                <w:szCs w:val="26"/>
              </w:rPr>
              <w:t xml:space="preserve"> громади</w:t>
            </w:r>
          </w:p>
          <w:p w:rsidR="00135E74" w:rsidRPr="0073056E" w:rsidRDefault="005E006F" w:rsidP="00534B42">
            <w:pPr>
              <w:spacing w:line="216" w:lineRule="auto"/>
              <w:rPr>
                <w:sz w:val="26"/>
                <w:szCs w:val="26"/>
              </w:rPr>
            </w:pPr>
            <w:r>
              <w:rPr>
                <w:i/>
                <w:color w:val="808080" w:themeColor="background1" w:themeShade="80"/>
                <w:sz w:val="26"/>
                <w:szCs w:val="26"/>
              </w:rPr>
              <w:t>Любов Гамак</w:t>
            </w:r>
            <w:r w:rsidR="00664D34">
              <w:rPr>
                <w:i/>
                <w:color w:val="808080" w:themeColor="background1" w:themeShade="80"/>
                <w:sz w:val="26"/>
                <w:szCs w:val="26"/>
              </w:rPr>
              <w:t xml:space="preserve">, </w:t>
            </w:r>
            <w:r w:rsidR="00664D34" w:rsidRPr="00664D34">
              <w:rPr>
                <w:i/>
                <w:color w:val="808080" w:themeColor="background1" w:themeShade="80"/>
                <w:sz w:val="26"/>
                <w:szCs w:val="26"/>
              </w:rPr>
              <w:t>Заступник сільського голови/керуючий справами виконкому</w:t>
            </w:r>
          </w:p>
        </w:tc>
      </w:tr>
      <w:tr w:rsidR="00135E74" w:rsidTr="006E05DD">
        <w:tc>
          <w:tcPr>
            <w:tcW w:w="1555" w:type="dxa"/>
          </w:tcPr>
          <w:p w:rsidR="00135E74" w:rsidRPr="0073056E" w:rsidRDefault="00135E74" w:rsidP="00664D34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64D3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:35-1</w:t>
            </w:r>
            <w:r w:rsidR="00664D3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:</w:t>
            </w:r>
            <w:r w:rsidR="00452111">
              <w:rPr>
                <w:sz w:val="26"/>
                <w:szCs w:val="26"/>
              </w:rPr>
              <w:t>50</w:t>
            </w:r>
          </w:p>
        </w:tc>
        <w:tc>
          <w:tcPr>
            <w:tcW w:w="8357" w:type="dxa"/>
          </w:tcPr>
          <w:p w:rsidR="00135E74" w:rsidRDefault="00135E74" w:rsidP="006E05DD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Презентація аналізу стану цифровізації громади і підсумків опитування мешканців і бізнесу</w:t>
            </w:r>
          </w:p>
          <w:p w:rsidR="00135E74" w:rsidRPr="0073056E" w:rsidRDefault="005E006F" w:rsidP="00452111">
            <w:pPr>
              <w:spacing w:line="216" w:lineRule="auto"/>
              <w:rPr>
                <w:i/>
                <w:sz w:val="26"/>
                <w:szCs w:val="26"/>
              </w:rPr>
            </w:pPr>
            <w:r w:rsidRPr="00AB5675">
              <w:rPr>
                <w:i/>
                <w:color w:val="808080" w:themeColor="background1" w:themeShade="80"/>
                <w:sz w:val="26"/>
                <w:szCs w:val="26"/>
              </w:rPr>
              <w:t>Юрій Войціцький, експерт з розвитку територій</w:t>
            </w:r>
          </w:p>
        </w:tc>
      </w:tr>
      <w:tr w:rsidR="00135E74" w:rsidTr="006E05DD">
        <w:tc>
          <w:tcPr>
            <w:tcW w:w="1555" w:type="dxa"/>
          </w:tcPr>
          <w:p w:rsidR="00135E74" w:rsidRPr="0073056E" w:rsidRDefault="00135E74" w:rsidP="00664D34">
            <w:pPr>
              <w:spacing w:line="216" w:lineRule="auto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1</w:t>
            </w:r>
            <w:r w:rsidR="00664D3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pl-PL"/>
              </w:rPr>
              <w:t>:</w:t>
            </w:r>
            <w:r w:rsidR="00452111"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  <w:lang w:val="pl-PL"/>
              </w:rPr>
              <w:t>-1</w:t>
            </w:r>
            <w:r w:rsidR="00664D3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pl-PL"/>
              </w:rPr>
              <w:t>:00</w:t>
            </w:r>
          </w:p>
        </w:tc>
        <w:tc>
          <w:tcPr>
            <w:tcW w:w="8357" w:type="dxa"/>
          </w:tcPr>
          <w:p w:rsidR="00135E74" w:rsidRPr="0073056E" w:rsidRDefault="00135E74" w:rsidP="006E05DD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Обговорення</w:t>
            </w:r>
          </w:p>
        </w:tc>
      </w:tr>
      <w:tr w:rsidR="00135E74" w:rsidTr="006E05DD">
        <w:tc>
          <w:tcPr>
            <w:tcW w:w="1555" w:type="dxa"/>
          </w:tcPr>
          <w:p w:rsidR="00135E74" w:rsidRPr="0073056E" w:rsidRDefault="00135E74" w:rsidP="00664D34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64D3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:00-1</w:t>
            </w:r>
            <w:r w:rsidR="00664D3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:25</w:t>
            </w:r>
          </w:p>
        </w:tc>
        <w:tc>
          <w:tcPr>
            <w:tcW w:w="8357" w:type="dxa"/>
          </w:tcPr>
          <w:p w:rsidR="00135E74" w:rsidRDefault="00135E74" w:rsidP="006E05DD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Презентація і напрацювання у режимі мозкового штурму пропозицій до Стратегічного бачення громади</w:t>
            </w:r>
            <w:r w:rsidR="00475DD9">
              <w:rPr>
                <w:sz w:val="26"/>
                <w:szCs w:val="26"/>
              </w:rPr>
              <w:t xml:space="preserve"> (</w:t>
            </w:r>
            <w:r w:rsidR="00452111">
              <w:rPr>
                <w:sz w:val="26"/>
                <w:szCs w:val="26"/>
              </w:rPr>
              <w:t xml:space="preserve">бажаний </w:t>
            </w:r>
            <w:r w:rsidR="00475DD9">
              <w:rPr>
                <w:sz w:val="26"/>
                <w:szCs w:val="26"/>
              </w:rPr>
              <w:t xml:space="preserve">загальний </w:t>
            </w:r>
            <w:r w:rsidR="00452111">
              <w:rPr>
                <w:sz w:val="26"/>
                <w:szCs w:val="26"/>
              </w:rPr>
              <w:t xml:space="preserve">соціально- екологічно- економічний </w:t>
            </w:r>
            <w:r w:rsidR="00475DD9">
              <w:rPr>
                <w:sz w:val="26"/>
                <w:szCs w:val="26"/>
              </w:rPr>
              <w:t xml:space="preserve">стан, </w:t>
            </w:r>
            <w:r w:rsidR="009A7C92">
              <w:rPr>
                <w:sz w:val="26"/>
                <w:szCs w:val="26"/>
              </w:rPr>
              <w:t xml:space="preserve">окремо </w:t>
            </w:r>
            <w:r w:rsidR="00475DD9">
              <w:rPr>
                <w:sz w:val="26"/>
                <w:szCs w:val="26"/>
              </w:rPr>
              <w:t>цифрова громада 2030)</w:t>
            </w:r>
            <w:r>
              <w:rPr>
                <w:sz w:val="26"/>
                <w:szCs w:val="26"/>
              </w:rPr>
              <w:t>.</w:t>
            </w:r>
          </w:p>
          <w:p w:rsidR="00135E74" w:rsidRPr="0073056E" w:rsidRDefault="00135E74" w:rsidP="006E05DD">
            <w:pPr>
              <w:spacing w:line="216" w:lineRule="auto"/>
              <w:rPr>
                <w:i/>
                <w:sz w:val="26"/>
                <w:szCs w:val="26"/>
              </w:rPr>
            </w:pPr>
            <w:r w:rsidRPr="00AB5675">
              <w:rPr>
                <w:i/>
                <w:color w:val="808080" w:themeColor="background1" w:themeShade="80"/>
                <w:sz w:val="26"/>
                <w:szCs w:val="26"/>
              </w:rPr>
              <w:t>Юрій Войціцький, групова робота</w:t>
            </w:r>
          </w:p>
        </w:tc>
      </w:tr>
      <w:tr w:rsidR="00135E74" w:rsidTr="006E05DD">
        <w:tc>
          <w:tcPr>
            <w:tcW w:w="1555" w:type="dxa"/>
          </w:tcPr>
          <w:p w:rsidR="00135E74" w:rsidRPr="0073056E" w:rsidRDefault="00135E74" w:rsidP="00664D34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64D3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:25-1</w:t>
            </w:r>
            <w:r w:rsidR="00664D3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:55</w:t>
            </w:r>
          </w:p>
        </w:tc>
        <w:tc>
          <w:tcPr>
            <w:tcW w:w="8357" w:type="dxa"/>
          </w:tcPr>
          <w:p w:rsidR="00135E74" w:rsidRDefault="00135E74" w:rsidP="006E05DD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Визначення факторів </w:t>
            </w:r>
            <w:r>
              <w:rPr>
                <w:sz w:val="26"/>
                <w:szCs w:val="26"/>
                <w:lang w:val="pl-PL"/>
              </w:rPr>
              <w:t>SWOT</w:t>
            </w:r>
            <w:r w:rsidRPr="00AA59A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аналізу території </w:t>
            </w:r>
            <w:r w:rsidR="005E006F">
              <w:rPr>
                <w:sz w:val="26"/>
                <w:szCs w:val="26"/>
              </w:rPr>
              <w:t>Війтівецької</w:t>
            </w:r>
            <w:r w:rsidR="00475DD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громади</w:t>
            </w:r>
            <w:r w:rsidR="00475DD9">
              <w:rPr>
                <w:sz w:val="26"/>
                <w:szCs w:val="26"/>
              </w:rPr>
              <w:t xml:space="preserve"> 2030 (загальний стан, </w:t>
            </w:r>
            <w:r w:rsidR="009A7C92">
              <w:rPr>
                <w:sz w:val="26"/>
                <w:szCs w:val="26"/>
              </w:rPr>
              <w:t xml:space="preserve">окремо </w:t>
            </w:r>
            <w:r w:rsidR="00475DD9">
              <w:rPr>
                <w:sz w:val="26"/>
                <w:szCs w:val="26"/>
              </w:rPr>
              <w:t>цифровізація)</w:t>
            </w:r>
          </w:p>
          <w:p w:rsidR="00135E74" w:rsidRPr="0073056E" w:rsidRDefault="00135E74" w:rsidP="006E05DD">
            <w:pPr>
              <w:spacing w:line="216" w:lineRule="auto"/>
              <w:rPr>
                <w:i/>
                <w:sz w:val="26"/>
                <w:szCs w:val="26"/>
              </w:rPr>
            </w:pPr>
            <w:r w:rsidRPr="00AB5675">
              <w:rPr>
                <w:i/>
                <w:color w:val="808080" w:themeColor="background1" w:themeShade="80"/>
                <w:sz w:val="26"/>
                <w:szCs w:val="26"/>
              </w:rPr>
              <w:t>Групова робота</w:t>
            </w:r>
          </w:p>
        </w:tc>
      </w:tr>
      <w:tr w:rsidR="00135E74" w:rsidTr="006E05DD">
        <w:tc>
          <w:tcPr>
            <w:tcW w:w="1555" w:type="dxa"/>
          </w:tcPr>
          <w:p w:rsidR="00135E74" w:rsidRDefault="00135E74" w:rsidP="00664D34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64D3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:55-1</w:t>
            </w:r>
            <w:r w:rsidR="00664D3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:00</w:t>
            </w:r>
          </w:p>
        </w:tc>
        <w:tc>
          <w:tcPr>
            <w:tcW w:w="8357" w:type="dxa"/>
          </w:tcPr>
          <w:p w:rsidR="00135E74" w:rsidRDefault="00135E74" w:rsidP="006E05DD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Завершальне слово.</w:t>
            </w:r>
          </w:p>
          <w:p w:rsidR="00135E74" w:rsidRPr="0073056E" w:rsidRDefault="005E006F" w:rsidP="006E05DD">
            <w:pPr>
              <w:spacing w:line="216" w:lineRule="auto"/>
              <w:rPr>
                <w:i/>
                <w:sz w:val="26"/>
                <w:szCs w:val="26"/>
              </w:rPr>
            </w:pPr>
            <w:r>
              <w:rPr>
                <w:i/>
                <w:color w:val="808080" w:themeColor="background1" w:themeShade="80"/>
                <w:sz w:val="26"/>
                <w:szCs w:val="26"/>
              </w:rPr>
              <w:t>Станіслава Ядвіжина</w:t>
            </w:r>
          </w:p>
        </w:tc>
      </w:tr>
    </w:tbl>
    <w:p w:rsidR="00135E74" w:rsidRPr="00E44D89" w:rsidRDefault="00135E74" w:rsidP="00E44D89">
      <w:pPr>
        <w:spacing w:line="216" w:lineRule="auto"/>
        <w:jc w:val="center"/>
        <w:rPr>
          <w:color w:val="808080" w:themeColor="background1" w:themeShade="80"/>
          <w:sz w:val="32"/>
          <w:szCs w:val="32"/>
        </w:rPr>
      </w:pPr>
    </w:p>
    <w:p w:rsidR="00664D34" w:rsidRPr="00AA59AB" w:rsidRDefault="00664D34" w:rsidP="00664D34">
      <w:pPr>
        <w:pStyle w:val="a5"/>
        <w:spacing w:before="0" w:beforeAutospacing="0" w:after="160" w:afterAutospacing="0"/>
        <w:jc w:val="center"/>
        <w:rPr>
          <w:i/>
          <w:color w:val="A6A6A6" w:themeColor="background1" w:themeShade="A6"/>
          <w:lang w:val="ru-RU"/>
        </w:rPr>
      </w:pPr>
      <w:r w:rsidRPr="00664D34">
        <w:rPr>
          <w:rFonts w:ascii="Calibri" w:hAnsi="Calibri" w:cs="Calibri"/>
          <w:i/>
          <w:color w:val="A6A6A6" w:themeColor="background1" w:themeShade="A6"/>
          <w:lang w:val="uk-UA"/>
        </w:rPr>
        <w:t>Питання, пропозиції та ідеї , які стосуються розвитку громади до 2030  року, можна надіслати на ел.адресу</w:t>
      </w:r>
      <w:r w:rsidRPr="00AA59AB">
        <w:rPr>
          <w:rFonts w:ascii="Calibri" w:hAnsi="Calibri" w:cs="Calibri"/>
          <w:i/>
          <w:color w:val="A6A6A6" w:themeColor="background1" w:themeShade="A6"/>
          <w:sz w:val="22"/>
          <w:szCs w:val="22"/>
          <w:lang w:val="ru-RU"/>
        </w:rPr>
        <w:t xml:space="preserve"> </w:t>
      </w:r>
      <w:r w:rsidRPr="00664D34">
        <w:rPr>
          <w:rFonts w:ascii="Calibri" w:hAnsi="Calibri" w:cs="Calibri"/>
          <w:i/>
          <w:color w:val="A6A6A6" w:themeColor="background1" w:themeShade="A6"/>
          <w:sz w:val="22"/>
          <w:szCs w:val="22"/>
        </w:rPr>
        <w:t> </w:t>
      </w:r>
      <w:hyperlink r:id="rId6" w:history="1">
        <w:r w:rsidRPr="00664D34">
          <w:rPr>
            <w:rStyle w:val="a6"/>
            <w:rFonts w:ascii="Calibri" w:hAnsi="Calibri" w:cs="Calibri"/>
            <w:i/>
            <w:color w:val="A6A6A6" w:themeColor="background1" w:themeShade="A6"/>
          </w:rPr>
          <w:t>viitivetska</w:t>
        </w:r>
        <w:r w:rsidRPr="00664D34">
          <w:rPr>
            <w:rStyle w:val="a6"/>
            <w:rFonts w:ascii="Calibri" w:hAnsi="Calibri" w:cs="Calibri"/>
            <w:i/>
            <w:color w:val="A6A6A6" w:themeColor="background1" w:themeShade="A6"/>
            <w:lang w:val="ru-RU"/>
          </w:rPr>
          <w:t>_</w:t>
        </w:r>
        <w:r w:rsidRPr="00664D34">
          <w:rPr>
            <w:rStyle w:val="a6"/>
            <w:rFonts w:ascii="Calibri" w:hAnsi="Calibri" w:cs="Calibri"/>
            <w:i/>
            <w:color w:val="A6A6A6" w:themeColor="background1" w:themeShade="A6"/>
          </w:rPr>
          <w:t>s</w:t>
        </w:r>
        <w:r w:rsidRPr="00664D34">
          <w:rPr>
            <w:rStyle w:val="a6"/>
            <w:rFonts w:ascii="Calibri" w:hAnsi="Calibri" w:cs="Calibri"/>
            <w:i/>
            <w:color w:val="A6A6A6" w:themeColor="background1" w:themeShade="A6"/>
            <w:lang w:val="ru-RU"/>
          </w:rPr>
          <w:t>.</w:t>
        </w:r>
        <w:r w:rsidRPr="00664D34">
          <w:rPr>
            <w:rStyle w:val="a6"/>
            <w:rFonts w:ascii="Calibri" w:hAnsi="Calibri" w:cs="Calibri"/>
            <w:i/>
            <w:color w:val="A6A6A6" w:themeColor="background1" w:themeShade="A6"/>
          </w:rPr>
          <w:t>r</w:t>
        </w:r>
        <w:r w:rsidRPr="00664D34">
          <w:rPr>
            <w:rStyle w:val="a6"/>
            <w:rFonts w:ascii="Calibri" w:hAnsi="Calibri" w:cs="Calibri"/>
            <w:i/>
            <w:color w:val="A6A6A6" w:themeColor="background1" w:themeShade="A6"/>
            <w:lang w:val="ru-RU"/>
          </w:rPr>
          <w:t>@</w:t>
        </w:r>
        <w:r w:rsidRPr="00664D34">
          <w:rPr>
            <w:rStyle w:val="a6"/>
            <w:rFonts w:ascii="Calibri" w:hAnsi="Calibri" w:cs="Calibri"/>
            <w:i/>
            <w:color w:val="A6A6A6" w:themeColor="background1" w:themeShade="A6"/>
          </w:rPr>
          <w:t>ukr</w:t>
        </w:r>
        <w:r w:rsidRPr="00664D34">
          <w:rPr>
            <w:rStyle w:val="a6"/>
            <w:rFonts w:ascii="Calibri" w:hAnsi="Calibri" w:cs="Calibri"/>
            <w:i/>
            <w:color w:val="A6A6A6" w:themeColor="background1" w:themeShade="A6"/>
            <w:lang w:val="ru-RU"/>
          </w:rPr>
          <w:t>.</w:t>
        </w:r>
        <w:r w:rsidRPr="00664D34">
          <w:rPr>
            <w:rStyle w:val="a6"/>
            <w:rFonts w:ascii="Calibri" w:hAnsi="Calibri" w:cs="Calibri"/>
            <w:i/>
            <w:color w:val="A6A6A6" w:themeColor="background1" w:themeShade="A6"/>
          </w:rPr>
          <w:t>net</w:t>
        </w:r>
      </w:hyperlink>
    </w:p>
    <w:p w:rsidR="00664D34" w:rsidRPr="00664D34" w:rsidRDefault="00664D34" w:rsidP="00664D34">
      <w:pPr>
        <w:pStyle w:val="a5"/>
        <w:spacing w:before="0" w:beforeAutospacing="0" w:after="160" w:afterAutospacing="0"/>
        <w:jc w:val="center"/>
        <w:rPr>
          <w:i/>
          <w:color w:val="A6A6A6" w:themeColor="background1" w:themeShade="A6"/>
        </w:rPr>
      </w:pPr>
      <w:r w:rsidRPr="00664D34">
        <w:rPr>
          <w:rFonts w:ascii="Calibri" w:hAnsi="Calibri" w:cs="Calibri"/>
          <w:i/>
          <w:color w:val="A6A6A6" w:themeColor="background1" w:themeShade="A6"/>
          <w:lang w:val="ru-RU"/>
        </w:rPr>
        <w:t>Супровід</w:t>
      </w:r>
      <w:r>
        <w:rPr>
          <w:rFonts w:ascii="Calibri" w:hAnsi="Calibri" w:cs="Calibri"/>
          <w:i/>
          <w:color w:val="A6A6A6" w:themeColor="background1" w:themeShade="A6"/>
          <w:lang w:val="ru-RU"/>
        </w:rPr>
        <w:t xml:space="preserve"> процесу розроби Стратегії</w:t>
      </w:r>
      <w:r w:rsidRPr="00664D34">
        <w:rPr>
          <w:rFonts w:ascii="Calibri" w:hAnsi="Calibri" w:cs="Calibri"/>
          <w:i/>
          <w:color w:val="A6A6A6" w:themeColor="background1" w:themeShade="A6"/>
          <w:lang w:val="ru-RU"/>
        </w:rPr>
        <w:t xml:space="preserve"> здійснює заступник сільського голови </w:t>
      </w:r>
      <w:r>
        <w:rPr>
          <w:rFonts w:ascii="Calibri" w:hAnsi="Calibri" w:cs="Calibri"/>
          <w:i/>
          <w:color w:val="A6A6A6" w:themeColor="background1" w:themeShade="A6"/>
          <w:lang w:val="ru-RU"/>
        </w:rPr>
        <w:t xml:space="preserve">                                                       </w:t>
      </w:r>
      <w:r w:rsidRPr="00664D34">
        <w:rPr>
          <w:rFonts w:ascii="Calibri" w:hAnsi="Calibri" w:cs="Calibri"/>
          <w:i/>
          <w:color w:val="A6A6A6" w:themeColor="background1" w:themeShade="A6"/>
          <w:lang w:val="ru-RU"/>
        </w:rPr>
        <w:t xml:space="preserve">Гамак Любов Григорівна, тел. </w:t>
      </w:r>
      <w:r>
        <w:rPr>
          <w:rFonts w:ascii="Calibri" w:hAnsi="Calibri" w:cs="Calibri"/>
          <w:i/>
          <w:color w:val="A6A6A6" w:themeColor="background1" w:themeShade="A6"/>
          <w:lang w:val="ru-RU"/>
        </w:rPr>
        <w:t>+38</w:t>
      </w:r>
      <w:r w:rsidRPr="00664D34">
        <w:rPr>
          <w:rFonts w:ascii="Calibri" w:hAnsi="Calibri" w:cs="Calibri"/>
          <w:i/>
          <w:color w:val="A6A6A6" w:themeColor="background1" w:themeShade="A6"/>
          <w:lang w:val="ru-RU"/>
        </w:rPr>
        <w:t>0977260800.</w:t>
      </w:r>
    </w:p>
    <w:p w:rsidR="00C26B1C" w:rsidRPr="00C26B1C" w:rsidRDefault="00C26B1C" w:rsidP="00C26B1C">
      <w:pPr>
        <w:spacing w:line="216" w:lineRule="auto"/>
        <w:ind w:left="360"/>
        <w:rPr>
          <w:sz w:val="26"/>
        </w:rPr>
      </w:pPr>
    </w:p>
    <w:p w:rsidR="00C26B1C" w:rsidRPr="00EA6CAB" w:rsidRDefault="00C26B1C" w:rsidP="006B7F17">
      <w:pPr>
        <w:spacing w:after="0" w:line="240" w:lineRule="auto"/>
        <w:jc w:val="both"/>
        <w:rPr>
          <w:rFonts w:eastAsiaTheme="minorEastAsia" w:hAnsi="Calibri"/>
          <w:color w:val="000000" w:themeColor="text1"/>
          <w:kern w:val="24"/>
        </w:rPr>
      </w:pPr>
    </w:p>
    <w:sectPr w:rsidR="00C26B1C" w:rsidRPr="00EA6CAB" w:rsidSect="006B7F17">
      <w:pgSz w:w="11906" w:h="16838"/>
      <w:pgMar w:top="142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43CC9"/>
    <w:multiLevelType w:val="hybridMultilevel"/>
    <w:tmpl w:val="40BCC0CC"/>
    <w:lvl w:ilvl="0" w:tplc="F3E07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664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EE0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28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EE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67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CA5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C9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C4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786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1C"/>
    <w:rsid w:val="00135E74"/>
    <w:rsid w:val="002C104C"/>
    <w:rsid w:val="00422BF2"/>
    <w:rsid w:val="00452111"/>
    <w:rsid w:val="00475DD9"/>
    <w:rsid w:val="004917C5"/>
    <w:rsid w:val="00534B42"/>
    <w:rsid w:val="00543567"/>
    <w:rsid w:val="0054585C"/>
    <w:rsid w:val="005721AD"/>
    <w:rsid w:val="005867FD"/>
    <w:rsid w:val="00590D37"/>
    <w:rsid w:val="005C0485"/>
    <w:rsid w:val="005E006F"/>
    <w:rsid w:val="00664D34"/>
    <w:rsid w:val="006B7F17"/>
    <w:rsid w:val="006F4146"/>
    <w:rsid w:val="007D10FC"/>
    <w:rsid w:val="009A7C92"/>
    <w:rsid w:val="00AA59AB"/>
    <w:rsid w:val="00B47069"/>
    <w:rsid w:val="00B749C3"/>
    <w:rsid w:val="00C26B1C"/>
    <w:rsid w:val="00C564A1"/>
    <w:rsid w:val="00C63323"/>
    <w:rsid w:val="00DF5C79"/>
    <w:rsid w:val="00E04DFF"/>
    <w:rsid w:val="00E12F30"/>
    <w:rsid w:val="00E44D89"/>
    <w:rsid w:val="00E866EE"/>
    <w:rsid w:val="00EA6CAB"/>
    <w:rsid w:val="00E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2D2F0-250C-44A7-AB7D-CF2B1FF1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B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13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6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Hyperlink"/>
    <w:basedOn w:val="a0"/>
    <w:uiPriority w:val="99"/>
    <w:semiHidden/>
    <w:unhideWhenUsed/>
    <w:rsid w:val="00664D3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5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5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2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5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0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4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itivetska_s.r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36F82-048A-47DE-AD76-AD679FDD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Wójcicki</dc:creator>
  <cp:lastModifiedBy>Admin</cp:lastModifiedBy>
  <cp:revision>2</cp:revision>
  <cp:lastPrinted>2021-06-30T12:58:00Z</cp:lastPrinted>
  <dcterms:created xsi:type="dcterms:W3CDTF">2023-01-30T11:10:00Z</dcterms:created>
  <dcterms:modified xsi:type="dcterms:W3CDTF">2023-01-30T11:10:00Z</dcterms:modified>
</cp:coreProperties>
</file>