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A1EF" w14:textId="77777777" w:rsidR="008757EA" w:rsidRDefault="008757EA" w:rsidP="008757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ДОДАТКОВА УГОДА ДО </w:t>
      </w:r>
      <w:r>
        <w:rPr>
          <w:rFonts w:ascii="Times New Roman" w:hAnsi="Times New Roman"/>
          <w:b/>
          <w:sz w:val="24"/>
          <w:szCs w:val="24"/>
        </w:rPr>
        <w:t>ДОГОВ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B3E5092" w14:textId="77777777" w:rsidR="008757EA" w:rsidRDefault="008757EA" w:rsidP="008757E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b/>
          <w:sz w:val="24"/>
          <w:szCs w:val="24"/>
        </w:rPr>
        <w:t>пайову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участь (</w:t>
      </w:r>
      <w:proofErr w:type="spellStart"/>
      <w:r>
        <w:rPr>
          <w:rFonts w:ascii="Times New Roman" w:hAnsi="Times New Roman"/>
          <w:b/>
          <w:sz w:val="24"/>
          <w:szCs w:val="24"/>
        </w:rPr>
        <w:t>внесок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замовника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фізичною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особою) у </w:t>
      </w:r>
      <w:proofErr w:type="spellStart"/>
      <w:r>
        <w:rPr>
          <w:rFonts w:ascii="Times New Roman" w:hAnsi="Times New Roman"/>
          <w:b/>
          <w:sz w:val="24"/>
          <w:szCs w:val="24"/>
        </w:rPr>
        <w:t>створенні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інженерно-транспортної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міста Южного </w:t>
      </w:r>
    </w:p>
    <w:p w14:paraId="20A5EFE5" w14:textId="77777777" w:rsidR="008757EA" w:rsidRDefault="008757EA" w:rsidP="008757E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 «___» _____________20_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__</w:t>
      </w:r>
      <w:r>
        <w:rPr>
          <w:rFonts w:ascii="Times New Roman" w:hAnsi="Times New Roman"/>
          <w:b/>
          <w:sz w:val="24"/>
          <w:szCs w:val="24"/>
        </w:rPr>
        <w:t>_ р.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м. Южне</w:t>
      </w:r>
    </w:p>
    <w:p w14:paraId="18F0EB9A" w14:textId="77777777" w:rsidR="008757EA" w:rsidRDefault="008757EA" w:rsidP="008757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Южненська міська</w:t>
      </w:r>
      <w:r>
        <w:rPr>
          <w:rFonts w:ascii="Times New Roman" w:hAnsi="Times New Roman"/>
          <w:sz w:val="24"/>
          <w:szCs w:val="24"/>
        </w:rPr>
        <w:t xml:space="preserve"> рад</w:t>
      </w:r>
      <w:r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особі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Новацького В.М.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діє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підставі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Закону </w:t>
      </w:r>
    </w:p>
    <w:p w14:paraId="6D8B2A64" w14:textId="77777777" w:rsidR="008757EA" w:rsidRDefault="008757EA" w:rsidP="008757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(прізвище, ім’я та по-батькові )                    </w:t>
      </w:r>
    </w:p>
    <w:p w14:paraId="0EE6280E" w14:textId="77777777" w:rsidR="008757EA" w:rsidRDefault="008757EA" w:rsidP="008757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 та рішення Южненської міської ради № ____________ від «__».__.2023 р. з одного боку, та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товариство з обмеженою відповідальністю «ЕГА» в особі директора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val="uk-UA"/>
        </w:rPr>
        <w:t>Амірханяна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Е.Г.                                                                                                 _</w:t>
      </w:r>
    </w:p>
    <w:p w14:paraId="2E9B5FF4" w14:textId="77777777" w:rsidR="008757EA" w:rsidRDefault="008757EA" w:rsidP="008757EA">
      <w:pPr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(прізвище, ім’я та по-батькові фізичної особи, з якою укладається договір, або П.І.Б. уповноваженої особи  із зазначенням посади та документа, який уповноважує таку особу на укладання договору – для юридичних осіб)</w:t>
      </w:r>
    </w:p>
    <w:p w14:paraId="19BCD654" w14:textId="77777777" w:rsidR="008757EA" w:rsidRDefault="008757EA" w:rsidP="008757E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далі</w:t>
      </w:r>
      <w:proofErr w:type="spellEnd"/>
      <w:r>
        <w:rPr>
          <w:rFonts w:ascii="Times New Roman" w:hAnsi="Times New Roman"/>
          <w:sz w:val="24"/>
          <w:szCs w:val="24"/>
        </w:rPr>
        <w:t xml:space="preserve"> – «</w:t>
      </w:r>
      <w:proofErr w:type="spellStart"/>
      <w:r>
        <w:rPr>
          <w:rFonts w:ascii="Times New Roman" w:hAnsi="Times New Roman"/>
          <w:sz w:val="24"/>
          <w:szCs w:val="24"/>
        </w:rPr>
        <w:t>Замовник</w:t>
      </w:r>
      <w:proofErr w:type="spellEnd"/>
      <w:r>
        <w:rPr>
          <w:rFonts w:ascii="Times New Roman" w:hAnsi="Times New Roman"/>
          <w:sz w:val="24"/>
          <w:szCs w:val="24"/>
        </w:rPr>
        <w:t xml:space="preserve">»),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діє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підставі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волевиявлення</w:t>
      </w:r>
      <w:proofErr w:type="spellEnd"/>
      <w:r>
        <w:rPr>
          <w:rFonts w:ascii="Times New Roman" w:hAnsi="Times New Roman"/>
          <w:sz w:val="24"/>
          <w:szCs w:val="24"/>
        </w:rPr>
        <w:t>, з другого боку, (</w:t>
      </w:r>
      <w:proofErr w:type="spellStart"/>
      <w:r>
        <w:rPr>
          <w:rFonts w:ascii="Times New Roman" w:hAnsi="Times New Roman"/>
          <w:sz w:val="24"/>
          <w:szCs w:val="24"/>
        </w:rPr>
        <w:t>далі</w:t>
      </w:r>
      <w:proofErr w:type="spellEnd"/>
      <w:r>
        <w:rPr>
          <w:rFonts w:ascii="Times New Roman" w:hAnsi="Times New Roman"/>
          <w:sz w:val="24"/>
          <w:szCs w:val="24"/>
        </w:rPr>
        <w:t xml:space="preserve"> за текстом Договору – «</w:t>
      </w:r>
      <w:proofErr w:type="spellStart"/>
      <w:r>
        <w:rPr>
          <w:rFonts w:ascii="Times New Roman" w:hAnsi="Times New Roman"/>
          <w:sz w:val="24"/>
          <w:szCs w:val="24"/>
        </w:rPr>
        <w:t>Сторони</w:t>
      </w:r>
      <w:proofErr w:type="spellEnd"/>
      <w:r>
        <w:rPr>
          <w:rFonts w:ascii="Times New Roman" w:hAnsi="Times New Roman"/>
          <w:sz w:val="24"/>
          <w:szCs w:val="24"/>
        </w:rPr>
        <w:t xml:space="preserve">»), </w:t>
      </w:r>
      <w:r>
        <w:rPr>
          <w:rFonts w:ascii="Times New Roman" w:hAnsi="Times New Roman"/>
          <w:sz w:val="24"/>
          <w:szCs w:val="24"/>
          <w:lang w:val="uk-UA"/>
        </w:rPr>
        <w:t>уклали Додаткову угоду до Д</w:t>
      </w:r>
      <w:proofErr w:type="spellStart"/>
      <w:r>
        <w:rPr>
          <w:rFonts w:ascii="Times New Roman" w:hAnsi="Times New Roman"/>
          <w:sz w:val="24"/>
          <w:szCs w:val="24"/>
        </w:rPr>
        <w:t>огов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пайову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участь (</w:t>
      </w:r>
      <w:proofErr w:type="spellStart"/>
      <w:r>
        <w:rPr>
          <w:rFonts w:ascii="Times New Roman" w:hAnsi="Times New Roman"/>
          <w:sz w:val="24"/>
          <w:szCs w:val="24"/>
        </w:rPr>
        <w:t>внесок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фізичною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особою) у </w:t>
      </w:r>
      <w:proofErr w:type="spellStart"/>
      <w:r>
        <w:rPr>
          <w:rFonts w:ascii="Times New Roman" w:hAnsi="Times New Roman"/>
          <w:sz w:val="24"/>
          <w:szCs w:val="24"/>
        </w:rPr>
        <w:t>створенні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інженерно-транспортної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міста Южного № 24/21-01-41 від 05.08.2019 р. (далі Договору) про </w:t>
      </w:r>
      <w:proofErr w:type="spellStart"/>
      <w:r>
        <w:rPr>
          <w:rFonts w:ascii="Times New Roman" w:hAnsi="Times New Roman"/>
          <w:sz w:val="24"/>
          <w:szCs w:val="24"/>
        </w:rPr>
        <w:t>наступне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C772150" w14:textId="77777777" w:rsidR="008757EA" w:rsidRDefault="008757EA" w:rsidP="008757E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Змінити терміни будівництва в п. 1.4 Договору </w:t>
      </w:r>
      <w:r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b/>
          <w:sz w:val="24"/>
          <w:szCs w:val="24"/>
        </w:rPr>
        <w:t>про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пайову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участь (</w:t>
      </w:r>
      <w:proofErr w:type="spellStart"/>
      <w:r>
        <w:rPr>
          <w:rFonts w:ascii="Times New Roman" w:hAnsi="Times New Roman"/>
          <w:b/>
          <w:sz w:val="24"/>
          <w:szCs w:val="24"/>
        </w:rPr>
        <w:t>внесок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замовника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фізичною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особою) у </w:t>
      </w:r>
      <w:proofErr w:type="spellStart"/>
      <w:r>
        <w:rPr>
          <w:rFonts w:ascii="Times New Roman" w:hAnsi="Times New Roman"/>
          <w:b/>
          <w:sz w:val="24"/>
          <w:szCs w:val="24"/>
        </w:rPr>
        <w:t>створенні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інженерно-транспортної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міста Южного № 24/21-01-41 від 05.08.2019 р., а саме:</w:t>
      </w:r>
    </w:p>
    <w:p w14:paraId="0146013D" w14:textId="77777777" w:rsidR="008757EA" w:rsidRDefault="008757EA" w:rsidP="008757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1.4 Початок будівництва – І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>І квартал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р., завершення будівництва – впродовж двох років по завершенню військового стану.</w:t>
      </w:r>
    </w:p>
    <w:p w14:paraId="75AA2858" w14:textId="77777777" w:rsidR="008757EA" w:rsidRDefault="008757EA" w:rsidP="008757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DAB81A" w14:textId="77777777" w:rsidR="008757EA" w:rsidRDefault="008757EA" w:rsidP="008757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Змінити суму відрахувань в п. 2.1. Договору про пайову участь (внесок) замовника (*юридичною, фізичною особою) у створені і розвитку інженерно-транспортної та соціальної інфраструктури міста Южного № 24/14-01-41 від 05.08.2019 р., а саме:</w:t>
      </w:r>
    </w:p>
    <w:p w14:paraId="30D56D53" w14:textId="77777777" w:rsidR="008757EA" w:rsidRDefault="008757EA" w:rsidP="00875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CFE59E" w14:textId="77777777" w:rsidR="008757EA" w:rsidRDefault="008757EA" w:rsidP="008757E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Замовник перераховує кошти на розвиток інженерно-транспортної та соціальної інфраструктури міста Южного у розмірі 334 360 грн.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(триста тридцять чотири тисячі триста шістдесят грн.) </w:t>
      </w:r>
      <w:r>
        <w:rPr>
          <w:rFonts w:ascii="Times New Roman" w:hAnsi="Times New Roman"/>
          <w:iCs/>
          <w:sz w:val="24"/>
          <w:szCs w:val="24"/>
          <w:lang w:val="uk-UA"/>
        </w:rPr>
        <w:t>на рахунок міської ради відповідно до розрахунку (згідно з додатком № 1), згідно з графіком (додаток № 2).</w:t>
      </w:r>
    </w:p>
    <w:p w14:paraId="70A8976B" w14:textId="77777777" w:rsidR="008757EA" w:rsidRDefault="008757EA" w:rsidP="008757E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14:paraId="0EC5C67B" w14:textId="77777777" w:rsidR="008757EA" w:rsidRDefault="008757EA" w:rsidP="008757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Змінити розрахунок величини пайової участі (внеску) замовників (юридичних, фізичних осіб) у створені і розвитку інженерно-транспортної та соціальної інфраструктури міста Южного на підставі затвердженої в установленому порядку проектної документації в Договорі про пайову участь (внесок) замовника (юридичною, фізичною особою) у створені і розвитку інженерно-транспортної та соціальної інфраструктури міста Южного № 24/14-01-41 від 05.08.2019 р., а саме:</w:t>
      </w:r>
    </w:p>
    <w:p w14:paraId="545C11A8" w14:textId="77777777" w:rsidR="008757EA" w:rsidRDefault="008757EA" w:rsidP="008757E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1E43FA" w14:textId="77777777" w:rsidR="008757EA" w:rsidRDefault="008757EA" w:rsidP="008757E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Южненська міська  рада, в особі міського голови 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Новацького В.М.</w:t>
      </w:r>
      <w:r>
        <w:rPr>
          <w:rFonts w:ascii="Times New Roman" w:hAnsi="Times New Roman"/>
          <w:sz w:val="24"/>
          <w:szCs w:val="24"/>
          <w:lang w:val="uk-UA"/>
        </w:rPr>
        <w:t xml:space="preserve">,   що  діє  на  підставі                               </w:t>
      </w:r>
    </w:p>
    <w:p w14:paraId="0322C7E2" w14:textId="77777777" w:rsidR="008757EA" w:rsidRDefault="008757EA" w:rsidP="008757EA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(прізвище, ім’я та по-батькові )                    </w:t>
      </w:r>
    </w:p>
    <w:p w14:paraId="685AD887" w14:textId="77777777" w:rsidR="008757EA" w:rsidRDefault="008757EA" w:rsidP="008757E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Закону  України «Про місцеве самоврядування в Україні», з одного боку, та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товариство з обмеженою відповідальністю «ЕГА» в особі директора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val="uk-UA"/>
        </w:rPr>
        <w:t>Амірханяна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Е.Г.                                            _          </w:t>
      </w:r>
    </w:p>
    <w:p w14:paraId="0031B26D" w14:textId="77777777" w:rsidR="008757EA" w:rsidRDefault="008757EA" w:rsidP="008757EA">
      <w:pPr>
        <w:spacing w:after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(прізвище, ім’я та по-батькові фізичної особи, з якою укладається договір, або П.І.Б. уповноваженої особи із зазначенням посади   та документа, який уповноважує таку особу на укладання договору – для юридичних осіб)</w:t>
      </w:r>
    </w:p>
    <w:p w14:paraId="0D96C1FD" w14:textId="77777777" w:rsidR="008757EA" w:rsidRDefault="008757EA" w:rsidP="008757E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(далі – «Замовник»), що діє на підставі власного волевиявлення, з другого боку, (далі за текстом Договору – «Сторони»), відповідно до умов Договору про пайову участь (внесок) Замовника у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створенні і розвитку інженерно-транспортної та соціальної інфраструктури міста Южного       24/21-01-41 від 05.08.2019 р. склали розрахунок величини пайової участі по об’єкту містобудування_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Реконструкція будівлі комплексу магазину-пекарні з експрес-кафе, за адресою: Одеська область, Одеський район, м. Южне, вул. Приморська, 9                                                        _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6B9CB7D6" w14:textId="77777777" w:rsidR="008757EA" w:rsidRDefault="008757EA" w:rsidP="008757EA">
      <w:pPr>
        <w:spacing w:after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(найменування та адреса об’єкта) </w:t>
      </w:r>
    </w:p>
    <w:p w14:paraId="76458C66" w14:textId="77777777" w:rsidR="008757EA" w:rsidRDefault="008757EA" w:rsidP="008757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Земельна ділянка, на якій планується здійснити будівництво об’єкта, розташована у 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житловій та громадській</w:t>
      </w:r>
      <w:r>
        <w:rPr>
          <w:rFonts w:ascii="Times New Roman" w:hAnsi="Times New Roman"/>
          <w:sz w:val="24"/>
          <w:szCs w:val="24"/>
          <w:lang w:val="uk-UA"/>
        </w:rPr>
        <w:t>_ зоні згідно з умовним поділом зон забудови міста Южного.</w:t>
      </w:r>
      <w:r>
        <w:rPr>
          <w:sz w:val="28"/>
          <w:szCs w:val="28"/>
          <w:lang w:val="uk-UA"/>
        </w:rPr>
        <w:t xml:space="preserve">                                        </w:t>
      </w:r>
    </w:p>
    <w:p w14:paraId="65281A9E" w14:textId="77777777" w:rsidR="008757EA" w:rsidRDefault="008757EA" w:rsidP="008757E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наданим кошторисом – </w:t>
      </w:r>
      <w:proofErr w:type="spellStart"/>
      <w:r>
        <w:rPr>
          <w:rFonts w:ascii="Times New Roman" w:hAnsi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кошторисна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будівництва </w:t>
      </w:r>
      <w:r>
        <w:rPr>
          <w:rFonts w:ascii="Times New Roman" w:hAnsi="Times New Roman"/>
          <w:sz w:val="24"/>
          <w:szCs w:val="24"/>
        </w:rPr>
        <w:t>становить 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8 000 000 грн. 00 коп. (вісім мільйонів гривень 00 коп.)                                                                          _</w:t>
      </w:r>
    </w:p>
    <w:p w14:paraId="4E91F916" w14:textId="77777777" w:rsidR="008757EA" w:rsidRDefault="008757EA" w:rsidP="008757EA">
      <w:pPr>
        <w:spacing w:after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(сума цифрами та прописом)</w:t>
      </w:r>
    </w:p>
    <w:p w14:paraId="510DAB17" w14:textId="77777777" w:rsidR="008757EA" w:rsidRDefault="008757EA" w:rsidP="008757EA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Витрати на виділення або придбання земельної ділянки, звільнення будівельного майданчика від будівель, споруд та інженерних мереж, влаштування внутрішніх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позамайданчикових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інженерних мереж, споруд та транспортних комунікацій згідно з наданою </w:t>
      </w:r>
      <w:proofErr w:type="spellStart"/>
      <w:r>
        <w:rPr>
          <w:rFonts w:ascii="Times New Roman" w:hAnsi="Times New Roman"/>
          <w:sz w:val="24"/>
          <w:szCs w:val="24"/>
        </w:rPr>
        <w:t>Замовником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документацією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становить 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 гривень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00 </w:t>
      </w:r>
      <w:r>
        <w:rPr>
          <w:rFonts w:ascii="Times New Roman" w:hAnsi="Times New Roman"/>
          <w:sz w:val="24"/>
          <w:szCs w:val="24"/>
          <w:lang w:val="uk-UA"/>
        </w:rPr>
        <w:t xml:space="preserve"> коп. </w:t>
      </w:r>
    </w:p>
    <w:p w14:paraId="146972FD" w14:textId="77777777" w:rsidR="008757EA" w:rsidRDefault="008757EA" w:rsidP="008757EA">
      <w:pPr>
        <w:spacing w:after="0"/>
        <w:jc w:val="both"/>
        <w:rPr>
          <w:sz w:val="18"/>
          <w:szCs w:val="18"/>
          <w:lang w:val="uk-UA"/>
        </w:rPr>
      </w:pPr>
      <w:r>
        <w:t xml:space="preserve">   </w:t>
      </w:r>
      <w:r>
        <w:rPr>
          <w:lang w:val="uk-UA"/>
        </w:rPr>
        <w:t xml:space="preserve">                                                                                        </w:t>
      </w:r>
      <w:r>
        <w:t xml:space="preserve">     </w:t>
      </w:r>
      <w:r>
        <w:rPr>
          <w:sz w:val="18"/>
          <w:szCs w:val="18"/>
        </w:rPr>
        <w:t xml:space="preserve">(сума цифрами та </w:t>
      </w:r>
      <w:proofErr w:type="spellStart"/>
      <w:r>
        <w:rPr>
          <w:sz w:val="18"/>
          <w:szCs w:val="18"/>
        </w:rPr>
        <w:t>прописом</w:t>
      </w:r>
      <w:proofErr w:type="spellEnd"/>
      <w:r>
        <w:rPr>
          <w:sz w:val="18"/>
          <w:szCs w:val="18"/>
        </w:rPr>
        <w:t xml:space="preserve">)                                                                                 </w:t>
      </w:r>
    </w:p>
    <w:p w14:paraId="2C6D2163" w14:textId="77777777" w:rsidR="008757EA" w:rsidRDefault="008757EA" w:rsidP="008757EA">
      <w:pPr>
        <w:pStyle w:val="a4"/>
        <w:spacing w:line="276" w:lineRule="auto"/>
        <w:ind w:firstLine="708"/>
        <w:jc w:val="both"/>
        <w:rPr>
          <w:rStyle w:val="a3"/>
          <w:i w:val="0"/>
        </w:rPr>
      </w:pPr>
      <w:r>
        <w:rPr>
          <w:rStyle w:val="a3"/>
          <w:i w:val="0"/>
        </w:rPr>
        <w:t>4.  Розмір пайового внеску Замовників під час будівництва об’єкту, кошторисна вартість яких визначена згідно з державними будівельними нормами, стандартами і правилами, здійснюється за формулою:</w:t>
      </w:r>
    </w:p>
    <w:p w14:paraId="71A6A5C2" w14:textId="77777777" w:rsidR="008757EA" w:rsidRDefault="008757EA" w:rsidP="008757EA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 = </w:t>
      </w:r>
      <w:proofErr w:type="gramStart"/>
      <w:r>
        <w:rPr>
          <w:rFonts w:ascii="Times New Roman" w:hAnsi="Times New Roman"/>
          <w:sz w:val="24"/>
          <w:szCs w:val="24"/>
        </w:rPr>
        <w:t>( ЗКВБ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бм</w:t>
      </w:r>
      <w:proofErr w:type="spellEnd"/>
      <w:r>
        <w:rPr>
          <w:rFonts w:ascii="Times New Roman" w:hAnsi="Times New Roman"/>
          <w:sz w:val="24"/>
          <w:szCs w:val="24"/>
        </w:rPr>
        <w:t xml:space="preserve">  –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ім</w:t>
      </w:r>
      <w:proofErr w:type="spellEnd"/>
      <w:r>
        <w:rPr>
          <w:rFonts w:ascii="Times New Roman" w:hAnsi="Times New Roman"/>
          <w:sz w:val="24"/>
          <w:szCs w:val="24"/>
        </w:rPr>
        <w:t xml:space="preserve"> ) х 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val="uk-UA"/>
        </w:rPr>
        <w:t xml:space="preserve"> чи 10 %</w:t>
      </w:r>
      <w:r>
        <w:rPr>
          <w:rFonts w:ascii="Times New Roman" w:hAnsi="Times New Roman"/>
          <w:sz w:val="24"/>
          <w:szCs w:val="24"/>
        </w:rPr>
        <w:t>, де :</w:t>
      </w:r>
    </w:p>
    <w:p w14:paraId="2131F8AB" w14:textId="77777777" w:rsidR="008757EA" w:rsidRDefault="008757EA" w:rsidP="008757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ПУ – </w:t>
      </w:r>
      <w:proofErr w:type="spellStart"/>
      <w:r>
        <w:rPr>
          <w:rFonts w:ascii="Times New Roman" w:hAnsi="Times New Roman"/>
          <w:sz w:val="24"/>
          <w:szCs w:val="24"/>
        </w:rPr>
        <w:t>розмір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пайової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участі</w:t>
      </w:r>
      <w:proofErr w:type="spellEnd"/>
      <w:r>
        <w:rPr>
          <w:rFonts w:ascii="Times New Roman" w:hAnsi="Times New Roman"/>
          <w:sz w:val="24"/>
          <w:szCs w:val="24"/>
        </w:rPr>
        <w:t xml:space="preserve">;  </w:t>
      </w:r>
    </w:p>
    <w:p w14:paraId="151D6EE6" w14:textId="77777777" w:rsidR="008757EA" w:rsidRDefault="008757EA" w:rsidP="008757EA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</w:rPr>
        <w:tab/>
        <w:t xml:space="preserve">ЗКВБ </w:t>
      </w:r>
      <w:proofErr w:type="gramStart"/>
      <w:r>
        <w:rPr>
          <w:rFonts w:ascii="Times New Roman" w:hAnsi="Times New Roman"/>
          <w:sz w:val="24"/>
          <w:szCs w:val="24"/>
        </w:rPr>
        <w:t xml:space="preserve">–  </w:t>
      </w:r>
      <w:proofErr w:type="spellStart"/>
      <w:r>
        <w:rPr>
          <w:rFonts w:ascii="Times New Roman" w:hAnsi="Times New Roman"/>
          <w:sz w:val="24"/>
          <w:szCs w:val="24"/>
        </w:rPr>
        <w:t>загальна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кошторисна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будівництва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складає: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8 000 000 грн. 00 коп. (вісім мільйонів гривень 00 коп.)</w:t>
      </w:r>
    </w:p>
    <w:p w14:paraId="25341891" w14:textId="77777777" w:rsidR="008757EA" w:rsidRDefault="008757EA" w:rsidP="008757E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з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– витрати, пов’язані з придбанням та виділенням земельної ділянки – 0 грн.;   </w:t>
      </w:r>
    </w:p>
    <w:p w14:paraId="5A9F3031" w14:textId="77777777" w:rsidR="008757EA" w:rsidRDefault="008757EA" w:rsidP="008757E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бм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– витрати, пов’язані зі звільненням будівельного майданчика від будівель, споруд та інженерних мереж, що включають також вартість придбання знесеного майна – 0 грн.;</w:t>
      </w:r>
    </w:p>
    <w:p w14:paraId="2808A683" w14:textId="77777777" w:rsidR="008757EA" w:rsidRDefault="008757EA" w:rsidP="008757E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ім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витрати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влаштування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позамайданчикових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інженерних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мереж і </w:t>
      </w:r>
      <w:proofErr w:type="spellStart"/>
      <w:r>
        <w:rPr>
          <w:rFonts w:ascii="Times New Roman" w:hAnsi="Times New Roman"/>
          <w:sz w:val="24"/>
          <w:szCs w:val="24"/>
        </w:rPr>
        <w:t>споруд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транспортних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комунікацій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 гривень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00 </w:t>
      </w:r>
      <w:r>
        <w:rPr>
          <w:rFonts w:ascii="Times New Roman" w:hAnsi="Times New Roman"/>
          <w:sz w:val="24"/>
          <w:szCs w:val="24"/>
          <w:lang w:val="uk-UA"/>
        </w:rPr>
        <w:t xml:space="preserve"> коп.;                                                                       </w:t>
      </w:r>
    </w:p>
    <w:p w14:paraId="6EE8B9D7" w14:textId="77777777" w:rsidR="008757EA" w:rsidRDefault="008757EA" w:rsidP="008757E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3 % чи 10 % – величина пайової участі від загальної вартості будівництва, визначена згідно з Порядком;</w:t>
      </w:r>
    </w:p>
    <w:p w14:paraId="712E6D88" w14:textId="77777777" w:rsidR="008757EA" w:rsidRDefault="008757EA" w:rsidP="008757EA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ПУ = (6 652 000,00 – 0 – 0 – 0)х 3 % = 199 560 грн. 00 коп.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(сто дев’яносто дев’ять тисяч п’ятсот шістдесят грн. 00 коп.) по виробничій частині об’єкту. </w:t>
      </w:r>
    </w:p>
    <w:p w14:paraId="1D2CE123" w14:textId="77777777" w:rsidR="008757EA" w:rsidRDefault="008757EA" w:rsidP="008757EA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ПУ = (1 348 000,00 – 0 – 0 – 0)х 10 % = 134 800 грн. 00 коп.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(сто тридцять чотири тисячі вісімсот грн. 00 коп.) по комерційній частині об’єкту. </w:t>
      </w:r>
    </w:p>
    <w:p w14:paraId="5DC5B063" w14:textId="77777777" w:rsidR="008757EA" w:rsidRDefault="008757EA" w:rsidP="008757EA">
      <w:pPr>
        <w:spacing w:after="0"/>
        <w:ind w:firstLine="720"/>
        <w:jc w:val="both"/>
        <w:rPr>
          <w:rFonts w:ascii="Times New Roman" w:hAnsi="Times New Roman"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ПУ =</w:t>
      </w:r>
      <w:r>
        <w:rPr>
          <w:rFonts w:ascii="Times New Roman" w:hAnsi="Times New Roman"/>
          <w:sz w:val="24"/>
          <w:szCs w:val="24"/>
          <w:lang w:val="uk-UA"/>
        </w:rPr>
        <w:t xml:space="preserve">199 560,00 + 134 800,00 = 334 360 грн. 00 коп. </w:t>
      </w:r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(триста тридцять чотири тисячі триста шістдесят грн. 00 коп.)</w:t>
      </w:r>
    </w:p>
    <w:p w14:paraId="040CBA68" w14:textId="77777777" w:rsidR="008757EA" w:rsidRDefault="008757EA" w:rsidP="008757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757E598" w14:textId="77777777" w:rsidR="008757EA" w:rsidRDefault="008757EA" w:rsidP="008757E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 Цей Додаток є невід’ємною частиною Договору про пайову участь (внеску) замовників у створенні і розвитку інженерно-транспортної та соціальної інфраструктури № 24/21-01-41 від 05.08.2019 р.</w:t>
      </w:r>
    </w:p>
    <w:p w14:paraId="020FF2CE" w14:textId="77777777" w:rsidR="008757EA" w:rsidRDefault="008757EA" w:rsidP="008757E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Южненська міська </w:t>
      </w:r>
      <w:r>
        <w:rPr>
          <w:rFonts w:ascii="Times New Roman" w:hAnsi="Times New Roman"/>
          <w:b/>
          <w:sz w:val="24"/>
          <w:szCs w:val="24"/>
        </w:rPr>
        <w:t>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Замовник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38E2829B" w14:textId="77777777" w:rsidR="008757EA" w:rsidRDefault="008757EA" w:rsidP="008757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i/>
          <w:sz w:val="24"/>
          <w:szCs w:val="24"/>
          <w:u w:val="single"/>
          <w:lang w:val="uk-UA"/>
        </w:rPr>
        <w:t>Одеська область, Одеський район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Адреса: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Одеська область, Одеський район, </w:t>
      </w:r>
    </w:p>
    <w:p w14:paraId="64B94FDF" w14:textId="77777777" w:rsidR="008757EA" w:rsidRDefault="008757EA" w:rsidP="008757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sz w:val="24"/>
          <w:szCs w:val="24"/>
          <w:u w:val="single"/>
          <w:lang w:val="uk-UA"/>
        </w:rPr>
        <w:t>м. Южне, пр. Григорівського десанту, 18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с.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val="uk-UA"/>
        </w:rPr>
        <w:t>Візірка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, провулок Дорожній, 1                  _ </w:t>
      </w:r>
    </w:p>
    <w:p w14:paraId="343A0D82" w14:textId="77777777" w:rsidR="008757EA" w:rsidRDefault="008757EA" w:rsidP="008757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Одержувач: ГУК в Од. обл./м. Южне/24170000            код ЄДРПОУ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41149023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</w:p>
    <w:p w14:paraId="3224F27E" w14:textId="77777777" w:rsidR="008757EA" w:rsidRDefault="008757EA" w:rsidP="008757E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Р/р (</w:t>
      </w:r>
      <w:r>
        <w:rPr>
          <w:rFonts w:ascii="Times New Roman" w:hAnsi="Times New Roman"/>
          <w:sz w:val="24"/>
          <w:szCs w:val="24"/>
          <w:lang w:val="en-US"/>
        </w:rPr>
        <w:t>IBAN</w:t>
      </w:r>
      <w:r>
        <w:rPr>
          <w:rFonts w:ascii="Times New Roman" w:hAnsi="Times New Roman"/>
          <w:sz w:val="24"/>
          <w:szCs w:val="24"/>
          <w:lang w:val="uk-UA"/>
        </w:rPr>
        <w:t xml:space="preserve">): </w:t>
      </w:r>
      <w:r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UA</w:t>
      </w:r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 xml:space="preserve">818999980314161921000015752 </w:t>
      </w:r>
    </w:p>
    <w:p w14:paraId="4E77A370" w14:textId="77777777" w:rsidR="008757EA" w:rsidRDefault="008757EA" w:rsidP="008757E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</w:rPr>
        <w:t>в _</w:t>
      </w:r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Казначейство України 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ел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Адм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Подат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.)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</w:p>
    <w:p w14:paraId="5EC5ED75" w14:textId="77777777" w:rsidR="008757EA" w:rsidRDefault="008757EA" w:rsidP="008757E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ЕДРПОУ 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37607526       </w:t>
      </w:r>
      <w:r>
        <w:rPr>
          <w:rFonts w:ascii="Times New Roman" w:hAnsi="Times New Roman"/>
          <w:sz w:val="24"/>
          <w:szCs w:val="24"/>
          <w:lang w:val="uk-UA"/>
        </w:rPr>
        <w:t xml:space="preserve">___                                       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                 </w:t>
      </w:r>
    </w:p>
    <w:p w14:paraId="6A337F50" w14:textId="77777777" w:rsidR="008757EA" w:rsidRDefault="008757EA" w:rsidP="008757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./факс 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(04842) 2-15-33</w:t>
      </w:r>
      <w:r>
        <w:rPr>
          <w:rFonts w:ascii="Times New Roman" w:hAnsi="Times New Roman"/>
          <w:sz w:val="24"/>
          <w:szCs w:val="24"/>
          <w:lang w:val="uk-UA"/>
        </w:rPr>
        <w:t xml:space="preserve">_____                                   </w:t>
      </w:r>
    </w:p>
    <w:p w14:paraId="54A809C9" w14:textId="77777777" w:rsidR="008757EA" w:rsidRDefault="008757EA" w:rsidP="008757EA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14:paraId="4D8C492C" w14:textId="77777777" w:rsidR="008757EA" w:rsidRDefault="008757EA" w:rsidP="008757E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Міський  гол</w:t>
      </w:r>
      <w:proofErr w:type="spellStart"/>
      <w:r>
        <w:rPr>
          <w:rFonts w:ascii="Times New Roman" w:hAnsi="Times New Roman"/>
          <w:b/>
          <w:sz w:val="24"/>
          <w:szCs w:val="24"/>
        </w:rPr>
        <w:t>ова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Директор ТОВ «ЕГА»   </w:t>
      </w:r>
    </w:p>
    <w:p w14:paraId="19DFFF11" w14:textId="77777777" w:rsidR="008757EA" w:rsidRDefault="008757EA" w:rsidP="008757E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Новацький В.М.</w:t>
      </w:r>
      <w:r>
        <w:rPr>
          <w:rFonts w:ascii="Times New Roman" w:hAnsi="Times New Roman"/>
          <w:sz w:val="24"/>
          <w:szCs w:val="24"/>
          <w:lang w:val="uk-UA"/>
        </w:rPr>
        <w:t>________________                              _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val="uk-UA"/>
        </w:rPr>
        <w:t>Амірханян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Е.Г.  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</w:p>
    <w:p w14:paraId="41490019" w14:textId="77777777" w:rsidR="008757EA" w:rsidRDefault="008757EA" w:rsidP="008757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38BD37F7" w14:textId="77777777" w:rsidR="00404372" w:rsidRDefault="00404372"/>
    <w:sectPr w:rsidR="00404372" w:rsidSect="00795368">
      <w:pgSz w:w="11906" w:h="16838" w:code="9"/>
      <w:pgMar w:top="1134" w:right="567" w:bottom="1985" w:left="1276" w:header="680" w:footer="6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53270"/>
    <w:multiLevelType w:val="hybridMultilevel"/>
    <w:tmpl w:val="FFFFFFFF"/>
    <w:lvl w:ilvl="0" w:tplc="50CABEC6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446392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EA"/>
    <w:rsid w:val="00404372"/>
    <w:rsid w:val="00795368"/>
    <w:rsid w:val="0087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44A2"/>
  <w15:chartTrackingRefBased/>
  <w15:docId w15:val="{65482814-AC8A-41A4-BDEE-6A6BA7BE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EA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757EA"/>
    <w:rPr>
      <w:rFonts w:ascii="Times New Roman" w:hAnsi="Times New Roman" w:cs="Times New Roman" w:hint="default"/>
      <w:i/>
      <w:iCs/>
    </w:rPr>
  </w:style>
  <w:style w:type="paragraph" w:styleId="a4">
    <w:name w:val="No Spacing"/>
    <w:uiPriority w:val="99"/>
    <w:qFormat/>
    <w:rsid w:val="008757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5">
    <w:name w:val="List Paragraph"/>
    <w:basedOn w:val="a"/>
    <w:uiPriority w:val="99"/>
    <w:qFormat/>
    <w:rsid w:val="0087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Y Y</cp:lastModifiedBy>
  <cp:revision>1</cp:revision>
  <dcterms:created xsi:type="dcterms:W3CDTF">2023-08-28T11:21:00Z</dcterms:created>
  <dcterms:modified xsi:type="dcterms:W3CDTF">2023-08-28T11:22:00Z</dcterms:modified>
</cp:coreProperties>
</file>