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DB80" w14:textId="77777777" w:rsidR="001F7161" w:rsidRDefault="001F7161">
      <w:pPr>
        <w:rPr>
          <w:lang w:val="uk-UA"/>
        </w:rPr>
      </w:pPr>
    </w:p>
    <w:p w14:paraId="35E87162" w14:textId="7592639A" w:rsidR="001F7161" w:rsidRDefault="001F7161" w:rsidP="001F7161">
      <w:pPr>
        <w:ind w:left="4320"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Додаток </w:t>
      </w:r>
    </w:p>
    <w:p w14:paraId="31528C67" w14:textId="77777777" w:rsidR="001F7161" w:rsidRDefault="001F7161" w:rsidP="001F7161">
      <w:pPr>
        <w:ind w:left="5052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46E1100D" w14:textId="3ADCD7B4" w:rsidR="001F7161" w:rsidRDefault="001F7161" w:rsidP="001F7161">
      <w:pPr>
        <w:ind w:left="4320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23.08.2023 № 1434 -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51BC8175" w14:textId="77777777" w:rsidR="001F7161" w:rsidRDefault="001F7161">
      <w:pPr>
        <w:rPr>
          <w:lang w:val="uk-UA"/>
        </w:rPr>
      </w:pPr>
    </w:p>
    <w:p w14:paraId="42D0D904" w14:textId="77777777" w:rsidR="001F7161" w:rsidRDefault="001F7161" w:rsidP="001F716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lang w:val="uk-UA"/>
        </w:rPr>
        <w:t xml:space="preserve">ПОРЯДОК </w:t>
      </w:r>
    </w:p>
    <w:p w14:paraId="6122406C" w14:textId="77777777" w:rsidR="001F7161" w:rsidRDefault="001F7161" w:rsidP="001F716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lang w:eastAsia="zh-CN"/>
        </w:rPr>
      </w:pPr>
      <w:r>
        <w:rPr>
          <w:b/>
          <w:lang w:val="uk-UA"/>
        </w:rPr>
        <w:t xml:space="preserve">використання коштів, передбачених у міському бюджеті на реалізацію програми </w:t>
      </w:r>
      <w:r>
        <w:rPr>
          <w:b/>
          <w:lang w:val="uk-UA" w:eastAsia="zh-CN"/>
        </w:rPr>
        <w:t>«Громадське здоров’я Южненської міської територіальної громади на 2024-2026</w:t>
      </w:r>
      <w:r>
        <w:rPr>
          <w:b/>
          <w:lang w:eastAsia="zh-CN"/>
        </w:rPr>
        <w:t xml:space="preserve"> роки»</w:t>
      </w:r>
    </w:p>
    <w:p w14:paraId="1532403E" w14:textId="77777777" w:rsidR="001F7161" w:rsidRDefault="001F7161" w:rsidP="001F7161">
      <w:pPr>
        <w:pStyle w:val="a5"/>
        <w:shd w:val="clear" w:color="auto" w:fill="FFFFFF"/>
        <w:spacing w:before="0" w:beforeAutospacing="0" w:after="0" w:afterAutospacing="0"/>
        <w:rPr>
          <w:b/>
          <w:lang w:eastAsia="zh-CN"/>
        </w:rPr>
      </w:pPr>
    </w:p>
    <w:p w14:paraId="43D757C6" w14:textId="45C9C770" w:rsidR="001F7161" w:rsidRDefault="001F7161" w:rsidP="001F716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>1 .Цей Порядок визначає механізм використання коштів міського бюджету, передбачених на реалізацію програми «Громадське здоров’я Южненської міської територіальної громади на 2024-2026 роки» (далі – Програма).</w:t>
      </w:r>
    </w:p>
    <w:p w14:paraId="374F2B2F" w14:textId="1FABA410" w:rsidR="001F7161" w:rsidRDefault="001F7161" w:rsidP="001F716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>2. Бюджетні кошти на реалізацію Програми виділяються з метою збереження  та зміцнення здоров’я мешканців Южненської міської територіальної громади; профілактики захворюваності, інвалідності та смертності населення від інфекційних хвороб та їх ускладнень; ліквідація спалахів інфекційних хвороб, епідемій, запобігання їх виникненню та поширенню; забезпечення профілактики, ранньої діагностики і лікування неінфекційних хвороб; підвищення якості та ефективності надання медичної допомоги; забезпечення епідемічного благополуччя, збільшення тривалості та покращення якості життя населення громади; популяризації здорового способу життя.</w:t>
      </w:r>
    </w:p>
    <w:p w14:paraId="73388542" w14:textId="16C1B5AF" w:rsidR="001F7161" w:rsidRDefault="001F7161" w:rsidP="001F716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 xml:space="preserve">3. Головним розпорядником бюджетних коштів та відповідальним виконавцем бюджетної програми є Виконавчий комітет Южненської міської ради Одеського району Одеської області. </w:t>
      </w:r>
    </w:p>
    <w:p w14:paraId="5A5D375A" w14:textId="77777777" w:rsidR="001F7161" w:rsidRDefault="001F7161" w:rsidP="001F716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>Одержувачами бюджетних коштів є: Комунальне некомерційне підприємство «Южненська міська лікарня» Южненської міської ради; Комунальне некомерційне підприємство «Центр первинної медико-санітарної допомоги» Южненської міської ради.</w:t>
      </w:r>
    </w:p>
    <w:p w14:paraId="452153A2" w14:textId="688C27E4" w:rsidR="001F7161" w:rsidRDefault="001F7161" w:rsidP="001F716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>4. Критерії визначення одержувача для здійснення заходів бюджетної програми є:</w:t>
      </w:r>
    </w:p>
    <w:p w14:paraId="2A9242D2" w14:textId="63E3380F" w:rsidR="001F7161" w:rsidRDefault="001F7161" w:rsidP="001F716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>- досвід роботи за відповідним профілем не менше двох років та наявність відповідної кваліфікації з урахуванням напряму чи заходу бюджетної програми;</w:t>
      </w:r>
    </w:p>
    <w:p w14:paraId="481A4B61" w14:textId="1EEA7650" w:rsidR="001F7161" w:rsidRDefault="001F7161" w:rsidP="001F716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>- наявність бездефіцитного фінансового плану на поточний рік, фінансово-економічного розрахунку (обґрунтування) здійснення заходів бюджетної програми;</w:t>
      </w:r>
    </w:p>
    <w:p w14:paraId="33CAA0F4" w14:textId="23C98CE4" w:rsidR="001F7161" w:rsidRDefault="001F7161" w:rsidP="001F716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>- незбиткова діяльність одержувача за останні два роки, відсутність простроченої заборгованості за наданими банками кредитами;</w:t>
      </w:r>
    </w:p>
    <w:p w14:paraId="7F8D8CE0" w14:textId="062ED8A7" w:rsidR="001F7161" w:rsidRDefault="001F7161" w:rsidP="001F716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>- застосування договірних умов.</w:t>
      </w:r>
    </w:p>
    <w:p w14:paraId="74625E37" w14:textId="77777777" w:rsidR="001F7161" w:rsidRDefault="001F7161" w:rsidP="001F716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>У разі отримання бюджетних коштів одержувачем платежі здійснюються з рахунка, відкритого в установленому порядку в органах Казначейства, якщо інше не передбачено законодавством. Одержувачем не може бути суб’єкт господарювання, громадська чи інша організація, яку визнано в законодавчому порядку банкрутом, стосовно якої порушено справу про банкрутство чи яка перебуває у стадії ліквідації.</w:t>
      </w:r>
    </w:p>
    <w:p w14:paraId="7CC55319" w14:textId="2B18F293" w:rsidR="001F7161" w:rsidRDefault="001F7161" w:rsidP="001F716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>5.Напрями використання бюджетних коштів: кошти спрямовуються на оплату поточних видатків закладів охорони здоров’я, визначених у статті 89 Бюджетного кодексу України, а саме:</w:t>
      </w:r>
    </w:p>
    <w:p w14:paraId="3911CE4F" w14:textId="10D48DDD" w:rsidR="001F7161" w:rsidRDefault="001F7161" w:rsidP="001F716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>- придбання предметів, матеріалів та інвентарю;</w:t>
      </w:r>
    </w:p>
    <w:p w14:paraId="7B2479A6" w14:textId="4553128E" w:rsidR="001F7161" w:rsidRDefault="001F7161" w:rsidP="001F716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>- придбання медикаментів та перев’язувальних матеріалів;</w:t>
      </w:r>
    </w:p>
    <w:p w14:paraId="415BC40D" w14:textId="1EFB9F10" w:rsidR="001F7161" w:rsidRDefault="001F7161" w:rsidP="001F716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>- оплату послуг (крім комунальних);</w:t>
      </w:r>
    </w:p>
    <w:p w14:paraId="787CEC2E" w14:textId="3611FB9C" w:rsidR="001F7161" w:rsidRDefault="001F7161" w:rsidP="001F716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>- придбання обладнання та предметів довгострокового користування;</w:t>
      </w:r>
    </w:p>
    <w:p w14:paraId="6B7D8929" w14:textId="6AEE5E7F" w:rsidR="001F7161" w:rsidRDefault="001F7161" w:rsidP="001F716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>- інші виплати населенню;</w:t>
      </w:r>
    </w:p>
    <w:p w14:paraId="4A03CBD3" w14:textId="55AC0B46" w:rsidR="001F7161" w:rsidRDefault="001F7161" w:rsidP="001F716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>- інші поточні видатки.</w:t>
      </w:r>
    </w:p>
    <w:p w14:paraId="0EAF4714" w14:textId="619B46B3" w:rsidR="001F7161" w:rsidRDefault="001F7161" w:rsidP="001F716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 xml:space="preserve">6. Розподіл бюджетних коштів за напрямами, здійснюється головним розпорядником бюджетних коштів з урахуванням наданих одержувачем обґрунтувань </w:t>
      </w:r>
      <w:r>
        <w:rPr>
          <w:bCs/>
          <w:lang w:val="uk-UA"/>
        </w:rPr>
        <w:lastRenderedPageBreak/>
        <w:t>потреби в коштах і детальних розрахунків витрат, визначених на підставі нормативів, діючих цін і тарифів, штатної чисельності.</w:t>
      </w:r>
    </w:p>
    <w:p w14:paraId="7546938B" w14:textId="20A7F70B" w:rsidR="001F7161" w:rsidRDefault="001F7161" w:rsidP="003949E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>7.</w:t>
      </w:r>
      <w:r w:rsidR="003949EC">
        <w:rPr>
          <w:bCs/>
          <w:lang w:val="uk-UA"/>
        </w:rPr>
        <w:t xml:space="preserve"> </w:t>
      </w:r>
      <w:r>
        <w:rPr>
          <w:bCs/>
          <w:lang w:val="uk-UA"/>
        </w:rPr>
        <w:t>Бюджетні кошти використовуються в межах відповідних бюджетних призначень, встановлених рішенням сесії міської ради про міський бюджет на відповідний рік.</w:t>
      </w:r>
    </w:p>
    <w:p w14:paraId="2F972E10" w14:textId="7A9ED36A" w:rsidR="001F7161" w:rsidRDefault="003949EC" w:rsidP="003949E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 xml:space="preserve">8. </w:t>
      </w:r>
      <w:r w:rsidR="001F7161">
        <w:rPr>
          <w:bCs/>
          <w:lang w:val="uk-UA"/>
        </w:rPr>
        <w:t>Одержувачі бюджетних коштів використовують бюджетні кошти відповідно до вимог бюджетного законодавства на підставі плану використання бюджетних коштів, що містять розподіл бюджетних асигнувань, затверджених у кошторисі головного розпорядника коштів на відповідний рік.</w:t>
      </w:r>
    </w:p>
    <w:p w14:paraId="55CEEB4F" w14:textId="3A218BA9" w:rsidR="001F7161" w:rsidRDefault="003949EC" w:rsidP="003949E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 xml:space="preserve">9. </w:t>
      </w:r>
      <w:r w:rsidR="001F7161">
        <w:rPr>
          <w:bCs/>
          <w:lang w:val="uk-UA"/>
        </w:rPr>
        <w:t>Відкриття рахунків, реєстрація та облік зобов’язань, проведення операцій пов’язаних з використанням бюджетних коштів, здійснюється відповідно до Порядку казначейського обслуговування місцевих бюджетів, затвердженого Державним казначейством України.</w:t>
      </w:r>
    </w:p>
    <w:p w14:paraId="7E262B2F" w14:textId="33F79981" w:rsidR="001F7161" w:rsidRDefault="003949EC" w:rsidP="003949E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 xml:space="preserve">10. </w:t>
      </w:r>
      <w:r w:rsidR="001F7161">
        <w:rPr>
          <w:bCs/>
          <w:lang w:val="uk-UA"/>
        </w:rPr>
        <w:t>Головний розпорядник бюджетних коштів забезпечує цільове та ефективне використання бюджетних коштів протягом усього строку реалізації бюджетної програми у межах визначених бюджетних призначень; здійснює організацію та координацію роботи одержувачів бюджетних коштів у бюджетному процесі.</w:t>
      </w:r>
    </w:p>
    <w:p w14:paraId="1953A316" w14:textId="09EFD3E2" w:rsidR="001F7161" w:rsidRDefault="003949EC" w:rsidP="003949E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 xml:space="preserve">11. </w:t>
      </w:r>
      <w:r w:rsidR="001F7161">
        <w:rPr>
          <w:bCs/>
          <w:lang w:val="uk-UA"/>
        </w:rPr>
        <w:t>Відповідно до статті 8 Закону України «Про бухгалтерський облік та фінансову звітність України» керівник комунального некомерційного підприємства несе персональну відповідальність за організацію бухгалтерського обліку та забезпечення фіксування фактів здійснення господарських операцій у первинних документах, збереження оброблених документів, регістрів і звітності.</w:t>
      </w:r>
    </w:p>
    <w:p w14:paraId="38A443F5" w14:textId="7CB6BFFA" w:rsidR="001F7161" w:rsidRDefault="003949EC" w:rsidP="003949E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r>
        <w:rPr>
          <w:bCs/>
          <w:lang w:val="uk-UA"/>
        </w:rPr>
        <w:t xml:space="preserve">12. </w:t>
      </w:r>
      <w:r w:rsidR="001F7161">
        <w:rPr>
          <w:bCs/>
          <w:lang w:val="uk-UA"/>
        </w:rPr>
        <w:t>Складання та подання фінансової і бюджетної звітності, звітів про виконання бюджетної програми а також контроль за цільовим та ефективним витрачанням бюджетних коштів здійснюється в установленому законодавством порядку.</w:t>
      </w:r>
    </w:p>
    <w:p w14:paraId="10CFD3FD" w14:textId="77777777" w:rsidR="001F7161" w:rsidRDefault="001F7161" w:rsidP="001F716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bCs/>
          <w:lang w:val="uk-UA"/>
        </w:rPr>
      </w:pPr>
    </w:p>
    <w:p w14:paraId="0C4A0742" w14:textId="77777777" w:rsidR="001F7161" w:rsidRDefault="001F7161">
      <w:pPr>
        <w:rPr>
          <w:lang w:val="uk-UA"/>
        </w:rPr>
      </w:pPr>
    </w:p>
    <w:p w14:paraId="2D0C1E6C" w14:textId="77777777" w:rsidR="003949EC" w:rsidRDefault="003949EC">
      <w:pPr>
        <w:rPr>
          <w:lang w:val="uk-UA"/>
        </w:rPr>
      </w:pPr>
    </w:p>
    <w:p w14:paraId="75918AC9" w14:textId="77777777" w:rsidR="003949EC" w:rsidRDefault="003949EC" w:rsidP="003949EC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Оксана ВОРОТНІКОВА</w:t>
      </w:r>
    </w:p>
    <w:p w14:paraId="75650B8A" w14:textId="77777777" w:rsidR="003949EC" w:rsidRPr="001F7161" w:rsidRDefault="003949EC">
      <w:pPr>
        <w:rPr>
          <w:lang w:val="uk-UA"/>
        </w:rPr>
      </w:pPr>
    </w:p>
    <w:sectPr w:rsidR="003949EC" w:rsidRPr="001F7161" w:rsidSect="001F716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-"/>
      <w:lvlJc w:val="left"/>
      <w:pPr>
        <w:tabs>
          <w:tab w:val="num" w:pos="0"/>
        </w:tabs>
        <w:ind w:left="1776" w:hanging="360"/>
      </w:pPr>
    </w:lvl>
  </w:abstractNum>
  <w:abstractNum w:abstractNumId="1" w15:restartNumberingAfterBreak="0">
    <w:nsid w:val="13BE0567"/>
    <w:multiLevelType w:val="hybridMultilevel"/>
    <w:tmpl w:val="668EEB64"/>
    <w:lvl w:ilvl="0" w:tplc="FB382AE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EB5A4E"/>
    <w:multiLevelType w:val="hybridMultilevel"/>
    <w:tmpl w:val="672A1676"/>
    <w:lvl w:ilvl="0" w:tplc="3438CC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A3304"/>
    <w:multiLevelType w:val="hybridMultilevel"/>
    <w:tmpl w:val="17D007DC"/>
    <w:lvl w:ilvl="0" w:tplc="8CF06362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96" w:hanging="360"/>
      </w:pPr>
    </w:lvl>
    <w:lvl w:ilvl="2" w:tplc="2000001B" w:tentative="1">
      <w:start w:val="1"/>
      <w:numFmt w:val="lowerRoman"/>
      <w:lvlText w:val="%3."/>
      <w:lvlJc w:val="right"/>
      <w:pPr>
        <w:ind w:left="3216" w:hanging="180"/>
      </w:pPr>
    </w:lvl>
    <w:lvl w:ilvl="3" w:tplc="2000000F" w:tentative="1">
      <w:start w:val="1"/>
      <w:numFmt w:val="decimal"/>
      <w:lvlText w:val="%4."/>
      <w:lvlJc w:val="left"/>
      <w:pPr>
        <w:ind w:left="3936" w:hanging="360"/>
      </w:pPr>
    </w:lvl>
    <w:lvl w:ilvl="4" w:tplc="20000019" w:tentative="1">
      <w:start w:val="1"/>
      <w:numFmt w:val="lowerLetter"/>
      <w:lvlText w:val="%5."/>
      <w:lvlJc w:val="left"/>
      <w:pPr>
        <w:ind w:left="4656" w:hanging="360"/>
      </w:pPr>
    </w:lvl>
    <w:lvl w:ilvl="5" w:tplc="2000001B" w:tentative="1">
      <w:start w:val="1"/>
      <w:numFmt w:val="lowerRoman"/>
      <w:lvlText w:val="%6."/>
      <w:lvlJc w:val="right"/>
      <w:pPr>
        <w:ind w:left="5376" w:hanging="180"/>
      </w:pPr>
    </w:lvl>
    <w:lvl w:ilvl="6" w:tplc="2000000F" w:tentative="1">
      <w:start w:val="1"/>
      <w:numFmt w:val="decimal"/>
      <w:lvlText w:val="%7."/>
      <w:lvlJc w:val="left"/>
      <w:pPr>
        <w:ind w:left="6096" w:hanging="360"/>
      </w:pPr>
    </w:lvl>
    <w:lvl w:ilvl="7" w:tplc="20000019" w:tentative="1">
      <w:start w:val="1"/>
      <w:numFmt w:val="lowerLetter"/>
      <w:lvlText w:val="%8."/>
      <w:lvlJc w:val="left"/>
      <w:pPr>
        <w:ind w:left="6816" w:hanging="360"/>
      </w:pPr>
    </w:lvl>
    <w:lvl w:ilvl="8" w:tplc="200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D4807F6"/>
    <w:multiLevelType w:val="hybridMultilevel"/>
    <w:tmpl w:val="2FEA7224"/>
    <w:lvl w:ilvl="0" w:tplc="475610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47A5A"/>
    <w:multiLevelType w:val="hybridMultilevel"/>
    <w:tmpl w:val="8A9055E8"/>
    <w:lvl w:ilvl="0" w:tplc="AA52AA3E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96" w:hanging="360"/>
      </w:pPr>
    </w:lvl>
    <w:lvl w:ilvl="2" w:tplc="2000001B" w:tentative="1">
      <w:start w:val="1"/>
      <w:numFmt w:val="lowerRoman"/>
      <w:lvlText w:val="%3."/>
      <w:lvlJc w:val="right"/>
      <w:pPr>
        <w:ind w:left="3216" w:hanging="180"/>
      </w:pPr>
    </w:lvl>
    <w:lvl w:ilvl="3" w:tplc="2000000F" w:tentative="1">
      <w:start w:val="1"/>
      <w:numFmt w:val="decimal"/>
      <w:lvlText w:val="%4."/>
      <w:lvlJc w:val="left"/>
      <w:pPr>
        <w:ind w:left="3936" w:hanging="360"/>
      </w:pPr>
    </w:lvl>
    <w:lvl w:ilvl="4" w:tplc="20000019" w:tentative="1">
      <w:start w:val="1"/>
      <w:numFmt w:val="lowerLetter"/>
      <w:lvlText w:val="%5."/>
      <w:lvlJc w:val="left"/>
      <w:pPr>
        <w:ind w:left="4656" w:hanging="360"/>
      </w:pPr>
    </w:lvl>
    <w:lvl w:ilvl="5" w:tplc="2000001B" w:tentative="1">
      <w:start w:val="1"/>
      <w:numFmt w:val="lowerRoman"/>
      <w:lvlText w:val="%6."/>
      <w:lvlJc w:val="right"/>
      <w:pPr>
        <w:ind w:left="5376" w:hanging="180"/>
      </w:pPr>
    </w:lvl>
    <w:lvl w:ilvl="6" w:tplc="2000000F" w:tentative="1">
      <w:start w:val="1"/>
      <w:numFmt w:val="decimal"/>
      <w:lvlText w:val="%7."/>
      <w:lvlJc w:val="left"/>
      <w:pPr>
        <w:ind w:left="6096" w:hanging="360"/>
      </w:pPr>
    </w:lvl>
    <w:lvl w:ilvl="7" w:tplc="20000019" w:tentative="1">
      <w:start w:val="1"/>
      <w:numFmt w:val="lowerLetter"/>
      <w:lvlText w:val="%8."/>
      <w:lvlJc w:val="left"/>
      <w:pPr>
        <w:ind w:left="6816" w:hanging="360"/>
      </w:pPr>
    </w:lvl>
    <w:lvl w:ilvl="8" w:tplc="200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8692A8F"/>
    <w:multiLevelType w:val="hybridMultilevel"/>
    <w:tmpl w:val="21B2EC50"/>
    <w:lvl w:ilvl="0" w:tplc="C8A054E4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96" w:hanging="360"/>
      </w:pPr>
    </w:lvl>
    <w:lvl w:ilvl="2" w:tplc="2000001B" w:tentative="1">
      <w:start w:val="1"/>
      <w:numFmt w:val="lowerRoman"/>
      <w:lvlText w:val="%3."/>
      <w:lvlJc w:val="right"/>
      <w:pPr>
        <w:ind w:left="3216" w:hanging="180"/>
      </w:pPr>
    </w:lvl>
    <w:lvl w:ilvl="3" w:tplc="2000000F" w:tentative="1">
      <w:start w:val="1"/>
      <w:numFmt w:val="decimal"/>
      <w:lvlText w:val="%4."/>
      <w:lvlJc w:val="left"/>
      <w:pPr>
        <w:ind w:left="3936" w:hanging="360"/>
      </w:pPr>
    </w:lvl>
    <w:lvl w:ilvl="4" w:tplc="20000019" w:tentative="1">
      <w:start w:val="1"/>
      <w:numFmt w:val="lowerLetter"/>
      <w:lvlText w:val="%5."/>
      <w:lvlJc w:val="left"/>
      <w:pPr>
        <w:ind w:left="4656" w:hanging="360"/>
      </w:pPr>
    </w:lvl>
    <w:lvl w:ilvl="5" w:tplc="2000001B" w:tentative="1">
      <w:start w:val="1"/>
      <w:numFmt w:val="lowerRoman"/>
      <w:lvlText w:val="%6."/>
      <w:lvlJc w:val="right"/>
      <w:pPr>
        <w:ind w:left="5376" w:hanging="180"/>
      </w:pPr>
    </w:lvl>
    <w:lvl w:ilvl="6" w:tplc="2000000F" w:tentative="1">
      <w:start w:val="1"/>
      <w:numFmt w:val="decimal"/>
      <w:lvlText w:val="%7."/>
      <w:lvlJc w:val="left"/>
      <w:pPr>
        <w:ind w:left="6096" w:hanging="360"/>
      </w:pPr>
    </w:lvl>
    <w:lvl w:ilvl="7" w:tplc="20000019" w:tentative="1">
      <w:start w:val="1"/>
      <w:numFmt w:val="lowerLetter"/>
      <w:lvlText w:val="%8."/>
      <w:lvlJc w:val="left"/>
      <w:pPr>
        <w:ind w:left="6816" w:hanging="360"/>
      </w:pPr>
    </w:lvl>
    <w:lvl w:ilvl="8" w:tplc="2000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07108328">
    <w:abstractNumId w:val="0"/>
    <w:lvlOverride w:ilvl="0">
      <w:startOverride w:val="1"/>
    </w:lvlOverride>
  </w:num>
  <w:num w:numId="2" w16cid:durableId="1609656305">
    <w:abstractNumId w:val="5"/>
  </w:num>
  <w:num w:numId="3" w16cid:durableId="524178489">
    <w:abstractNumId w:val="3"/>
  </w:num>
  <w:num w:numId="4" w16cid:durableId="1598246419">
    <w:abstractNumId w:val="6"/>
  </w:num>
  <w:num w:numId="5" w16cid:durableId="258178784">
    <w:abstractNumId w:val="4"/>
  </w:num>
  <w:num w:numId="6" w16cid:durableId="1276475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302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12"/>
    <w:rsid w:val="00107812"/>
    <w:rsid w:val="001778D5"/>
    <w:rsid w:val="001F7161"/>
    <w:rsid w:val="003949EC"/>
    <w:rsid w:val="0049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EC9E"/>
  <w15:chartTrackingRefBased/>
  <w15:docId w15:val="{DE5F8465-ED68-4AC0-A86D-EFC3E166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1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F7161"/>
    <w:rPr>
      <w:b/>
      <w:bCs/>
    </w:rPr>
  </w:style>
  <w:style w:type="paragraph" w:customStyle="1" w:styleId="rvps6">
    <w:name w:val="rvps6"/>
    <w:basedOn w:val="a"/>
    <w:rsid w:val="001F716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F7161"/>
  </w:style>
  <w:style w:type="paragraph" w:styleId="a4">
    <w:name w:val="List Paragraph"/>
    <w:basedOn w:val="a"/>
    <w:uiPriority w:val="34"/>
    <w:qFormat/>
    <w:rsid w:val="001F716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qFormat/>
    <w:rsid w:val="001F71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Y Y</cp:lastModifiedBy>
  <cp:revision>4</cp:revision>
  <cp:lastPrinted>2023-08-24T11:40:00Z</cp:lastPrinted>
  <dcterms:created xsi:type="dcterms:W3CDTF">2023-08-24T11:19:00Z</dcterms:created>
  <dcterms:modified xsi:type="dcterms:W3CDTF">2023-08-28T11:35:00Z</dcterms:modified>
</cp:coreProperties>
</file>