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D86D" w14:textId="77777777" w:rsidR="00E05E84" w:rsidRDefault="00E05E84"/>
    <w:p w14:paraId="5E58B8D8" w14:textId="77777777" w:rsidR="00E05E84" w:rsidRDefault="00E05E84" w:rsidP="00E05E84">
      <w:pPr>
        <w:ind w:left="4320"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0CB82059" w14:textId="77777777" w:rsidR="00E05E84" w:rsidRDefault="00E05E84" w:rsidP="00E05E84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0EBD9CB3" w14:textId="47707104" w:rsidR="00E05E84" w:rsidRDefault="00E05E84" w:rsidP="00E05E84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06.09.2023 № 1491 -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1BB0666A" w14:textId="77777777" w:rsidR="00E05E84" w:rsidRDefault="00E05E84"/>
    <w:p w14:paraId="55B1A6B7" w14:textId="77777777" w:rsidR="00E05E84" w:rsidRDefault="00E05E84"/>
    <w:p w14:paraId="2FDFA003" w14:textId="426E61E9" w:rsidR="00E05E84" w:rsidRDefault="00E05E84" w:rsidP="00E05E84">
      <w:pPr>
        <w:jc w:val="center"/>
        <w:rPr>
          <w:b/>
          <w:lang w:val="uk-UA" w:eastAsia="ar-SA"/>
        </w:rPr>
      </w:pPr>
      <w:r>
        <w:rPr>
          <w:b/>
          <w:bCs/>
        </w:rPr>
        <w:t>ПОРЯДОК</w:t>
      </w:r>
    </w:p>
    <w:p w14:paraId="310A703A" w14:textId="77777777" w:rsidR="00E05E84" w:rsidRDefault="00E05E84" w:rsidP="00E05E84">
      <w:pPr>
        <w:jc w:val="center"/>
        <w:rPr>
          <w:b/>
        </w:rPr>
      </w:pPr>
      <w:r>
        <w:rPr>
          <w:b/>
        </w:rPr>
        <w:t xml:space="preserve">використання коштів, передбачених у бюджеті </w:t>
      </w:r>
      <w:r>
        <w:rPr>
          <w:b/>
          <w:bCs/>
          <w:color w:val="000000"/>
        </w:rPr>
        <w:t>Южненської міської територіальної громади</w:t>
      </w:r>
      <w:r>
        <w:rPr>
          <w:b/>
        </w:rPr>
        <w:t xml:space="preserve"> на реалізацію Програми економічного і соціального розвитку Южненської міської територіальної громади на 2023 рік</w:t>
      </w:r>
    </w:p>
    <w:p w14:paraId="78803270" w14:textId="77777777" w:rsidR="00E05E84" w:rsidRDefault="00E05E84" w:rsidP="00E05E84">
      <w:pPr>
        <w:jc w:val="both"/>
        <w:rPr>
          <w:b/>
        </w:rPr>
      </w:pPr>
    </w:p>
    <w:p w14:paraId="4F27954E" w14:textId="38AB7FF6" w:rsidR="00E05E84" w:rsidRDefault="00E05E84" w:rsidP="00E05E84">
      <w:pPr>
        <w:suppressAutoHyphens/>
        <w:ind w:firstLine="720"/>
        <w:jc w:val="both"/>
        <w:rPr>
          <w:bCs/>
        </w:rPr>
      </w:pPr>
      <w:r>
        <w:rPr>
          <w:bCs/>
          <w:lang w:val="uk-UA"/>
        </w:rPr>
        <w:t xml:space="preserve">1. </w:t>
      </w:r>
      <w:proofErr w:type="spellStart"/>
      <w:r>
        <w:rPr>
          <w:bCs/>
        </w:rPr>
        <w:t>Цей</w:t>
      </w:r>
      <w:proofErr w:type="spellEnd"/>
      <w:r>
        <w:rPr>
          <w:bCs/>
        </w:rPr>
        <w:t xml:space="preserve"> Порядок </w:t>
      </w:r>
      <w:proofErr w:type="spellStart"/>
      <w:r>
        <w:rPr>
          <w:bCs/>
        </w:rPr>
        <w:t>визначає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механізм</w:t>
      </w:r>
      <w:proofErr w:type="spellEnd"/>
      <w:r>
        <w:rPr>
          <w:bCs/>
        </w:rPr>
        <w:t xml:space="preserve"> використання коштів бюджету </w:t>
      </w:r>
      <w:r>
        <w:rPr>
          <w:color w:val="000000"/>
        </w:rPr>
        <w:t>Южненської міської територіальної громади</w:t>
      </w:r>
      <w:r>
        <w:rPr>
          <w:bCs/>
        </w:rPr>
        <w:t xml:space="preserve"> передбачених на реалізацію Програми економічного і соціального розвитку Южненської міської територіальної громади на 2023 рік.</w:t>
      </w:r>
    </w:p>
    <w:p w14:paraId="71C3153E" w14:textId="74365E0E" w:rsidR="00E05E84" w:rsidRPr="00E05E84" w:rsidRDefault="00E05E84" w:rsidP="00E05E84">
      <w:pPr>
        <w:suppressAutoHyphens/>
        <w:ind w:firstLine="720"/>
        <w:jc w:val="both"/>
        <w:rPr>
          <w:bCs/>
        </w:rPr>
      </w:pPr>
      <w:r>
        <w:rPr>
          <w:bCs/>
          <w:lang w:val="uk-UA"/>
        </w:rPr>
        <w:t xml:space="preserve">2. Бюджетні кошти на реалізацію Програми виділяються з метою </w:t>
      </w:r>
      <w:r>
        <w:rPr>
          <w:lang w:val="uk-UA"/>
        </w:rPr>
        <w:t>забезпечення реалізації державної політики щодо створення організаційно-правових і матеріально-технічних умов для сталого розвитку підприємства хімічної промисловості, з</w:t>
      </w:r>
      <w:r>
        <w:rPr>
          <w:rFonts w:eastAsia="Arial Unicode MS"/>
          <w:color w:val="000000"/>
          <w:lang w:val="uk-UA"/>
        </w:rPr>
        <w:t xml:space="preserve">абезпечення стабільному соціально-економічному розвитку громади, збереження робочих місць на містоутворюючому підприємстві, запобіганню виникненню </w:t>
      </w:r>
      <w:r>
        <w:rPr>
          <w:lang w:val="uk-UA"/>
        </w:rPr>
        <w:t xml:space="preserve">підвищеної техногенної і екологічної небезпеки Одеського регіону шляхом фінансової </w:t>
      </w:r>
      <w:r w:rsidR="008B2185">
        <w:rPr>
          <w:lang w:val="uk-UA"/>
        </w:rPr>
        <w:t>допомоги</w:t>
      </w:r>
      <w:r>
        <w:rPr>
          <w:lang w:val="uk-UA"/>
        </w:rPr>
        <w:t xml:space="preserve"> на поворотній основі АТ «Одеський припортовий завод» на погашення заборгованості із заробітної плати.</w:t>
      </w:r>
    </w:p>
    <w:p w14:paraId="6412E31B" w14:textId="0138E1B1" w:rsidR="00E05E84" w:rsidRDefault="00E05E84" w:rsidP="00E05E84">
      <w:pPr>
        <w:pStyle w:val="rvps6"/>
        <w:shd w:val="clear" w:color="auto" w:fill="FFFFFF"/>
        <w:spacing w:before="0" w:beforeAutospacing="0" w:after="0" w:afterAutospacing="0"/>
        <w:ind w:right="141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3. Головним розпорядником бюджетних коштів та відповідальним виконавцем бюджетної програми є Управління економіки Южненської міської ради Одеського району Одеської області. </w:t>
      </w:r>
    </w:p>
    <w:p w14:paraId="439F7F1D" w14:textId="7E36E5EA" w:rsidR="00E05E84" w:rsidRDefault="00E05E84" w:rsidP="00E05E84">
      <w:pPr>
        <w:pStyle w:val="rvps6"/>
        <w:shd w:val="clear" w:color="auto" w:fill="FFFFFF"/>
        <w:spacing w:before="0" w:beforeAutospacing="0" w:after="0" w:afterAutospacing="0"/>
        <w:ind w:right="141" w:firstLine="720"/>
        <w:jc w:val="both"/>
        <w:rPr>
          <w:bCs/>
          <w:lang w:val="uk-UA"/>
        </w:rPr>
      </w:pPr>
      <w:r>
        <w:rPr>
          <w:bCs/>
          <w:lang w:val="uk-UA"/>
        </w:rPr>
        <w:t>4. Отримувачем бюджетних коштів є Акціонерне товариство «Одеський припортовий завод».</w:t>
      </w:r>
    </w:p>
    <w:p w14:paraId="58DC627C" w14:textId="07D2B27A" w:rsidR="00E05E84" w:rsidRDefault="00E05E84" w:rsidP="00E05E8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5. Напрями використання бюджетних коштів: кошти спрямовуються на </w:t>
      </w:r>
      <w:bookmarkStart w:id="0" w:name="_Hlk144738968"/>
      <w:r>
        <w:rPr>
          <w:lang w:val="uk-UA"/>
        </w:rPr>
        <w:t xml:space="preserve">фінансову </w:t>
      </w:r>
      <w:r w:rsidR="008B2185">
        <w:rPr>
          <w:lang w:val="uk-UA"/>
        </w:rPr>
        <w:t>допомогу</w:t>
      </w:r>
      <w:r>
        <w:rPr>
          <w:lang w:val="uk-UA"/>
        </w:rPr>
        <w:t xml:space="preserve"> на поворотній основі  АТ «Одеський припортовий завод» для </w:t>
      </w:r>
      <w:bookmarkEnd w:id="0"/>
      <w:r>
        <w:rPr>
          <w:lang w:val="uk-UA"/>
        </w:rPr>
        <w:t xml:space="preserve">погашення заборгованості із заробітної плати працівникам підприємства, окрім винагороди за контрактами членів Наглядової ради. </w:t>
      </w:r>
    </w:p>
    <w:p w14:paraId="19BB1EEB" w14:textId="18C33456" w:rsidR="00E05E84" w:rsidRDefault="00E05E84" w:rsidP="00E05E8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>
        <w:rPr>
          <w:bCs/>
          <w:lang w:val="uk-UA"/>
        </w:rPr>
        <w:t>6. Розподіл бюджетних коштів за напрямами, здійснюється головним розпорядником бюджетних коштів з урахуванням наданих отримувачем обґрунтувань потреби в коштах.</w:t>
      </w:r>
    </w:p>
    <w:p w14:paraId="3A9DD81E" w14:textId="4A3D5B88" w:rsidR="00E05E84" w:rsidRDefault="00E05E84" w:rsidP="00E05E8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>
        <w:rPr>
          <w:bCs/>
          <w:lang w:val="uk-UA"/>
        </w:rPr>
        <w:t>7. Бюджетні кошти використовуються в межах відповідних бюджетних призначень, встановлених рішенням сесії міської ради про міський бюджет на відповідний рік.</w:t>
      </w:r>
    </w:p>
    <w:p w14:paraId="5478B9F5" w14:textId="2EED3F02" w:rsidR="00E05E84" w:rsidRDefault="00E05E84" w:rsidP="00E05E8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>
        <w:rPr>
          <w:bCs/>
          <w:lang w:val="uk-UA"/>
        </w:rPr>
        <w:t>8. Відкриття рахунків, реєстрація та облік зобов’язань, проведення операцій пов’язаних з використанням бюджетних коштів, здійснюється відповідно до Порядку казначейського обслуговування місцевих бюджетів, затвердженого Державним казначейством України.</w:t>
      </w:r>
    </w:p>
    <w:p w14:paraId="3682DBA6" w14:textId="5263F85F" w:rsidR="00E05E84" w:rsidRDefault="00E05E84" w:rsidP="00E05E8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>
        <w:rPr>
          <w:bCs/>
          <w:lang w:val="uk-UA"/>
        </w:rPr>
        <w:t>9. Головний розпорядник бюджетних коштів забезпечує цільове та ефективне використання бюджетних коштів протягом усього строку реалізації бюджетної програми у межах визначених бюджетних призначень; здійснює організацію та координацію роботи отримувача бюджетних коштів у бюджетному процесі.</w:t>
      </w:r>
    </w:p>
    <w:p w14:paraId="55313B81" w14:textId="603C2E20" w:rsidR="00E05E84" w:rsidRDefault="00E05E84" w:rsidP="00E05E8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10. АТ «Одеський припортовий завод» зобов’язується повернути отримані кошти до бюджету Южненської міської територіальної громади до 1 вересня 2024 року. </w:t>
      </w:r>
    </w:p>
    <w:p w14:paraId="5CC4B9A6" w14:textId="144068C3" w:rsidR="00E05E84" w:rsidRDefault="00E05E84" w:rsidP="00E05E8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>
        <w:rPr>
          <w:bCs/>
          <w:lang w:val="uk-UA"/>
        </w:rPr>
        <w:t>11.Складання та подання фінансової і бюджетної звітності, звітів про виконання програми, а також контроль за цільовим та ефективним витрачанням бюджетних коштів здійснюється в установленому законодавством порядку.</w:t>
      </w:r>
    </w:p>
    <w:p w14:paraId="3CFA8181" w14:textId="77777777" w:rsidR="00E05E84" w:rsidRDefault="00E05E84" w:rsidP="00E05E8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</w:p>
    <w:p w14:paraId="56AE4CC5" w14:textId="77777777" w:rsidR="00031877" w:rsidRDefault="00031877" w:rsidP="00E05E8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</w:p>
    <w:p w14:paraId="4C172C47" w14:textId="77777777" w:rsidR="00E05E84" w:rsidRDefault="00E05E84" w:rsidP="00E05E84">
      <w:pPr>
        <w:rPr>
          <w:lang w:val="uk-UA"/>
        </w:rPr>
      </w:pPr>
    </w:p>
    <w:p w14:paraId="2087DDD3" w14:textId="70D23A65" w:rsidR="00E05E84" w:rsidRDefault="00E05E84" w:rsidP="00E05E84">
      <w:pPr>
        <w:rPr>
          <w:lang w:val="uk-UA"/>
        </w:rPr>
      </w:pPr>
      <w:r>
        <w:rPr>
          <w:lang w:val="uk-UA"/>
        </w:rPr>
        <w:t>Секретар Южненської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Оксана ВОРОТНІКОВА</w:t>
      </w:r>
    </w:p>
    <w:p w14:paraId="4D6DAC00" w14:textId="77777777" w:rsidR="00E05E84" w:rsidRDefault="00E05E84" w:rsidP="00E05E8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lang w:val="uk-UA"/>
        </w:rPr>
      </w:pPr>
    </w:p>
    <w:sectPr w:rsidR="00E05E84" w:rsidSect="00EF0C3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A0C"/>
    <w:multiLevelType w:val="hybridMultilevel"/>
    <w:tmpl w:val="27E4BB4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1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28"/>
    <w:rsid w:val="00031877"/>
    <w:rsid w:val="002353E6"/>
    <w:rsid w:val="003E4728"/>
    <w:rsid w:val="008B2185"/>
    <w:rsid w:val="009F0A2B"/>
    <w:rsid w:val="00E05E84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6199"/>
  <w15:chartTrackingRefBased/>
  <w15:docId w15:val="{617A80D1-5D6C-444D-94DE-D81A643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F0C3C"/>
    <w:rPr>
      <w:b/>
      <w:bCs/>
    </w:rPr>
  </w:style>
  <w:style w:type="paragraph" w:styleId="a4">
    <w:name w:val="Body Text Indent"/>
    <w:basedOn w:val="a"/>
    <w:link w:val="a5"/>
    <w:semiHidden/>
    <w:unhideWhenUsed/>
    <w:rsid w:val="00EF0C3C"/>
    <w:pPr>
      <w:suppressAutoHyphens/>
      <w:spacing w:after="120"/>
      <w:ind w:left="283"/>
    </w:pPr>
    <w:rPr>
      <w:lang w:val="uk-UA" w:eastAsia="ar-SA"/>
    </w:rPr>
  </w:style>
  <w:style w:type="character" w:customStyle="1" w:styleId="a5">
    <w:name w:val="Основний текст з відступом Знак"/>
    <w:basedOn w:val="a0"/>
    <w:link w:val="a4"/>
    <w:semiHidden/>
    <w:rsid w:val="00EF0C3C"/>
    <w:rPr>
      <w:rFonts w:ascii="Times New Roman" w:eastAsia="Times New Roman" w:hAnsi="Times New Roman" w:cs="Times New Roman"/>
      <w:kern w:val="0"/>
      <w:sz w:val="24"/>
      <w:szCs w:val="24"/>
      <w:lang w:val="uk-UA" w:eastAsia="ar-SA"/>
      <w14:ligatures w14:val="none"/>
    </w:rPr>
  </w:style>
  <w:style w:type="paragraph" w:styleId="a6">
    <w:name w:val="Normal (Web)"/>
    <w:basedOn w:val="a"/>
    <w:uiPriority w:val="99"/>
    <w:semiHidden/>
    <w:unhideWhenUsed/>
    <w:rsid w:val="00E05E84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E05E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7</cp:revision>
  <cp:lastPrinted>2023-09-06T12:24:00Z</cp:lastPrinted>
  <dcterms:created xsi:type="dcterms:W3CDTF">2023-09-05T14:46:00Z</dcterms:created>
  <dcterms:modified xsi:type="dcterms:W3CDTF">2023-09-07T06:51:00Z</dcterms:modified>
</cp:coreProperties>
</file>