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D6D2" w14:textId="33EF2AF6" w:rsidR="00376862" w:rsidRDefault="001221AC" w:rsidP="004C1150">
      <w:pPr>
        <w:jc w:val="center"/>
        <w:rPr>
          <w:b/>
          <w:lang w:eastAsia="uk-UA"/>
        </w:rPr>
      </w:pPr>
      <w:r>
        <w:rPr>
          <w:b/>
          <w:lang w:eastAsia="uk-UA"/>
        </w:rPr>
        <w:t>ПОЯСНЮВАЛЬНА ЗАПИСКА</w:t>
      </w:r>
    </w:p>
    <w:p w14:paraId="644C5C4E" w14:textId="77777777" w:rsidR="004C1150" w:rsidRDefault="0069414E" w:rsidP="004C1150">
      <w:pPr>
        <w:jc w:val="center"/>
        <w:rPr>
          <w:b/>
          <w:lang w:eastAsia="uk-UA"/>
        </w:rPr>
      </w:pPr>
      <w:r w:rsidRPr="00045C53">
        <w:rPr>
          <w:b/>
          <w:lang w:eastAsia="uk-UA"/>
        </w:rPr>
        <w:t>до</w:t>
      </w:r>
      <w:r w:rsidR="00376862" w:rsidRPr="00045C53">
        <w:rPr>
          <w:b/>
          <w:lang w:eastAsia="uk-UA"/>
        </w:rPr>
        <w:t xml:space="preserve"> </w:t>
      </w:r>
      <w:r w:rsidRPr="00045C53">
        <w:rPr>
          <w:b/>
          <w:lang w:eastAsia="uk-UA"/>
        </w:rPr>
        <w:t>звіту про  результати  виконання</w:t>
      </w:r>
      <w:r w:rsidR="004C1150">
        <w:rPr>
          <w:b/>
          <w:lang w:eastAsia="uk-UA"/>
        </w:rPr>
        <w:t xml:space="preserve"> </w:t>
      </w:r>
      <w:r w:rsidRPr="00045C53">
        <w:rPr>
          <w:b/>
          <w:lang w:eastAsia="uk-UA"/>
        </w:rPr>
        <w:t>Програми розвитку культури</w:t>
      </w:r>
      <w:r w:rsidR="0043715B" w:rsidRPr="00045C53">
        <w:rPr>
          <w:b/>
          <w:lang w:eastAsia="uk-UA"/>
        </w:rPr>
        <w:t xml:space="preserve"> </w:t>
      </w:r>
    </w:p>
    <w:p w14:paraId="76C1E33C" w14:textId="46BDC391" w:rsidR="00376862" w:rsidRPr="00045C53" w:rsidRDefault="0043715B" w:rsidP="004C1150">
      <w:pPr>
        <w:jc w:val="center"/>
        <w:rPr>
          <w:b/>
          <w:lang w:eastAsia="uk-UA"/>
        </w:rPr>
      </w:pPr>
      <w:r w:rsidRPr="00045C53">
        <w:rPr>
          <w:b/>
          <w:lang w:eastAsia="uk-UA"/>
        </w:rPr>
        <w:t>в Южненській</w:t>
      </w:r>
      <w:r w:rsidR="00376862" w:rsidRPr="00045C53">
        <w:rPr>
          <w:b/>
          <w:lang w:eastAsia="uk-UA"/>
        </w:rPr>
        <w:t xml:space="preserve"> </w:t>
      </w:r>
      <w:r w:rsidRPr="00045C53">
        <w:rPr>
          <w:b/>
          <w:lang w:eastAsia="uk-UA"/>
        </w:rPr>
        <w:t>міській територіальній</w:t>
      </w:r>
      <w:r w:rsidR="004C1150">
        <w:rPr>
          <w:b/>
          <w:lang w:eastAsia="uk-UA"/>
        </w:rPr>
        <w:t xml:space="preserve"> г</w:t>
      </w:r>
      <w:r w:rsidRPr="00045C53">
        <w:rPr>
          <w:b/>
          <w:lang w:eastAsia="uk-UA"/>
        </w:rPr>
        <w:t xml:space="preserve">ромаді на 2022-2024 роки </w:t>
      </w:r>
      <w:r w:rsidR="00D4152E" w:rsidRPr="00045C53">
        <w:rPr>
          <w:b/>
          <w:lang w:eastAsia="uk-UA"/>
        </w:rPr>
        <w:t xml:space="preserve"> у 2023 році</w:t>
      </w:r>
    </w:p>
    <w:p w14:paraId="073766C4" w14:textId="77777777" w:rsidR="001221AC" w:rsidRPr="0069414E" w:rsidRDefault="001221AC" w:rsidP="001221AC">
      <w:pPr>
        <w:jc w:val="both"/>
        <w:rPr>
          <w:lang w:eastAsia="uk-UA"/>
        </w:rPr>
      </w:pPr>
      <w:r w:rsidRPr="0069414E">
        <w:rPr>
          <w:lang w:eastAsia="uk-UA"/>
        </w:rPr>
        <w:t xml:space="preserve">    </w:t>
      </w:r>
    </w:p>
    <w:p w14:paraId="736E2B51" w14:textId="77777777" w:rsidR="001221AC" w:rsidRDefault="001221AC" w:rsidP="001221AC">
      <w:pPr>
        <w:jc w:val="both"/>
        <w:rPr>
          <w:lang w:eastAsia="uk-UA"/>
        </w:rPr>
      </w:pPr>
      <w:r>
        <w:rPr>
          <w:lang w:eastAsia="uk-UA"/>
        </w:rPr>
        <w:t xml:space="preserve">                </w:t>
      </w:r>
    </w:p>
    <w:p w14:paraId="6480B284" w14:textId="77777777" w:rsidR="00621655" w:rsidRDefault="00A50BC6">
      <w:r>
        <w:t xml:space="preserve">        </w:t>
      </w:r>
      <w:r w:rsidR="00083BB8">
        <w:t xml:space="preserve">    </w:t>
      </w:r>
      <w:r>
        <w:t xml:space="preserve">Розвиток культури у м. Южному здійснюється згідно Програми розвитку культури </w:t>
      </w:r>
      <w:r w:rsidR="0016514B">
        <w:t xml:space="preserve"> в Южненській  міській територіальній громаді  на 2022-2024 роки, затвердженою рішенням  Южненської міської ради </w:t>
      </w:r>
      <w:r w:rsidR="00692AA3">
        <w:t xml:space="preserve"> № 474-</w:t>
      </w:r>
      <w:r w:rsidR="00692AA3">
        <w:rPr>
          <w:lang w:val="en-US"/>
        </w:rPr>
        <w:t>VIII</w:t>
      </w:r>
      <w:r w:rsidR="00083BB8">
        <w:t xml:space="preserve">  від 22.07.2021 року. </w:t>
      </w:r>
    </w:p>
    <w:p w14:paraId="384D67F7" w14:textId="77777777" w:rsidR="00D36C8B" w:rsidRDefault="00D36C8B" w:rsidP="00D36C8B">
      <w:pPr>
        <w:rPr>
          <w:lang w:eastAsia="uk-UA"/>
        </w:rPr>
      </w:pPr>
      <w:r>
        <w:t xml:space="preserve">            У </w:t>
      </w:r>
      <w:r w:rsidRPr="00D36C8B">
        <w:rPr>
          <w:lang w:eastAsia="uk-UA"/>
        </w:rPr>
        <w:t xml:space="preserve"> зв’язку з воєнним станом в Україні зменшилось фінансування і витрати на деякі  пункти програми розвитку культури, що були закладені заздалегідь.  Але не дивлячись на це на протязі 2023 року проводились  майже всі заплановані заходи.</w:t>
      </w:r>
    </w:p>
    <w:p w14:paraId="0C9A4BCB" w14:textId="77777777" w:rsidR="0095140C" w:rsidRPr="0095140C" w:rsidRDefault="0095140C" w:rsidP="0095140C">
      <w:pPr>
        <w:spacing w:line="240" w:lineRule="atLeast"/>
        <w:jc w:val="both"/>
        <w:rPr>
          <w:lang w:eastAsia="ru-RU"/>
        </w:rPr>
      </w:pPr>
      <w:r>
        <w:rPr>
          <w:lang w:eastAsia="uk-UA"/>
        </w:rPr>
        <w:t xml:space="preserve">           </w:t>
      </w:r>
      <w:r w:rsidR="00045C53">
        <w:rPr>
          <w:color w:val="000000"/>
          <w:lang w:eastAsia="uk-UA"/>
        </w:rPr>
        <w:t xml:space="preserve">  </w:t>
      </w:r>
      <w:r w:rsidRPr="0095140C">
        <w:rPr>
          <w:lang w:eastAsia="ru-RU"/>
        </w:rPr>
        <w:t xml:space="preserve">Базова мережа закладів  культури  складається з 9  закладів. Які активно працювали та надавали культурні послуги населенню громади у 2023 році. За рік було проведено  586 культурно-масових заходів  для 39 429 відвідувачів.   </w:t>
      </w:r>
    </w:p>
    <w:p w14:paraId="165A7527" w14:textId="77777777" w:rsidR="0095140C" w:rsidRDefault="0095140C" w:rsidP="0095140C">
      <w:pPr>
        <w:suppressAutoHyphens w:val="0"/>
        <w:spacing w:line="240" w:lineRule="atLeast"/>
        <w:jc w:val="both"/>
        <w:rPr>
          <w:lang w:eastAsia="ru-RU"/>
        </w:rPr>
      </w:pPr>
      <w:r w:rsidRPr="0095140C">
        <w:rPr>
          <w:lang w:eastAsia="ru-RU"/>
        </w:rPr>
        <w:t xml:space="preserve">             В  клубних закладах с. Сичавки та с. Нові Білярі функціонують 7 аматорських формувань  та 2 аматорських  об’єднання.  Було проведено 140 культурно-освітніх  заходи  які  відвідали  7 765 мешканців  сіл.</w:t>
      </w:r>
    </w:p>
    <w:p w14:paraId="274D1ACF" w14:textId="77777777" w:rsidR="007568DF" w:rsidRPr="0095140C" w:rsidRDefault="007568DF" w:rsidP="007568DF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ru-RU"/>
        </w:rPr>
        <w:t xml:space="preserve">             </w:t>
      </w:r>
      <w:r w:rsidRPr="00593302">
        <w:rPr>
          <w:lang w:eastAsia="uk-UA"/>
        </w:rPr>
        <w:t>Організовувались і проводились заходи із відзначення державних, національних  та міських свят; 45-річчя м. Южного, День селища Нові Білярі, с. Сичавки, День Конституції України,  День Незалежності України,  День Соборності України,  День пам’яті Героїв небесної сотні, День Перемоги над нацизмом у Другій світовій війні,  Івана-Купала, День Прапору України,  Різдвяні та Новорічні свята. В зв’язку з тим що фінансування було зменшене форми деяких святкових заходів були змінені але не відмінені. Ці заходи були профінансовані на загальну суму 50,0 тис. грн.</w:t>
      </w:r>
    </w:p>
    <w:p w14:paraId="540A2F2B" w14:textId="77777777" w:rsidR="0095140C" w:rsidRPr="0095140C" w:rsidRDefault="007568DF" w:rsidP="0095140C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ru-RU"/>
        </w:rPr>
        <w:t xml:space="preserve">             </w:t>
      </w:r>
      <w:r w:rsidR="0095140C" w:rsidRPr="0095140C">
        <w:rPr>
          <w:lang w:eastAsia="ru-RU"/>
        </w:rPr>
        <w:t>У МПК «Дружба» продовжують свою роботу 19 аматорських формувань, серед них 3 аматорських  об’єднання та 16 колективів  художньої  самодіяльності, з яких</w:t>
      </w:r>
      <w:r w:rsidR="0095140C" w:rsidRPr="0095140C">
        <w:rPr>
          <w:lang w:eastAsia="uk-UA"/>
        </w:rPr>
        <w:t xml:space="preserve"> 6 колективів мають почесне звання «Народний» та 5 «Зразковий».  Палацом культури було проведено  159 культурно-масових заходів для 21023 відвідувачів.</w:t>
      </w:r>
    </w:p>
    <w:p w14:paraId="25C078C3" w14:textId="77777777" w:rsidR="0095140C" w:rsidRDefault="0095140C" w:rsidP="0095140C">
      <w:pPr>
        <w:suppressAutoHyphens w:val="0"/>
        <w:spacing w:line="240" w:lineRule="atLeast"/>
        <w:jc w:val="both"/>
        <w:rPr>
          <w:lang w:eastAsia="uk-UA"/>
        </w:rPr>
      </w:pPr>
      <w:r w:rsidRPr="0095140C">
        <w:rPr>
          <w:lang w:eastAsia="uk-UA"/>
        </w:rPr>
        <w:t xml:space="preserve">            Комунальний заклад початкової  спеціалізованої освіти «Южненська школа мистецтв»  працювала в штатному режимі. Загальна кількість учнів становить 570 дітей. Учні школи приймали активну участь в культурних заходах міста та різноманітних конкурсах і фестивалях. На протязі 2023 року  прийняли участь у конкурсах і фестивалях  378 учнів школи. Здобули 8 -Гран-Прі,  67- І  місць, 37 – ІІ місць та  28-ІІІ місць.</w:t>
      </w:r>
    </w:p>
    <w:p w14:paraId="63E59925" w14:textId="77777777" w:rsidR="0095140C" w:rsidRPr="0095140C" w:rsidRDefault="00E3373C" w:rsidP="0095140C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</w:t>
      </w:r>
      <w:r w:rsidR="007568DF">
        <w:rPr>
          <w:lang w:eastAsia="uk-UA"/>
        </w:rPr>
        <w:t xml:space="preserve">  </w:t>
      </w:r>
      <w:r w:rsidR="0095140C" w:rsidRPr="0095140C">
        <w:rPr>
          <w:lang w:eastAsia="uk-UA"/>
        </w:rPr>
        <w:t xml:space="preserve"> Южненська публічна бібліотека разом з бібліотеками-філіями є основним місцем проведення інформаційно-просвітницької роботи. На протязі року бібліотеки провели 207 масових заходи які відвідали 2217 людей. </w:t>
      </w:r>
      <w:r w:rsidR="0095140C" w:rsidRPr="0095140C">
        <w:rPr>
          <w:lang w:eastAsia="ru-RU"/>
        </w:rPr>
        <w:t>Протягом 2023 року послугами бібліотек  скористалися 5508 читачів. Книговидача складає 108 188 екземплярів.</w:t>
      </w:r>
      <w:r w:rsidR="00161932" w:rsidRPr="00161932">
        <w:rPr>
          <w:lang w:eastAsia="uk-UA"/>
        </w:rPr>
        <w:t xml:space="preserve"> </w:t>
      </w:r>
      <w:r w:rsidR="00161932" w:rsidRPr="00593302">
        <w:rPr>
          <w:lang w:eastAsia="uk-UA"/>
        </w:rPr>
        <w:t>В Южненській публічній бібліотеці та бібліотеках - філіях проводилось дуже багато заходів за для популяризації української та світової літератури, формування здорового способу життя.</w:t>
      </w:r>
      <w:r w:rsidR="0095140C" w:rsidRPr="0095140C">
        <w:rPr>
          <w:lang w:eastAsia="ru-RU"/>
        </w:rPr>
        <w:t> </w:t>
      </w:r>
    </w:p>
    <w:p w14:paraId="7A310524" w14:textId="77777777" w:rsidR="0095140C" w:rsidRPr="0095140C" w:rsidRDefault="0095140C" w:rsidP="0095140C">
      <w:pPr>
        <w:suppressAutoHyphens w:val="0"/>
        <w:spacing w:line="240" w:lineRule="atLeast"/>
        <w:jc w:val="both"/>
        <w:rPr>
          <w:lang w:eastAsia="uk-UA"/>
        </w:rPr>
      </w:pPr>
      <w:r w:rsidRPr="0095140C">
        <w:rPr>
          <w:lang w:eastAsia="ru-RU"/>
        </w:rPr>
        <w:t xml:space="preserve">            </w:t>
      </w:r>
      <w:r w:rsidRPr="0095140C">
        <w:rPr>
          <w:lang w:eastAsia="uk-UA"/>
        </w:rPr>
        <w:t>Стабільно функціонує Музей міста Южного, в якому представлено експонатів основного фонду - 6063,  науково допоміжного 3037 експонатів.  У 2023 році  музей  відвідали  3769 осіб. Проведено 865 екскурсій та 26 виставок.</w:t>
      </w:r>
    </w:p>
    <w:p w14:paraId="459F3B13" w14:textId="77777777" w:rsidR="00593302" w:rsidRDefault="001A32F8" w:rsidP="0095140C">
      <w:pPr>
        <w:suppressAutoHyphens w:val="0"/>
        <w:ind w:firstLine="709"/>
        <w:jc w:val="both"/>
        <w:rPr>
          <w:lang w:eastAsia="ru-RU"/>
        </w:rPr>
      </w:pPr>
      <w:r>
        <w:rPr>
          <w:lang w:eastAsia="uk-UA"/>
        </w:rPr>
        <w:t xml:space="preserve"> </w:t>
      </w:r>
      <w:r w:rsidR="0095140C" w:rsidRPr="0095140C">
        <w:rPr>
          <w:lang w:eastAsia="ru-RU"/>
        </w:rPr>
        <w:t>Южненська Художня галерея за  2023 рік  організувала  і провела 55 заходів.  З них 47 майстер-класів, які проводились з дітьми внутрішньо переміщених осіб та жителів міста, з різних видів декоративно-прикладного мистецтва,  та 8 виставок  які відвідали 4 655 осіб.</w:t>
      </w:r>
    </w:p>
    <w:p w14:paraId="08AA31A1" w14:textId="77777777" w:rsidR="00593302" w:rsidRPr="00593302" w:rsidRDefault="00593302" w:rsidP="000B1C89">
      <w:pPr>
        <w:suppressAutoHyphens w:val="0"/>
        <w:ind w:firstLine="709"/>
        <w:jc w:val="both"/>
        <w:rPr>
          <w:lang w:eastAsia="ru-RU"/>
        </w:rPr>
      </w:pPr>
      <w:r w:rsidRPr="00593302">
        <w:rPr>
          <w:lang w:eastAsia="uk-UA"/>
        </w:rPr>
        <w:t xml:space="preserve">Дуже велику увагу у 2023 році приділяли Героїко-патріотичному вихованню. Всі заклади культури громади проводили концерти, </w:t>
      </w:r>
      <w:proofErr w:type="spellStart"/>
      <w:r w:rsidRPr="00593302">
        <w:rPr>
          <w:lang w:eastAsia="uk-UA"/>
        </w:rPr>
        <w:t>пізнавально</w:t>
      </w:r>
      <w:proofErr w:type="spellEnd"/>
      <w:r w:rsidRPr="00593302">
        <w:rPr>
          <w:lang w:eastAsia="uk-UA"/>
        </w:rPr>
        <w:t xml:space="preserve"> - розважальні заходи для дітей, майстер - класи, флеш – </w:t>
      </w:r>
      <w:proofErr w:type="spellStart"/>
      <w:r w:rsidRPr="00593302">
        <w:rPr>
          <w:lang w:eastAsia="uk-UA"/>
        </w:rPr>
        <w:t>моби</w:t>
      </w:r>
      <w:proofErr w:type="spellEnd"/>
      <w:r w:rsidRPr="00593302">
        <w:rPr>
          <w:lang w:eastAsia="uk-UA"/>
        </w:rPr>
        <w:t xml:space="preserve">  для дітей та підлітків  до таких свят як День Конституції України, День Незалежності України, День Соборності України, День пам’яті жертв Голодоморів,  День Перемоги над нацизмом  у Другій світовій війні тощо.</w:t>
      </w:r>
    </w:p>
    <w:p w14:paraId="043EAC48" w14:textId="77777777" w:rsidR="0085633D" w:rsidRDefault="00593302" w:rsidP="0085633D">
      <w:pPr>
        <w:suppressAutoHyphens w:val="0"/>
        <w:jc w:val="both"/>
        <w:rPr>
          <w:lang w:eastAsia="uk-UA"/>
        </w:rPr>
      </w:pPr>
      <w:r w:rsidRPr="00593302">
        <w:rPr>
          <w:lang w:eastAsia="uk-UA"/>
        </w:rPr>
        <w:t xml:space="preserve">         </w:t>
      </w:r>
      <w:r w:rsidR="001A32F8">
        <w:rPr>
          <w:lang w:eastAsia="uk-UA"/>
        </w:rPr>
        <w:t xml:space="preserve">  </w:t>
      </w:r>
      <w:r w:rsidRPr="00593302">
        <w:rPr>
          <w:lang w:eastAsia="uk-UA"/>
        </w:rPr>
        <w:t xml:space="preserve">Продовжена  практика  призначення стипендій дітям, молоді, та культурно - освітнім працівникам в галузі різних видів мистецтва. У 2023 році були внесені зміни до програми розвитку культури в Южненській міській громаді на 2022-2024 роки.  </w:t>
      </w:r>
      <w:r w:rsidRPr="00593302">
        <w:rPr>
          <w:rFonts w:eastAsia="Calibri"/>
          <w:lang w:eastAsia="uk-UA"/>
        </w:rPr>
        <w:t xml:space="preserve">Починаючи з 2023 </w:t>
      </w:r>
      <w:r w:rsidRPr="00593302">
        <w:rPr>
          <w:rFonts w:eastAsia="Calibri"/>
          <w:lang w:eastAsia="uk-UA"/>
        </w:rPr>
        <w:lastRenderedPageBreak/>
        <w:t xml:space="preserve">року стипендії планувались  виплачувати 3 </w:t>
      </w:r>
      <w:r w:rsidRPr="00593302">
        <w:rPr>
          <w:rFonts w:eastAsia="Calibri"/>
          <w:bCs/>
          <w:lang w:eastAsia="uk-UA"/>
        </w:rPr>
        <w:t>обдарованим творчим дітям та молоді і 3 працівникам культурно-освітньої галузі Южненської міської територіальної громади. Разом 6 стипендій.</w:t>
      </w:r>
      <w:r w:rsidRPr="00593302">
        <w:rPr>
          <w:rFonts w:eastAsia="Calibri"/>
          <w:lang w:eastAsia="uk-UA"/>
        </w:rPr>
        <w:t xml:space="preserve"> Тому до програми вносилися зміни щодо кількості стипендій Южненської міської ради та розміру стипендій, що в 2023 та 2024 році становить 2,0</w:t>
      </w:r>
      <w:r w:rsidRPr="00593302">
        <w:rPr>
          <w:lang w:eastAsia="uk-UA"/>
        </w:rPr>
        <w:t xml:space="preserve"> тис. грн. </w:t>
      </w:r>
      <w:r w:rsidRPr="00593302">
        <w:rPr>
          <w:rFonts w:eastAsia="Calibri"/>
          <w:lang w:eastAsia="uk-UA"/>
        </w:rPr>
        <w:t>щомісячно на кожного стипендіата (6 стипендій по 2,0</w:t>
      </w:r>
      <w:r w:rsidRPr="00593302">
        <w:rPr>
          <w:lang w:eastAsia="uk-UA"/>
        </w:rPr>
        <w:t xml:space="preserve"> тис. грн.</w:t>
      </w:r>
      <w:r w:rsidRPr="00593302">
        <w:rPr>
          <w:rFonts w:eastAsia="Calibri"/>
          <w:lang w:eastAsia="uk-UA"/>
        </w:rPr>
        <w:t xml:space="preserve"> щомісячно) починаючи з 01.01.2023 року. </w:t>
      </w:r>
      <w:r w:rsidRPr="00593302">
        <w:rPr>
          <w:lang w:eastAsia="uk-UA"/>
        </w:rPr>
        <w:t>Визна</w:t>
      </w:r>
      <w:r w:rsidR="001A32F8">
        <w:rPr>
          <w:lang w:eastAsia="uk-UA"/>
        </w:rPr>
        <w:t>чено 3</w:t>
      </w:r>
      <w:r w:rsidRPr="00593302">
        <w:rPr>
          <w:lang w:eastAsia="uk-UA"/>
        </w:rPr>
        <w:t xml:space="preserve"> стипендіати</w:t>
      </w:r>
      <w:r w:rsidR="001A32F8">
        <w:rPr>
          <w:lang w:eastAsia="uk-UA"/>
        </w:rPr>
        <w:t xml:space="preserve"> з</w:t>
      </w:r>
      <w:r w:rsidR="00046B73" w:rsidRPr="00046B73">
        <w:rPr>
          <w:rFonts w:eastAsia="Calibri"/>
          <w:bCs/>
          <w:lang w:eastAsia="uk-UA"/>
        </w:rPr>
        <w:t xml:space="preserve"> </w:t>
      </w:r>
      <w:r w:rsidR="00046B73">
        <w:rPr>
          <w:rFonts w:eastAsia="Calibri"/>
          <w:bCs/>
          <w:lang w:eastAsia="uk-UA"/>
        </w:rPr>
        <w:t>обдарованих творчих дітей</w:t>
      </w:r>
      <w:r w:rsidR="00046B73" w:rsidRPr="00593302">
        <w:rPr>
          <w:rFonts w:eastAsia="Calibri"/>
          <w:bCs/>
          <w:lang w:eastAsia="uk-UA"/>
        </w:rPr>
        <w:t xml:space="preserve"> та молоді</w:t>
      </w:r>
      <w:r w:rsidRPr="00593302">
        <w:rPr>
          <w:lang w:eastAsia="uk-UA"/>
        </w:rPr>
        <w:t xml:space="preserve"> та  сплачено стипендії по </w:t>
      </w:r>
      <w:r w:rsidRPr="00593302">
        <w:rPr>
          <w:rFonts w:eastAsia="Calibri"/>
          <w:lang w:eastAsia="uk-UA"/>
        </w:rPr>
        <w:t>2,0</w:t>
      </w:r>
      <w:r w:rsidRPr="00593302">
        <w:rPr>
          <w:lang w:eastAsia="uk-UA"/>
        </w:rPr>
        <w:t xml:space="preserve"> тис. грн. щомісячно.</w:t>
      </w:r>
      <w:r w:rsidR="00AF5315">
        <w:rPr>
          <w:lang w:eastAsia="uk-UA"/>
        </w:rPr>
        <w:t xml:space="preserve"> Всього профінансовано 72,0 тис.</w:t>
      </w:r>
      <w:r w:rsidR="0085633D">
        <w:rPr>
          <w:lang w:eastAsia="uk-UA"/>
        </w:rPr>
        <w:t xml:space="preserve"> </w:t>
      </w:r>
      <w:r w:rsidR="00AF5315">
        <w:rPr>
          <w:lang w:eastAsia="uk-UA"/>
        </w:rPr>
        <w:t xml:space="preserve">грн. Та 3 стипендії </w:t>
      </w:r>
      <w:r w:rsidR="00AF5315" w:rsidRPr="00593302">
        <w:rPr>
          <w:rFonts w:eastAsia="Calibri"/>
          <w:bCs/>
          <w:lang w:eastAsia="uk-UA"/>
        </w:rPr>
        <w:t>працівникам культурно-освітньої галузі</w:t>
      </w:r>
      <w:r w:rsidR="0085633D">
        <w:rPr>
          <w:rFonts w:eastAsia="Calibri"/>
          <w:bCs/>
          <w:lang w:eastAsia="uk-UA"/>
        </w:rPr>
        <w:t xml:space="preserve"> по 2,0 тис. грн.  Профінансовано 72,0 тис. грн.</w:t>
      </w:r>
    </w:p>
    <w:p w14:paraId="736401DF" w14:textId="77777777" w:rsidR="00593302" w:rsidRPr="00593302" w:rsidRDefault="0085633D" w:rsidP="0085633D">
      <w:pPr>
        <w:suppressAutoHyphens w:val="0"/>
        <w:jc w:val="both"/>
        <w:rPr>
          <w:lang w:eastAsia="uk-UA"/>
        </w:rPr>
      </w:pPr>
      <w:r>
        <w:rPr>
          <w:lang w:eastAsia="uk-UA"/>
        </w:rPr>
        <w:t xml:space="preserve">           </w:t>
      </w:r>
      <w:r w:rsidR="00593302" w:rsidRPr="00593302">
        <w:t xml:space="preserve">Було проведено фінансування  обов’язкового періодичного медичного огляду  для всі працівників  закладі культури.  Профінансовано 86,2 тис. грн. </w:t>
      </w:r>
    </w:p>
    <w:p w14:paraId="5EA8BF4C" w14:textId="77777777" w:rsidR="00593302" w:rsidRDefault="00593302" w:rsidP="00593302">
      <w:pPr>
        <w:ind w:firstLine="709"/>
        <w:jc w:val="both"/>
        <w:rPr>
          <w:color w:val="000000"/>
          <w:lang w:eastAsia="uk-UA"/>
        </w:rPr>
      </w:pPr>
      <w:r w:rsidRPr="00593302">
        <w:rPr>
          <w:color w:val="000000"/>
          <w:lang w:eastAsia="uk-UA"/>
        </w:rPr>
        <w:t>Слід зазначити, що у 2023 році була погашена кредиторська заборгованість за 2022 рік за</w:t>
      </w:r>
      <w:r w:rsidRPr="00593302">
        <w:rPr>
          <w:color w:val="FF0000"/>
          <w:lang w:eastAsia="uk-UA"/>
        </w:rPr>
        <w:t xml:space="preserve"> </w:t>
      </w:r>
      <w:r w:rsidRPr="00593302">
        <w:rPr>
          <w:color w:val="000000"/>
          <w:lang w:eastAsia="uk-UA"/>
        </w:rPr>
        <w:t xml:space="preserve">проведення медичного огляду працівників закладів культури на загальну суму 42,3 тис. грн. </w:t>
      </w:r>
    </w:p>
    <w:p w14:paraId="0ABFA70C" w14:textId="77777777" w:rsidR="00576AA4" w:rsidRPr="00593302" w:rsidRDefault="00576AA4" w:rsidP="00593302">
      <w:pPr>
        <w:ind w:firstLine="709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Враховуючи в</w:t>
      </w:r>
      <w:r w:rsidR="00D45496">
        <w:rPr>
          <w:color w:val="000000"/>
          <w:lang w:eastAsia="uk-UA"/>
        </w:rPr>
        <w:t>ищезазначене та воєнний стан в Україні, зменшення витрат</w:t>
      </w:r>
      <w:r w:rsidR="00F94699">
        <w:rPr>
          <w:color w:val="000000"/>
          <w:lang w:eastAsia="uk-UA"/>
        </w:rPr>
        <w:t xml:space="preserve"> </w:t>
      </w:r>
      <w:r w:rsidR="00160104">
        <w:rPr>
          <w:color w:val="000000"/>
          <w:lang w:eastAsia="uk-UA"/>
        </w:rPr>
        <w:t xml:space="preserve">на розвиток </w:t>
      </w:r>
      <w:r w:rsidR="00F94699">
        <w:rPr>
          <w:color w:val="000000"/>
          <w:lang w:eastAsia="uk-UA"/>
        </w:rPr>
        <w:t xml:space="preserve"> культури в</w:t>
      </w:r>
      <w:r w:rsidR="00D45496">
        <w:rPr>
          <w:color w:val="000000"/>
          <w:lang w:eastAsia="uk-UA"/>
        </w:rPr>
        <w:t xml:space="preserve"> основному пов’язане </w:t>
      </w:r>
      <w:r w:rsidR="00F94699">
        <w:rPr>
          <w:color w:val="000000"/>
          <w:lang w:eastAsia="uk-UA"/>
        </w:rPr>
        <w:t xml:space="preserve">з </w:t>
      </w:r>
      <w:r w:rsidR="00484F50">
        <w:rPr>
          <w:color w:val="000000"/>
          <w:lang w:eastAsia="uk-UA"/>
        </w:rPr>
        <w:t>ско</w:t>
      </w:r>
      <w:r w:rsidR="00F11D50">
        <w:rPr>
          <w:color w:val="000000"/>
          <w:lang w:eastAsia="uk-UA"/>
        </w:rPr>
        <w:t>роченням фінансування Програми та відміною деяких</w:t>
      </w:r>
      <w:r w:rsidR="00160104">
        <w:rPr>
          <w:color w:val="000000"/>
          <w:lang w:eastAsia="uk-UA"/>
        </w:rPr>
        <w:t xml:space="preserve"> заходів внаслідок </w:t>
      </w:r>
      <w:proofErr w:type="spellStart"/>
      <w:r w:rsidR="00160104">
        <w:rPr>
          <w:color w:val="000000"/>
          <w:lang w:eastAsia="uk-UA"/>
        </w:rPr>
        <w:t>блекаутів</w:t>
      </w:r>
      <w:proofErr w:type="spellEnd"/>
      <w:r w:rsidR="00160104">
        <w:rPr>
          <w:color w:val="000000"/>
          <w:lang w:eastAsia="uk-UA"/>
        </w:rPr>
        <w:t xml:space="preserve"> тощо.</w:t>
      </w:r>
      <w:r w:rsidR="00161CC9">
        <w:rPr>
          <w:color w:val="000000"/>
          <w:lang w:eastAsia="uk-UA"/>
        </w:rPr>
        <w:t xml:space="preserve"> </w:t>
      </w:r>
    </w:p>
    <w:p w14:paraId="75782211" w14:textId="77777777" w:rsidR="00593302" w:rsidRPr="00593302" w:rsidRDefault="00593302" w:rsidP="00593302">
      <w:pPr>
        <w:suppressAutoHyphens w:val="0"/>
        <w:ind w:firstLine="708"/>
        <w:jc w:val="both"/>
        <w:rPr>
          <w:color w:val="000000"/>
          <w:lang w:eastAsia="uk-UA"/>
        </w:rPr>
      </w:pPr>
      <w:r w:rsidRPr="00593302">
        <w:rPr>
          <w:color w:val="000000"/>
          <w:lang w:eastAsia="uk-UA"/>
        </w:rPr>
        <w:t xml:space="preserve">Загалом по Програмі було заплановано 2 108,2 тис. грн, виділено 280,2 тис. грн, витрачено 276,2 тис. грн., що становить 13,1% від запланованого та 98,5% від виділеного. Загалом не використано 4,0 тис. грн. </w:t>
      </w:r>
    </w:p>
    <w:p w14:paraId="3D148146" w14:textId="77777777" w:rsidR="00E66369" w:rsidRDefault="00E66369"/>
    <w:p w14:paraId="56B01C71" w14:textId="77777777" w:rsidR="00E66369" w:rsidRDefault="00E66369"/>
    <w:p w14:paraId="3D3FF5DD" w14:textId="77777777" w:rsidR="00E66369" w:rsidRDefault="00E66369"/>
    <w:p w14:paraId="59C7FED1" w14:textId="77777777" w:rsidR="00C04CBD" w:rsidRDefault="00C04CBD">
      <w:r>
        <w:t>Керуючий справами</w:t>
      </w:r>
    </w:p>
    <w:p w14:paraId="68878877" w14:textId="77777777" w:rsidR="00C04CBD" w:rsidRDefault="00C04CBD">
      <w:r>
        <w:t>виконавчого комітету                                                                      Владислав ТЕРЕЩЕНКО</w:t>
      </w:r>
    </w:p>
    <w:p w14:paraId="328B36B1" w14:textId="77777777" w:rsidR="00E66369" w:rsidRDefault="00E66369"/>
    <w:p w14:paraId="21BDE8A3" w14:textId="77777777" w:rsidR="00E66369" w:rsidRDefault="00E66369"/>
    <w:p w14:paraId="0D9281DF" w14:textId="77777777" w:rsidR="00E66369" w:rsidRDefault="00E66369"/>
    <w:p w14:paraId="488CF485" w14:textId="77777777" w:rsidR="00E66369" w:rsidRDefault="00E66369"/>
    <w:p w14:paraId="0A8D1080" w14:textId="77777777" w:rsidR="00E66369" w:rsidRPr="00692AA3" w:rsidRDefault="00E66369"/>
    <w:sectPr w:rsidR="00E66369" w:rsidRPr="00692AA3" w:rsidSect="00955D05">
      <w:pgSz w:w="11906" w:h="16838"/>
      <w:pgMar w:top="1134" w:right="851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0A"/>
    <w:rsid w:val="0001545B"/>
    <w:rsid w:val="00045C53"/>
    <w:rsid w:val="00046B73"/>
    <w:rsid w:val="00083BB8"/>
    <w:rsid w:val="000B1C89"/>
    <w:rsid w:val="000C5B58"/>
    <w:rsid w:val="0010230A"/>
    <w:rsid w:val="001221AC"/>
    <w:rsid w:val="00152346"/>
    <w:rsid w:val="00160104"/>
    <w:rsid w:val="00161932"/>
    <w:rsid w:val="00161CC9"/>
    <w:rsid w:val="0016514B"/>
    <w:rsid w:val="001A32F8"/>
    <w:rsid w:val="002E7BBE"/>
    <w:rsid w:val="00330BB7"/>
    <w:rsid w:val="003745F9"/>
    <w:rsid w:val="00376862"/>
    <w:rsid w:val="0040017E"/>
    <w:rsid w:val="0043715B"/>
    <w:rsid w:val="00453EB5"/>
    <w:rsid w:val="00484F50"/>
    <w:rsid w:val="004C1150"/>
    <w:rsid w:val="00507128"/>
    <w:rsid w:val="00576AA4"/>
    <w:rsid w:val="00593302"/>
    <w:rsid w:val="005D2D1F"/>
    <w:rsid w:val="00621655"/>
    <w:rsid w:val="006460BA"/>
    <w:rsid w:val="0067436A"/>
    <w:rsid w:val="00692AA3"/>
    <w:rsid w:val="0069414E"/>
    <w:rsid w:val="006C2B5C"/>
    <w:rsid w:val="007568DF"/>
    <w:rsid w:val="007D4BFE"/>
    <w:rsid w:val="008265E3"/>
    <w:rsid w:val="0085633D"/>
    <w:rsid w:val="008B4D00"/>
    <w:rsid w:val="008E0AAA"/>
    <w:rsid w:val="00933710"/>
    <w:rsid w:val="00947F70"/>
    <w:rsid w:val="0095140C"/>
    <w:rsid w:val="00955D05"/>
    <w:rsid w:val="00A04326"/>
    <w:rsid w:val="00A50BC6"/>
    <w:rsid w:val="00A55A05"/>
    <w:rsid w:val="00A74120"/>
    <w:rsid w:val="00AE5C56"/>
    <w:rsid w:val="00AF5315"/>
    <w:rsid w:val="00B262B3"/>
    <w:rsid w:val="00B53F14"/>
    <w:rsid w:val="00C04CBD"/>
    <w:rsid w:val="00C1270C"/>
    <w:rsid w:val="00C13B01"/>
    <w:rsid w:val="00C76D81"/>
    <w:rsid w:val="00D36C8B"/>
    <w:rsid w:val="00D4152E"/>
    <w:rsid w:val="00D45496"/>
    <w:rsid w:val="00D56768"/>
    <w:rsid w:val="00D83DCF"/>
    <w:rsid w:val="00DB4DDC"/>
    <w:rsid w:val="00DF30F1"/>
    <w:rsid w:val="00E3373C"/>
    <w:rsid w:val="00E43A73"/>
    <w:rsid w:val="00E66369"/>
    <w:rsid w:val="00F11D50"/>
    <w:rsid w:val="00F330DB"/>
    <w:rsid w:val="00F342F1"/>
    <w:rsid w:val="00F7559D"/>
    <w:rsid w:val="00F94699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45FF"/>
  <w15:chartTrackingRefBased/>
  <w15:docId w15:val="{1D5E6C4C-E835-49B0-BF09-B7D1094F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1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E87C-7F3F-4148-A823-81834424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3617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Work</cp:lastModifiedBy>
  <cp:revision>15</cp:revision>
  <cp:lastPrinted>2024-01-31T07:54:00Z</cp:lastPrinted>
  <dcterms:created xsi:type="dcterms:W3CDTF">2024-01-12T13:30:00Z</dcterms:created>
  <dcterms:modified xsi:type="dcterms:W3CDTF">2024-02-15T10:34:00Z</dcterms:modified>
</cp:coreProperties>
</file>