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8737" w14:textId="77777777" w:rsidR="00277B3D" w:rsidRPr="003075FD" w:rsidRDefault="00277B3D">
      <w:pPr>
        <w:rPr>
          <w:lang w:val="uk-UA"/>
        </w:rPr>
      </w:pPr>
    </w:p>
    <w:p w14:paraId="66A64289" w14:textId="77777777" w:rsidR="00277B3D" w:rsidRPr="003075FD" w:rsidRDefault="00277B3D">
      <w:pPr>
        <w:rPr>
          <w:lang w:val="uk-UA"/>
        </w:rPr>
      </w:pPr>
    </w:p>
    <w:p w14:paraId="04916BF0" w14:textId="77777777" w:rsidR="00277B3D" w:rsidRPr="003075FD" w:rsidRDefault="00277B3D">
      <w:pPr>
        <w:rPr>
          <w:lang w:val="uk-UA"/>
        </w:rPr>
      </w:pPr>
    </w:p>
    <w:p w14:paraId="7A114963" w14:textId="77777777" w:rsidR="00277B3D" w:rsidRPr="003075FD" w:rsidRDefault="00277B3D">
      <w:pPr>
        <w:rPr>
          <w:lang w:val="uk-UA"/>
        </w:rPr>
      </w:pPr>
    </w:p>
    <w:p w14:paraId="25D044CA" w14:textId="77777777" w:rsidR="00277B3D" w:rsidRPr="003075FD" w:rsidRDefault="00277B3D">
      <w:pPr>
        <w:rPr>
          <w:lang w:val="uk-UA"/>
        </w:rPr>
      </w:pPr>
    </w:p>
    <w:p w14:paraId="5511771C" w14:textId="77777777" w:rsidR="00277B3D" w:rsidRDefault="00277B3D" w:rsidP="00277B3D">
      <w:pPr>
        <w:ind w:left="9372" w:firstLine="708"/>
        <w:jc w:val="both"/>
        <w:rPr>
          <w:color w:val="000000"/>
          <w:lang w:val="uk-UA"/>
        </w:rPr>
      </w:pPr>
      <w:r>
        <w:rPr>
          <w:color w:val="000000"/>
          <w:lang w:val="uk-UA"/>
        </w:rPr>
        <w:t>Додаток</w:t>
      </w:r>
    </w:p>
    <w:p w14:paraId="1A135D58" w14:textId="77777777" w:rsidR="00277B3D" w:rsidRDefault="00277B3D" w:rsidP="00277B3D">
      <w:pPr>
        <w:ind w:left="9372" w:firstLine="708"/>
        <w:rPr>
          <w:color w:val="000000"/>
          <w:lang w:val="uk-UA"/>
        </w:rPr>
      </w:pPr>
      <w:r>
        <w:rPr>
          <w:color w:val="000000"/>
          <w:lang w:val="uk-UA"/>
        </w:rPr>
        <w:t>до рішення Южненської міської ради</w:t>
      </w:r>
    </w:p>
    <w:p w14:paraId="73F0C039" w14:textId="280A3E3F" w:rsidR="00277B3D" w:rsidRDefault="00277B3D" w:rsidP="00277B3D">
      <w:pPr>
        <w:ind w:left="9360" w:firstLine="720"/>
        <w:rPr>
          <w:color w:val="000000"/>
          <w:lang w:val="uk-UA"/>
        </w:rPr>
      </w:pPr>
      <w:r>
        <w:rPr>
          <w:color w:val="000000"/>
          <w:lang w:val="uk-UA"/>
        </w:rPr>
        <w:t xml:space="preserve">від 16.02.2024 № 1620 – </w:t>
      </w:r>
      <w:r>
        <w:rPr>
          <w:color w:val="000000"/>
        </w:rPr>
        <w:t>V</w:t>
      </w:r>
      <w:r>
        <w:rPr>
          <w:color w:val="000000"/>
          <w:lang w:val="uk-UA"/>
        </w:rPr>
        <w:t>ІІІ</w:t>
      </w:r>
    </w:p>
    <w:p w14:paraId="28C74FAB" w14:textId="77777777" w:rsidR="00277B3D" w:rsidRDefault="00277B3D" w:rsidP="00277B3D">
      <w:pPr>
        <w:jc w:val="both"/>
        <w:rPr>
          <w:color w:val="000000"/>
          <w:lang w:val="uk-UA"/>
        </w:rPr>
      </w:pPr>
    </w:p>
    <w:p w14:paraId="683362F9" w14:textId="77777777" w:rsidR="00277B3D" w:rsidRDefault="00277B3D" w:rsidP="00277B3D">
      <w:pPr>
        <w:rPr>
          <w:lang w:val="uk-UA"/>
        </w:rPr>
      </w:pPr>
    </w:p>
    <w:p w14:paraId="1668DD8D" w14:textId="77777777" w:rsidR="00277B3D" w:rsidRDefault="00277B3D" w:rsidP="00277B3D">
      <w:pPr>
        <w:jc w:val="center"/>
        <w:rPr>
          <w:b/>
          <w:bCs/>
          <w:color w:val="000000"/>
          <w:lang w:val="uk-UA"/>
        </w:rPr>
      </w:pPr>
      <w:r>
        <w:rPr>
          <w:b/>
          <w:bCs/>
          <w:color w:val="000000"/>
          <w:lang w:val="uk-UA"/>
        </w:rPr>
        <w:t>ЗВІТ</w:t>
      </w:r>
    </w:p>
    <w:p w14:paraId="50081DB3" w14:textId="77777777" w:rsidR="00277B3D" w:rsidRDefault="00277B3D" w:rsidP="00277B3D">
      <w:pPr>
        <w:jc w:val="center"/>
        <w:rPr>
          <w:b/>
          <w:bCs/>
          <w:color w:val="000000"/>
          <w:lang w:val="uk-UA"/>
        </w:rPr>
      </w:pPr>
      <w:r>
        <w:rPr>
          <w:b/>
          <w:bCs/>
          <w:color w:val="000000"/>
          <w:lang w:val="uk-UA"/>
        </w:rPr>
        <w:t>про результати виконання</w:t>
      </w:r>
    </w:p>
    <w:p w14:paraId="62682DB3" w14:textId="77777777" w:rsidR="00277B3D" w:rsidRDefault="00277B3D" w:rsidP="00277B3D">
      <w:pPr>
        <w:jc w:val="center"/>
        <w:rPr>
          <w:b/>
        </w:rPr>
      </w:pPr>
      <w:r>
        <w:rPr>
          <w:b/>
        </w:rPr>
        <w:t>Програми оздоровлення та відпочинку дітей Южненської міської територіальної громади на період 2022-2024 років</w:t>
      </w:r>
    </w:p>
    <w:p w14:paraId="51AE056B" w14:textId="77777777" w:rsidR="00277B3D" w:rsidRDefault="00277B3D" w:rsidP="00277B3D">
      <w:pPr>
        <w:jc w:val="center"/>
        <w:rPr>
          <w:b/>
          <w:lang w:val="uk-UA"/>
        </w:rPr>
      </w:pPr>
      <w:r>
        <w:rPr>
          <w:b/>
          <w:lang w:val="uk-UA"/>
        </w:rPr>
        <w:t>за 2023 рік</w:t>
      </w:r>
    </w:p>
    <w:p w14:paraId="1C12A819" w14:textId="77777777" w:rsidR="00277B3D" w:rsidRDefault="00277B3D" w:rsidP="00277B3D">
      <w:pPr>
        <w:ind w:left="567"/>
        <w:jc w:val="center"/>
        <w:rPr>
          <w:b/>
          <w:bCs/>
          <w:i/>
          <w:iCs/>
          <w:color w:val="000000"/>
        </w:rPr>
      </w:pPr>
    </w:p>
    <w:p w14:paraId="12C792D6" w14:textId="43A8FA67" w:rsidR="00277B3D" w:rsidRDefault="00277B3D" w:rsidP="00277B3D">
      <w:pPr>
        <w:ind w:left="567"/>
        <w:jc w:val="both"/>
        <w:rPr>
          <w:color w:val="000000"/>
          <w:lang w:val="uk-UA"/>
        </w:rPr>
      </w:pPr>
      <w:r>
        <w:rPr>
          <w:color w:val="000000"/>
          <w:lang w:val="uk-UA"/>
        </w:rPr>
        <w:t>Дата і номер рішення Южненської міської ради, яким затверджено Програму та зміни до неї:</w:t>
      </w:r>
      <w:r>
        <w:rPr>
          <w:lang w:val="uk-UA"/>
        </w:rPr>
        <w:t xml:space="preserve"> Програма оздоровлення та відпочинку дітей Южненської міської територіальної громади на період 2022- 2024 років, затверджена рішенням Южненської міської ради від 22.07.2021р. №476-VIIІ (із змінами).</w:t>
      </w:r>
    </w:p>
    <w:p w14:paraId="0D58E7B9" w14:textId="77777777" w:rsidR="00277B3D" w:rsidRDefault="00277B3D" w:rsidP="00277B3D">
      <w:pPr>
        <w:ind w:left="567"/>
        <w:jc w:val="both"/>
        <w:rPr>
          <w:color w:val="000000"/>
          <w:lang w:val="uk-UA"/>
        </w:rPr>
      </w:pPr>
    </w:p>
    <w:p w14:paraId="26BE5EBA" w14:textId="77777777" w:rsidR="00277B3D" w:rsidRDefault="00277B3D" w:rsidP="00277B3D">
      <w:pPr>
        <w:ind w:left="567"/>
        <w:jc w:val="both"/>
        <w:rPr>
          <w:color w:val="000000"/>
          <w:lang w:val="uk-UA"/>
        </w:rPr>
      </w:pPr>
      <w:r>
        <w:rPr>
          <w:color w:val="000000"/>
          <w:lang w:val="uk-UA"/>
        </w:rPr>
        <w:t>Відповідальні виконавці Програми:</w:t>
      </w:r>
      <w:r>
        <w:rPr>
          <w:szCs w:val="22"/>
          <w:lang w:val="uk-UA" w:eastAsia="en-US"/>
        </w:rPr>
        <w:t xml:space="preserve"> Управління соціальної політики Ю</w:t>
      </w:r>
      <w:r>
        <w:rPr>
          <w:spacing w:val="-1"/>
          <w:szCs w:val="22"/>
          <w:lang w:val="uk-UA" w:eastAsia="en-US"/>
        </w:rPr>
        <w:t>жненської</w:t>
      </w:r>
      <w:r>
        <w:rPr>
          <w:szCs w:val="22"/>
          <w:lang w:val="uk-UA" w:eastAsia="en-US"/>
        </w:rPr>
        <w:t xml:space="preserve"> міської ради, </w:t>
      </w:r>
      <w:r>
        <w:rPr>
          <w:bCs/>
          <w:color w:val="000000"/>
          <w:lang w:val="uk-UA"/>
        </w:rPr>
        <w:t xml:space="preserve">Управління </w:t>
      </w:r>
      <w:r>
        <w:rPr>
          <w:lang w:val="uk-UA"/>
        </w:rPr>
        <w:t>освіти Южненської міської ради.</w:t>
      </w:r>
    </w:p>
    <w:p w14:paraId="7044DA16" w14:textId="77777777" w:rsidR="00277B3D" w:rsidRDefault="00277B3D" w:rsidP="00277B3D">
      <w:pPr>
        <w:jc w:val="both"/>
        <w:rPr>
          <w:color w:val="000000"/>
          <w:lang w:val="uk-UA"/>
        </w:rPr>
      </w:pPr>
    </w:p>
    <w:p w14:paraId="1C6F7A00" w14:textId="77777777" w:rsidR="00277B3D" w:rsidRDefault="00277B3D" w:rsidP="00277B3D">
      <w:pPr>
        <w:ind w:left="567"/>
        <w:jc w:val="both"/>
        <w:rPr>
          <w:color w:val="000000"/>
          <w:lang w:val="uk-UA"/>
        </w:rPr>
      </w:pPr>
      <w:r>
        <w:rPr>
          <w:color w:val="000000"/>
          <w:lang w:val="uk-UA"/>
        </w:rPr>
        <w:t>Строк реалізації Програми: 2022-2024 роки</w:t>
      </w:r>
    </w:p>
    <w:p w14:paraId="7BA81D26" w14:textId="77777777" w:rsidR="00277B3D" w:rsidRDefault="00277B3D" w:rsidP="00277B3D">
      <w:pPr>
        <w:jc w:val="both"/>
        <w:rPr>
          <w:color w:val="000000"/>
          <w:lang w:val="uk-UA"/>
        </w:rPr>
      </w:pPr>
      <w:r>
        <w:rPr>
          <w:color w:val="000000"/>
          <w:lang w:val="uk-UA"/>
        </w:rPr>
        <w:t xml:space="preserve">                                    </w:t>
      </w:r>
    </w:p>
    <w:p w14:paraId="7B73421F" w14:textId="449B212D" w:rsidR="00277B3D" w:rsidRDefault="00277B3D" w:rsidP="00277B3D">
      <w:pPr>
        <w:jc w:val="center"/>
        <w:rPr>
          <w:b/>
          <w:bCs/>
          <w:color w:val="000000"/>
          <w:lang w:val="uk-UA"/>
        </w:rPr>
      </w:pPr>
      <w:r>
        <w:rPr>
          <w:b/>
          <w:bCs/>
          <w:color w:val="000000"/>
          <w:lang w:val="uk-UA"/>
        </w:rPr>
        <w:t>Виконання заходів Програми</w:t>
      </w:r>
    </w:p>
    <w:p w14:paraId="0FBCA144" w14:textId="0E549A6F" w:rsidR="00277B3D" w:rsidRDefault="00277B3D" w:rsidP="00277B3D">
      <w:pPr>
        <w:ind w:left="567"/>
        <w:jc w:val="center"/>
        <w:rPr>
          <w:b/>
          <w:color w:val="000000"/>
          <w:lang w:val="uk-UA"/>
        </w:rPr>
      </w:pPr>
      <w:r>
        <w:rPr>
          <w:b/>
          <w:color w:val="000000"/>
          <w:lang w:val="uk-UA"/>
        </w:rPr>
        <w:t>за 2023 рік</w:t>
      </w:r>
    </w:p>
    <w:tbl>
      <w:tblPr>
        <w:tblW w:w="14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05"/>
        <w:gridCol w:w="2445"/>
        <w:gridCol w:w="1297"/>
        <w:gridCol w:w="1512"/>
        <w:gridCol w:w="1676"/>
        <w:gridCol w:w="1865"/>
        <w:gridCol w:w="1299"/>
        <w:gridCol w:w="2055"/>
      </w:tblGrid>
      <w:tr w:rsidR="00277B3D" w14:paraId="5AF93628" w14:textId="77777777" w:rsidTr="00277B3D">
        <w:tc>
          <w:tcPr>
            <w:tcW w:w="713" w:type="dxa"/>
            <w:tcBorders>
              <w:top w:val="single" w:sz="4" w:space="0" w:color="auto"/>
              <w:left w:val="single" w:sz="4" w:space="0" w:color="auto"/>
              <w:bottom w:val="single" w:sz="4" w:space="0" w:color="auto"/>
              <w:right w:val="single" w:sz="4" w:space="0" w:color="auto"/>
            </w:tcBorders>
            <w:hideMark/>
          </w:tcPr>
          <w:p w14:paraId="528366DF" w14:textId="77777777" w:rsidR="00277B3D" w:rsidRDefault="00277B3D">
            <w:pPr>
              <w:spacing w:after="120"/>
              <w:jc w:val="center"/>
              <w:rPr>
                <w:color w:val="000000"/>
                <w:lang w:val="uk-UA"/>
              </w:rPr>
            </w:pPr>
            <w:r>
              <w:rPr>
                <w:color w:val="000000"/>
                <w:lang w:val="uk-UA"/>
              </w:rPr>
              <w:t>№ з/п</w:t>
            </w:r>
          </w:p>
        </w:tc>
        <w:tc>
          <w:tcPr>
            <w:tcW w:w="1705" w:type="dxa"/>
            <w:tcBorders>
              <w:top w:val="single" w:sz="4" w:space="0" w:color="auto"/>
              <w:left w:val="single" w:sz="4" w:space="0" w:color="auto"/>
              <w:bottom w:val="single" w:sz="4" w:space="0" w:color="auto"/>
              <w:right w:val="single" w:sz="4" w:space="0" w:color="auto"/>
            </w:tcBorders>
            <w:hideMark/>
          </w:tcPr>
          <w:p w14:paraId="160E698F" w14:textId="77777777" w:rsidR="00277B3D" w:rsidRDefault="00277B3D">
            <w:pPr>
              <w:spacing w:after="120"/>
              <w:jc w:val="center"/>
              <w:rPr>
                <w:color w:val="000000"/>
                <w:lang w:val="uk-UA"/>
              </w:rPr>
            </w:pPr>
            <w:r>
              <w:rPr>
                <w:color w:val="000000"/>
                <w:lang w:val="uk-UA"/>
              </w:rPr>
              <w:t>Завдання Програми</w:t>
            </w:r>
          </w:p>
        </w:tc>
        <w:tc>
          <w:tcPr>
            <w:tcW w:w="2445" w:type="dxa"/>
            <w:tcBorders>
              <w:top w:val="single" w:sz="4" w:space="0" w:color="auto"/>
              <w:left w:val="single" w:sz="4" w:space="0" w:color="auto"/>
              <w:bottom w:val="single" w:sz="4" w:space="0" w:color="auto"/>
              <w:right w:val="single" w:sz="4" w:space="0" w:color="auto"/>
            </w:tcBorders>
            <w:hideMark/>
          </w:tcPr>
          <w:p w14:paraId="41F43FAE" w14:textId="77777777" w:rsidR="00277B3D" w:rsidRDefault="00277B3D">
            <w:pPr>
              <w:spacing w:after="120"/>
              <w:jc w:val="center"/>
              <w:rPr>
                <w:color w:val="000000"/>
                <w:lang w:val="uk-UA"/>
              </w:rPr>
            </w:pPr>
            <w:r>
              <w:rPr>
                <w:color w:val="000000"/>
                <w:lang w:val="uk-UA"/>
              </w:rPr>
              <w:t>Зміст заходів</w:t>
            </w:r>
          </w:p>
        </w:tc>
        <w:tc>
          <w:tcPr>
            <w:tcW w:w="1297" w:type="dxa"/>
            <w:tcBorders>
              <w:top w:val="single" w:sz="4" w:space="0" w:color="auto"/>
              <w:left w:val="single" w:sz="4" w:space="0" w:color="auto"/>
              <w:bottom w:val="single" w:sz="4" w:space="0" w:color="auto"/>
              <w:right w:val="single" w:sz="4" w:space="0" w:color="auto"/>
            </w:tcBorders>
            <w:hideMark/>
          </w:tcPr>
          <w:p w14:paraId="523BE0E8" w14:textId="77777777" w:rsidR="00277B3D" w:rsidRDefault="00277B3D">
            <w:pPr>
              <w:spacing w:after="120"/>
              <w:jc w:val="center"/>
              <w:rPr>
                <w:color w:val="000000"/>
                <w:lang w:val="uk-UA"/>
              </w:rPr>
            </w:pPr>
            <w:r>
              <w:rPr>
                <w:color w:val="000000"/>
                <w:lang w:val="uk-UA"/>
              </w:rPr>
              <w:t>Термін виконання</w:t>
            </w:r>
          </w:p>
        </w:tc>
        <w:tc>
          <w:tcPr>
            <w:tcW w:w="1512" w:type="dxa"/>
            <w:tcBorders>
              <w:top w:val="single" w:sz="4" w:space="0" w:color="auto"/>
              <w:left w:val="single" w:sz="4" w:space="0" w:color="auto"/>
              <w:bottom w:val="single" w:sz="4" w:space="0" w:color="auto"/>
              <w:right w:val="single" w:sz="4" w:space="0" w:color="auto"/>
            </w:tcBorders>
            <w:hideMark/>
          </w:tcPr>
          <w:p w14:paraId="5E30174B" w14:textId="77777777" w:rsidR="00277B3D" w:rsidRDefault="00277B3D">
            <w:pPr>
              <w:spacing w:after="120"/>
              <w:jc w:val="center"/>
              <w:rPr>
                <w:color w:val="000000"/>
                <w:lang w:val="uk-UA"/>
              </w:rPr>
            </w:pPr>
            <w:r>
              <w:rPr>
                <w:color w:val="000000"/>
                <w:lang w:val="uk-UA"/>
              </w:rPr>
              <w:t>Виконавці</w:t>
            </w:r>
          </w:p>
        </w:tc>
        <w:tc>
          <w:tcPr>
            <w:tcW w:w="1676" w:type="dxa"/>
            <w:tcBorders>
              <w:top w:val="single" w:sz="4" w:space="0" w:color="auto"/>
              <w:left w:val="single" w:sz="4" w:space="0" w:color="auto"/>
              <w:bottom w:val="single" w:sz="4" w:space="0" w:color="auto"/>
              <w:right w:val="single" w:sz="4" w:space="0" w:color="auto"/>
            </w:tcBorders>
            <w:hideMark/>
          </w:tcPr>
          <w:p w14:paraId="75FA917A" w14:textId="77777777" w:rsidR="00277B3D" w:rsidRDefault="00277B3D">
            <w:pPr>
              <w:spacing w:after="120"/>
              <w:jc w:val="center"/>
              <w:rPr>
                <w:color w:val="000000"/>
                <w:lang w:val="uk-UA"/>
              </w:rPr>
            </w:pPr>
            <w:r>
              <w:rPr>
                <w:color w:val="000000"/>
                <w:lang w:val="uk-UA"/>
              </w:rPr>
              <w:t>Річний обсяг фінансування, тис.грн</w:t>
            </w:r>
          </w:p>
        </w:tc>
        <w:tc>
          <w:tcPr>
            <w:tcW w:w="1865" w:type="dxa"/>
            <w:tcBorders>
              <w:top w:val="single" w:sz="4" w:space="0" w:color="auto"/>
              <w:left w:val="single" w:sz="4" w:space="0" w:color="auto"/>
              <w:bottom w:val="single" w:sz="4" w:space="0" w:color="auto"/>
              <w:right w:val="single" w:sz="4" w:space="0" w:color="auto"/>
            </w:tcBorders>
            <w:hideMark/>
          </w:tcPr>
          <w:p w14:paraId="28ABF17A" w14:textId="77777777" w:rsidR="00277B3D" w:rsidRDefault="00277B3D">
            <w:pPr>
              <w:spacing w:after="120"/>
              <w:jc w:val="center"/>
              <w:rPr>
                <w:color w:val="000000"/>
                <w:lang w:val="uk-UA"/>
              </w:rPr>
            </w:pPr>
            <w:r>
              <w:rPr>
                <w:color w:val="000000"/>
                <w:lang w:val="uk-UA"/>
              </w:rPr>
              <w:t>Фактично профінансовано у звітному періоді, тис.грн</w:t>
            </w:r>
          </w:p>
        </w:tc>
        <w:tc>
          <w:tcPr>
            <w:tcW w:w="1299" w:type="dxa"/>
            <w:tcBorders>
              <w:top w:val="single" w:sz="4" w:space="0" w:color="auto"/>
              <w:left w:val="single" w:sz="4" w:space="0" w:color="auto"/>
              <w:bottom w:val="single" w:sz="4" w:space="0" w:color="auto"/>
              <w:right w:val="single" w:sz="4" w:space="0" w:color="auto"/>
            </w:tcBorders>
            <w:hideMark/>
          </w:tcPr>
          <w:p w14:paraId="675BAE68" w14:textId="77777777" w:rsidR="00277B3D" w:rsidRDefault="00277B3D">
            <w:pPr>
              <w:spacing w:after="120"/>
              <w:jc w:val="center"/>
              <w:rPr>
                <w:color w:val="000000"/>
                <w:lang w:val="uk-UA"/>
              </w:rPr>
            </w:pPr>
            <w:r>
              <w:rPr>
                <w:color w:val="000000"/>
                <w:lang w:val="uk-UA"/>
              </w:rPr>
              <w:t>Відсоток виконання заходу, %</w:t>
            </w:r>
          </w:p>
        </w:tc>
        <w:tc>
          <w:tcPr>
            <w:tcW w:w="2055" w:type="dxa"/>
            <w:tcBorders>
              <w:top w:val="single" w:sz="4" w:space="0" w:color="auto"/>
              <w:left w:val="single" w:sz="4" w:space="0" w:color="auto"/>
              <w:bottom w:val="single" w:sz="4" w:space="0" w:color="auto"/>
              <w:right w:val="single" w:sz="4" w:space="0" w:color="auto"/>
            </w:tcBorders>
            <w:hideMark/>
          </w:tcPr>
          <w:p w14:paraId="433ECADC" w14:textId="77777777" w:rsidR="00277B3D" w:rsidRDefault="00277B3D">
            <w:pPr>
              <w:spacing w:after="120"/>
              <w:jc w:val="center"/>
              <w:rPr>
                <w:color w:val="000000"/>
                <w:lang w:val="uk-UA"/>
              </w:rPr>
            </w:pPr>
            <w:r>
              <w:rPr>
                <w:color w:val="000000"/>
                <w:lang w:val="uk-UA"/>
              </w:rPr>
              <w:t xml:space="preserve">Інформація про виконання або причини невиконання </w:t>
            </w:r>
            <w:r>
              <w:rPr>
                <w:color w:val="000000"/>
                <w:lang w:val="uk-UA"/>
              </w:rPr>
              <w:lastRenderedPageBreak/>
              <w:t>заходу (досягнутий результат)</w:t>
            </w:r>
          </w:p>
        </w:tc>
      </w:tr>
      <w:tr w:rsidR="00277B3D" w14:paraId="53AD677C" w14:textId="77777777" w:rsidTr="00277B3D">
        <w:tc>
          <w:tcPr>
            <w:tcW w:w="713" w:type="dxa"/>
            <w:tcBorders>
              <w:top w:val="single" w:sz="4" w:space="0" w:color="auto"/>
              <w:left w:val="single" w:sz="4" w:space="0" w:color="auto"/>
              <w:bottom w:val="single" w:sz="4" w:space="0" w:color="auto"/>
              <w:right w:val="single" w:sz="4" w:space="0" w:color="auto"/>
            </w:tcBorders>
          </w:tcPr>
          <w:p w14:paraId="259F8D60" w14:textId="77777777" w:rsidR="00277B3D" w:rsidRDefault="00277B3D">
            <w:pPr>
              <w:spacing w:after="120"/>
              <w:jc w:val="both"/>
              <w:rPr>
                <w:color w:val="000000"/>
                <w:lang w:val="uk-UA"/>
              </w:rPr>
            </w:pPr>
            <w:r>
              <w:rPr>
                <w:color w:val="000000"/>
                <w:lang w:val="uk-UA"/>
              </w:rPr>
              <w:lastRenderedPageBreak/>
              <w:t>1</w:t>
            </w:r>
          </w:p>
          <w:p w14:paraId="74FF647A" w14:textId="77777777" w:rsidR="00277B3D" w:rsidRDefault="00277B3D">
            <w:pPr>
              <w:spacing w:after="120"/>
              <w:jc w:val="both"/>
              <w:rPr>
                <w:color w:val="000000"/>
                <w:lang w:val="uk-UA"/>
              </w:rPr>
            </w:pPr>
          </w:p>
        </w:tc>
        <w:tc>
          <w:tcPr>
            <w:tcW w:w="1705" w:type="dxa"/>
            <w:vMerge w:val="restart"/>
            <w:tcBorders>
              <w:top w:val="single" w:sz="4" w:space="0" w:color="auto"/>
              <w:left w:val="single" w:sz="4" w:space="0" w:color="auto"/>
              <w:bottom w:val="single" w:sz="4" w:space="0" w:color="auto"/>
              <w:right w:val="single" w:sz="4" w:space="0" w:color="auto"/>
            </w:tcBorders>
            <w:hideMark/>
          </w:tcPr>
          <w:p w14:paraId="04BE9CE7" w14:textId="77777777" w:rsidR="00277B3D" w:rsidRDefault="00277B3D">
            <w:pPr>
              <w:spacing w:after="120"/>
              <w:jc w:val="both"/>
              <w:rPr>
                <w:color w:val="000000"/>
                <w:lang w:val="uk-UA"/>
              </w:rPr>
            </w:pPr>
            <w:r>
              <w:rPr>
                <w:b/>
                <w:szCs w:val="22"/>
                <w:lang w:val="uk-UA" w:eastAsia="en-US"/>
              </w:rPr>
              <w:t>Забезпечення</w:t>
            </w:r>
            <w:r>
              <w:rPr>
                <w:b/>
                <w:spacing w:val="-2"/>
                <w:szCs w:val="22"/>
                <w:lang w:val="uk-UA" w:eastAsia="en-US"/>
              </w:rPr>
              <w:t xml:space="preserve"> </w:t>
            </w:r>
            <w:r>
              <w:rPr>
                <w:b/>
                <w:szCs w:val="22"/>
                <w:lang w:val="uk-UA" w:eastAsia="en-US"/>
              </w:rPr>
              <w:t>оздоровлення та відпочинку в позаміських оздоровчих закладах дітей,</w:t>
            </w:r>
            <w:r>
              <w:rPr>
                <w:b/>
                <w:spacing w:val="-2"/>
                <w:szCs w:val="22"/>
                <w:lang w:val="uk-UA" w:eastAsia="en-US"/>
              </w:rPr>
              <w:t xml:space="preserve"> </w:t>
            </w:r>
            <w:r>
              <w:rPr>
                <w:b/>
                <w:szCs w:val="22"/>
                <w:lang w:val="uk-UA" w:eastAsia="en-US"/>
              </w:rPr>
              <w:t>які</w:t>
            </w:r>
            <w:r>
              <w:rPr>
                <w:b/>
                <w:spacing w:val="-2"/>
                <w:szCs w:val="22"/>
                <w:lang w:val="uk-UA" w:eastAsia="en-US"/>
              </w:rPr>
              <w:t xml:space="preserve"> </w:t>
            </w:r>
            <w:r>
              <w:rPr>
                <w:b/>
                <w:szCs w:val="22"/>
                <w:lang w:val="uk-UA" w:eastAsia="en-US"/>
              </w:rPr>
              <w:t>потребують</w:t>
            </w:r>
            <w:r>
              <w:rPr>
                <w:b/>
                <w:spacing w:val="-3"/>
                <w:szCs w:val="22"/>
                <w:lang w:val="uk-UA" w:eastAsia="en-US"/>
              </w:rPr>
              <w:t xml:space="preserve"> </w:t>
            </w:r>
            <w:r>
              <w:rPr>
                <w:b/>
                <w:szCs w:val="22"/>
                <w:lang w:val="uk-UA" w:eastAsia="en-US"/>
              </w:rPr>
              <w:t>особливої</w:t>
            </w:r>
            <w:r>
              <w:rPr>
                <w:b/>
                <w:spacing w:val="-2"/>
                <w:szCs w:val="22"/>
                <w:lang w:val="uk-UA" w:eastAsia="en-US"/>
              </w:rPr>
              <w:t xml:space="preserve"> </w:t>
            </w:r>
            <w:r>
              <w:rPr>
                <w:b/>
                <w:szCs w:val="22"/>
                <w:lang w:val="uk-UA" w:eastAsia="en-US"/>
              </w:rPr>
              <w:t>соціальної</w:t>
            </w:r>
            <w:r>
              <w:rPr>
                <w:b/>
                <w:spacing w:val="-4"/>
                <w:szCs w:val="22"/>
                <w:lang w:val="uk-UA" w:eastAsia="en-US"/>
              </w:rPr>
              <w:t xml:space="preserve"> </w:t>
            </w:r>
            <w:r>
              <w:rPr>
                <w:b/>
                <w:szCs w:val="22"/>
                <w:lang w:val="uk-UA" w:eastAsia="en-US"/>
              </w:rPr>
              <w:t>уваги</w:t>
            </w:r>
            <w:r>
              <w:rPr>
                <w:b/>
                <w:spacing w:val="-3"/>
                <w:szCs w:val="22"/>
                <w:lang w:val="uk-UA" w:eastAsia="en-US"/>
              </w:rPr>
              <w:t xml:space="preserve"> </w:t>
            </w:r>
            <w:r>
              <w:rPr>
                <w:b/>
                <w:szCs w:val="22"/>
                <w:lang w:val="uk-UA" w:eastAsia="en-US"/>
              </w:rPr>
              <w:t>та</w:t>
            </w:r>
            <w:r>
              <w:rPr>
                <w:b/>
                <w:spacing w:val="-2"/>
                <w:szCs w:val="22"/>
                <w:lang w:val="uk-UA" w:eastAsia="en-US"/>
              </w:rPr>
              <w:t xml:space="preserve"> </w:t>
            </w:r>
            <w:r>
              <w:rPr>
                <w:b/>
                <w:szCs w:val="22"/>
                <w:lang w:val="uk-UA" w:eastAsia="en-US"/>
              </w:rPr>
              <w:t>підтримки</w:t>
            </w:r>
          </w:p>
        </w:tc>
        <w:tc>
          <w:tcPr>
            <w:tcW w:w="2445" w:type="dxa"/>
            <w:tcBorders>
              <w:top w:val="single" w:sz="4" w:space="0" w:color="auto"/>
              <w:left w:val="single" w:sz="4" w:space="0" w:color="auto"/>
              <w:bottom w:val="single" w:sz="4" w:space="0" w:color="auto"/>
              <w:right w:val="single" w:sz="4" w:space="0" w:color="auto"/>
            </w:tcBorders>
            <w:hideMark/>
          </w:tcPr>
          <w:p w14:paraId="1F95F1B5" w14:textId="77777777" w:rsidR="00277B3D" w:rsidRDefault="00277B3D">
            <w:pPr>
              <w:pStyle w:val="TableParagraph"/>
              <w:ind w:right="131"/>
              <w:rPr>
                <w:sz w:val="24"/>
                <w:szCs w:val="24"/>
              </w:rPr>
            </w:pPr>
            <w:r>
              <w:rPr>
                <w:rStyle w:val="FontStyle38"/>
                <w:sz w:val="24"/>
                <w:szCs w:val="24"/>
                <w:lang w:eastAsia="uk-UA"/>
              </w:rPr>
              <w:t xml:space="preserve">Послуги з оздоровлення та відпочинку </w:t>
            </w:r>
            <w:r>
              <w:rPr>
                <w:sz w:val="24"/>
                <w:szCs w:val="24"/>
              </w:rPr>
              <w:t xml:space="preserve">дітей, </w:t>
            </w:r>
            <w:r>
              <w:rPr>
                <w:spacing w:val="-53"/>
                <w:sz w:val="24"/>
                <w:szCs w:val="24"/>
              </w:rPr>
              <w:t xml:space="preserve"> </w:t>
            </w:r>
            <w:r>
              <w:rPr>
                <w:sz w:val="24"/>
                <w:szCs w:val="24"/>
              </w:rPr>
              <w:t>які потребують особливої</w:t>
            </w:r>
          </w:p>
          <w:p w14:paraId="56667189" w14:textId="77777777" w:rsidR="00277B3D" w:rsidRDefault="00277B3D">
            <w:pPr>
              <w:spacing w:after="120"/>
              <w:jc w:val="both"/>
              <w:rPr>
                <w:color w:val="000000"/>
                <w:lang w:val="uk-UA"/>
              </w:rPr>
            </w:pPr>
            <w:r>
              <w:t>соціальної уваги та</w:t>
            </w:r>
            <w:r>
              <w:rPr>
                <w:spacing w:val="1"/>
              </w:rPr>
              <w:t xml:space="preserve"> </w:t>
            </w:r>
            <w:r>
              <w:t>підтримки,</w:t>
            </w:r>
            <w:r>
              <w:rPr>
                <w:spacing w:val="-7"/>
              </w:rPr>
              <w:t xml:space="preserve"> </w:t>
            </w:r>
            <w:r>
              <w:t>в позаміських дитячих оздоровчих закладах</w:t>
            </w:r>
          </w:p>
        </w:tc>
        <w:tc>
          <w:tcPr>
            <w:tcW w:w="1297" w:type="dxa"/>
            <w:tcBorders>
              <w:top w:val="single" w:sz="4" w:space="0" w:color="auto"/>
              <w:left w:val="single" w:sz="4" w:space="0" w:color="auto"/>
              <w:bottom w:val="single" w:sz="4" w:space="0" w:color="auto"/>
              <w:right w:val="single" w:sz="4" w:space="0" w:color="auto"/>
            </w:tcBorders>
            <w:hideMark/>
          </w:tcPr>
          <w:p w14:paraId="331E8B3B" w14:textId="77777777" w:rsidR="00277B3D" w:rsidRDefault="00277B3D">
            <w:pPr>
              <w:spacing w:after="120"/>
              <w:jc w:val="center"/>
              <w:rPr>
                <w:color w:val="000000"/>
                <w:lang w:val="uk-UA"/>
              </w:rPr>
            </w:pPr>
            <w:r>
              <w:rPr>
                <w:color w:val="000000"/>
                <w:lang w:val="uk-UA"/>
              </w:rPr>
              <w:t>2022-2024 роки</w:t>
            </w:r>
          </w:p>
        </w:tc>
        <w:tc>
          <w:tcPr>
            <w:tcW w:w="1512" w:type="dxa"/>
            <w:tcBorders>
              <w:top w:val="single" w:sz="4" w:space="0" w:color="auto"/>
              <w:left w:val="single" w:sz="4" w:space="0" w:color="auto"/>
              <w:bottom w:val="single" w:sz="4" w:space="0" w:color="auto"/>
              <w:right w:val="single" w:sz="4" w:space="0" w:color="auto"/>
            </w:tcBorders>
            <w:hideMark/>
          </w:tcPr>
          <w:p w14:paraId="35D036F1" w14:textId="77777777" w:rsidR="00277B3D" w:rsidRDefault="00277B3D">
            <w:pPr>
              <w:spacing w:after="120"/>
              <w:jc w:val="center"/>
              <w:rPr>
                <w:color w:val="000000"/>
                <w:lang w:val="uk-UA"/>
              </w:rPr>
            </w:pPr>
            <w:r>
              <w:rPr>
                <w:szCs w:val="22"/>
                <w:lang w:val="uk-UA" w:eastAsia="en-US"/>
              </w:rPr>
              <w:t>Управління соціальної політики Ю</w:t>
            </w:r>
            <w:r>
              <w:rPr>
                <w:spacing w:val="-1"/>
                <w:szCs w:val="22"/>
                <w:lang w:val="uk-UA" w:eastAsia="en-US"/>
              </w:rPr>
              <w:t>жненської</w:t>
            </w:r>
            <w:r>
              <w:rPr>
                <w:szCs w:val="22"/>
                <w:lang w:val="uk-UA" w:eastAsia="en-US"/>
              </w:rPr>
              <w:t xml:space="preserve"> міської ради</w:t>
            </w:r>
          </w:p>
        </w:tc>
        <w:tc>
          <w:tcPr>
            <w:tcW w:w="1676" w:type="dxa"/>
            <w:tcBorders>
              <w:top w:val="single" w:sz="4" w:space="0" w:color="auto"/>
              <w:left w:val="single" w:sz="4" w:space="0" w:color="auto"/>
              <w:bottom w:val="single" w:sz="4" w:space="0" w:color="auto"/>
              <w:right w:val="single" w:sz="4" w:space="0" w:color="auto"/>
            </w:tcBorders>
            <w:hideMark/>
          </w:tcPr>
          <w:p w14:paraId="0FD89398" w14:textId="77777777" w:rsidR="00277B3D" w:rsidRDefault="00277B3D">
            <w:pPr>
              <w:spacing w:after="120"/>
              <w:jc w:val="center"/>
              <w:rPr>
                <w:color w:val="000000"/>
                <w:lang w:val="uk-UA"/>
              </w:rPr>
            </w:pPr>
            <w:r>
              <w:rPr>
                <w:color w:val="000000"/>
                <w:lang w:val="uk-UA"/>
              </w:rPr>
              <w:t>0,0</w:t>
            </w:r>
          </w:p>
        </w:tc>
        <w:tc>
          <w:tcPr>
            <w:tcW w:w="1865" w:type="dxa"/>
            <w:tcBorders>
              <w:top w:val="single" w:sz="4" w:space="0" w:color="auto"/>
              <w:left w:val="single" w:sz="4" w:space="0" w:color="auto"/>
              <w:bottom w:val="single" w:sz="4" w:space="0" w:color="auto"/>
              <w:right w:val="single" w:sz="4" w:space="0" w:color="auto"/>
            </w:tcBorders>
            <w:hideMark/>
          </w:tcPr>
          <w:p w14:paraId="02A2F21C" w14:textId="77777777" w:rsidR="00277B3D" w:rsidRDefault="00277B3D">
            <w:pPr>
              <w:spacing w:after="120"/>
              <w:jc w:val="center"/>
              <w:rPr>
                <w:color w:val="000000"/>
                <w:lang w:val="uk-UA"/>
              </w:rPr>
            </w:pPr>
            <w:r>
              <w:rPr>
                <w:color w:val="000000"/>
                <w:lang w:val="uk-UA"/>
              </w:rPr>
              <w:t>0,0</w:t>
            </w:r>
          </w:p>
        </w:tc>
        <w:tc>
          <w:tcPr>
            <w:tcW w:w="1299" w:type="dxa"/>
            <w:tcBorders>
              <w:top w:val="single" w:sz="4" w:space="0" w:color="auto"/>
              <w:left w:val="single" w:sz="4" w:space="0" w:color="auto"/>
              <w:bottom w:val="single" w:sz="4" w:space="0" w:color="auto"/>
              <w:right w:val="single" w:sz="4" w:space="0" w:color="auto"/>
            </w:tcBorders>
            <w:hideMark/>
          </w:tcPr>
          <w:p w14:paraId="402EBF04" w14:textId="77777777" w:rsidR="00277B3D" w:rsidRDefault="00277B3D">
            <w:pPr>
              <w:spacing w:after="120"/>
              <w:jc w:val="center"/>
              <w:rPr>
                <w:color w:val="000000"/>
                <w:lang w:val="uk-UA"/>
              </w:rPr>
            </w:pPr>
            <w:r>
              <w:rPr>
                <w:color w:val="000000"/>
                <w:lang w:val="uk-UA"/>
              </w:rPr>
              <w:t>0,0</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C62C1B0" w14:textId="77777777" w:rsidR="00277B3D" w:rsidRDefault="00277B3D">
            <w:pPr>
              <w:spacing w:after="120"/>
              <w:jc w:val="center"/>
              <w:rPr>
                <w:color w:val="000000"/>
                <w:lang w:val="uk-UA"/>
              </w:rPr>
            </w:pPr>
            <w:r>
              <w:rPr>
                <w:lang w:val="uk-UA"/>
              </w:rPr>
              <w:t>В період дії військового стану, з міркувань безпеки, відсутні заяви батьків щодо направлення дітей до позаміських оздоровчих закладів</w:t>
            </w:r>
          </w:p>
        </w:tc>
      </w:tr>
      <w:tr w:rsidR="00277B3D" w14:paraId="24EC48DD" w14:textId="77777777" w:rsidTr="00277B3D">
        <w:tc>
          <w:tcPr>
            <w:tcW w:w="713" w:type="dxa"/>
            <w:tcBorders>
              <w:top w:val="single" w:sz="4" w:space="0" w:color="auto"/>
              <w:left w:val="single" w:sz="4" w:space="0" w:color="auto"/>
              <w:bottom w:val="single" w:sz="4" w:space="0" w:color="auto"/>
              <w:right w:val="single" w:sz="4" w:space="0" w:color="auto"/>
            </w:tcBorders>
          </w:tcPr>
          <w:p w14:paraId="3E67E520" w14:textId="77777777" w:rsidR="00277B3D" w:rsidRDefault="00277B3D">
            <w:pPr>
              <w:spacing w:after="120"/>
              <w:jc w:val="both"/>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DD7BD" w14:textId="77777777" w:rsidR="00277B3D" w:rsidRDefault="00277B3D">
            <w:pPr>
              <w:rPr>
                <w:color w:val="000000"/>
                <w:lang w:val="uk-UA"/>
              </w:rPr>
            </w:pPr>
          </w:p>
        </w:tc>
        <w:tc>
          <w:tcPr>
            <w:tcW w:w="2445" w:type="dxa"/>
            <w:tcBorders>
              <w:top w:val="single" w:sz="4" w:space="0" w:color="auto"/>
              <w:left w:val="single" w:sz="4" w:space="0" w:color="auto"/>
              <w:bottom w:val="single" w:sz="4" w:space="0" w:color="auto"/>
              <w:right w:val="single" w:sz="4" w:space="0" w:color="auto"/>
            </w:tcBorders>
            <w:hideMark/>
          </w:tcPr>
          <w:p w14:paraId="1DDA42B5" w14:textId="77777777" w:rsidR="00277B3D" w:rsidRDefault="00277B3D">
            <w:pPr>
              <w:pStyle w:val="TableParagraph"/>
              <w:ind w:right="131"/>
            </w:pPr>
            <w:r>
              <w:t>Послуги з перевезення дітей,</w:t>
            </w:r>
            <w:r>
              <w:rPr>
                <w:spacing w:val="-53"/>
              </w:rPr>
              <w:t xml:space="preserve"> </w:t>
            </w:r>
            <w:r>
              <w:t>які потребують особливої</w:t>
            </w:r>
          </w:p>
          <w:p w14:paraId="593DD373" w14:textId="77777777" w:rsidR="00277B3D" w:rsidRDefault="00277B3D">
            <w:pPr>
              <w:pStyle w:val="TableParagraph"/>
              <w:ind w:right="131"/>
            </w:pPr>
            <w:r>
              <w:t>соціальної уваги та</w:t>
            </w:r>
            <w:r>
              <w:rPr>
                <w:spacing w:val="1"/>
              </w:rPr>
              <w:t xml:space="preserve"> </w:t>
            </w:r>
            <w:r>
              <w:t>підтримки,</w:t>
            </w:r>
            <w:r>
              <w:rPr>
                <w:spacing w:val="-7"/>
              </w:rPr>
              <w:t xml:space="preserve"> </w:t>
            </w:r>
            <w:r>
              <w:t>до позаміського дитячого оздоровчого закладу та у зворотному напрямку</w:t>
            </w:r>
          </w:p>
        </w:tc>
        <w:tc>
          <w:tcPr>
            <w:tcW w:w="1297" w:type="dxa"/>
            <w:tcBorders>
              <w:top w:val="single" w:sz="4" w:space="0" w:color="auto"/>
              <w:left w:val="single" w:sz="4" w:space="0" w:color="auto"/>
              <w:bottom w:val="single" w:sz="4" w:space="0" w:color="auto"/>
              <w:right w:val="single" w:sz="4" w:space="0" w:color="auto"/>
            </w:tcBorders>
            <w:hideMark/>
          </w:tcPr>
          <w:p w14:paraId="33E5B75F" w14:textId="77777777" w:rsidR="00277B3D" w:rsidRDefault="00277B3D">
            <w:pPr>
              <w:spacing w:after="120"/>
              <w:jc w:val="center"/>
              <w:rPr>
                <w:color w:val="000000"/>
                <w:lang w:val="uk-UA"/>
              </w:rPr>
            </w:pPr>
            <w:r>
              <w:rPr>
                <w:color w:val="000000"/>
                <w:lang w:val="uk-UA"/>
              </w:rPr>
              <w:t>2022-2024 роки</w:t>
            </w:r>
          </w:p>
        </w:tc>
        <w:tc>
          <w:tcPr>
            <w:tcW w:w="1512" w:type="dxa"/>
            <w:tcBorders>
              <w:top w:val="single" w:sz="4" w:space="0" w:color="auto"/>
              <w:left w:val="single" w:sz="4" w:space="0" w:color="auto"/>
              <w:bottom w:val="single" w:sz="4" w:space="0" w:color="auto"/>
              <w:right w:val="single" w:sz="4" w:space="0" w:color="auto"/>
            </w:tcBorders>
            <w:hideMark/>
          </w:tcPr>
          <w:p w14:paraId="0EB89420" w14:textId="77777777" w:rsidR="00277B3D" w:rsidRDefault="00277B3D">
            <w:pPr>
              <w:spacing w:after="120"/>
              <w:jc w:val="center"/>
              <w:rPr>
                <w:color w:val="000000"/>
                <w:lang w:val="uk-UA"/>
              </w:rPr>
            </w:pPr>
            <w:r>
              <w:rPr>
                <w:szCs w:val="22"/>
                <w:lang w:val="uk-UA" w:eastAsia="en-US"/>
              </w:rPr>
              <w:t>Управління соціальної політики Ю</w:t>
            </w:r>
            <w:r>
              <w:rPr>
                <w:spacing w:val="-1"/>
                <w:szCs w:val="22"/>
                <w:lang w:val="uk-UA" w:eastAsia="en-US"/>
              </w:rPr>
              <w:t>жненської</w:t>
            </w:r>
            <w:r>
              <w:rPr>
                <w:szCs w:val="22"/>
                <w:lang w:val="uk-UA" w:eastAsia="en-US"/>
              </w:rPr>
              <w:t xml:space="preserve"> міської ради</w:t>
            </w:r>
          </w:p>
        </w:tc>
        <w:tc>
          <w:tcPr>
            <w:tcW w:w="1676" w:type="dxa"/>
            <w:tcBorders>
              <w:top w:val="single" w:sz="4" w:space="0" w:color="auto"/>
              <w:left w:val="single" w:sz="4" w:space="0" w:color="auto"/>
              <w:bottom w:val="single" w:sz="4" w:space="0" w:color="auto"/>
              <w:right w:val="single" w:sz="4" w:space="0" w:color="auto"/>
            </w:tcBorders>
            <w:hideMark/>
          </w:tcPr>
          <w:p w14:paraId="5A175695" w14:textId="77777777" w:rsidR="00277B3D" w:rsidRDefault="00277B3D">
            <w:pPr>
              <w:spacing w:after="120"/>
              <w:jc w:val="center"/>
              <w:rPr>
                <w:color w:val="000000"/>
                <w:lang w:val="uk-UA"/>
              </w:rPr>
            </w:pPr>
            <w:r>
              <w:rPr>
                <w:color w:val="000000"/>
                <w:lang w:val="uk-UA"/>
              </w:rPr>
              <w:t>0,0</w:t>
            </w:r>
          </w:p>
        </w:tc>
        <w:tc>
          <w:tcPr>
            <w:tcW w:w="1865" w:type="dxa"/>
            <w:tcBorders>
              <w:top w:val="single" w:sz="4" w:space="0" w:color="auto"/>
              <w:left w:val="single" w:sz="4" w:space="0" w:color="auto"/>
              <w:bottom w:val="single" w:sz="4" w:space="0" w:color="auto"/>
              <w:right w:val="single" w:sz="4" w:space="0" w:color="auto"/>
            </w:tcBorders>
            <w:hideMark/>
          </w:tcPr>
          <w:p w14:paraId="4C616C7E" w14:textId="77777777" w:rsidR="00277B3D" w:rsidRDefault="00277B3D">
            <w:pPr>
              <w:spacing w:after="120"/>
              <w:jc w:val="center"/>
              <w:rPr>
                <w:color w:val="000000"/>
                <w:lang w:val="uk-UA"/>
              </w:rPr>
            </w:pPr>
            <w:r>
              <w:rPr>
                <w:color w:val="000000"/>
                <w:lang w:val="uk-UA"/>
              </w:rPr>
              <w:t>0,0</w:t>
            </w:r>
          </w:p>
        </w:tc>
        <w:tc>
          <w:tcPr>
            <w:tcW w:w="1299" w:type="dxa"/>
            <w:tcBorders>
              <w:top w:val="single" w:sz="4" w:space="0" w:color="auto"/>
              <w:left w:val="single" w:sz="4" w:space="0" w:color="auto"/>
              <w:bottom w:val="single" w:sz="4" w:space="0" w:color="auto"/>
              <w:right w:val="single" w:sz="4" w:space="0" w:color="auto"/>
            </w:tcBorders>
            <w:hideMark/>
          </w:tcPr>
          <w:p w14:paraId="508BF9DC" w14:textId="77777777" w:rsidR="00277B3D" w:rsidRDefault="00277B3D">
            <w:pPr>
              <w:spacing w:after="120"/>
              <w:jc w:val="center"/>
              <w:rPr>
                <w:color w:val="000000"/>
                <w:lang w:val="uk-UA"/>
              </w:rPr>
            </w:pPr>
            <w:r>
              <w:rPr>
                <w:color w:val="000000"/>
                <w:lang w:val="uk-UA"/>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D4FD4" w14:textId="77777777" w:rsidR="00277B3D" w:rsidRDefault="00277B3D">
            <w:pPr>
              <w:rPr>
                <w:color w:val="000000"/>
                <w:lang w:val="uk-UA"/>
              </w:rPr>
            </w:pPr>
          </w:p>
        </w:tc>
      </w:tr>
      <w:tr w:rsidR="00277B3D" w:rsidRPr="007A214F" w14:paraId="32F1805A" w14:textId="77777777" w:rsidTr="00277B3D">
        <w:tc>
          <w:tcPr>
            <w:tcW w:w="713" w:type="dxa"/>
            <w:tcBorders>
              <w:top w:val="single" w:sz="4" w:space="0" w:color="auto"/>
              <w:left w:val="single" w:sz="4" w:space="0" w:color="auto"/>
              <w:bottom w:val="single" w:sz="4" w:space="0" w:color="auto"/>
              <w:right w:val="single" w:sz="4" w:space="0" w:color="auto"/>
            </w:tcBorders>
            <w:hideMark/>
          </w:tcPr>
          <w:p w14:paraId="17B41FC1" w14:textId="77777777" w:rsidR="00277B3D" w:rsidRDefault="00277B3D">
            <w:pPr>
              <w:spacing w:after="120"/>
              <w:jc w:val="both"/>
              <w:rPr>
                <w:color w:val="000000"/>
                <w:lang w:val="uk-UA"/>
              </w:rPr>
            </w:pPr>
            <w:r>
              <w:rPr>
                <w:color w:val="000000"/>
                <w:lang w:val="uk-UA"/>
              </w:rPr>
              <w:t>2</w:t>
            </w:r>
          </w:p>
        </w:tc>
        <w:tc>
          <w:tcPr>
            <w:tcW w:w="1705" w:type="dxa"/>
            <w:tcBorders>
              <w:top w:val="single" w:sz="4" w:space="0" w:color="auto"/>
              <w:left w:val="single" w:sz="4" w:space="0" w:color="auto"/>
              <w:bottom w:val="single" w:sz="4" w:space="0" w:color="auto"/>
              <w:right w:val="single" w:sz="4" w:space="0" w:color="auto"/>
            </w:tcBorders>
            <w:hideMark/>
          </w:tcPr>
          <w:p w14:paraId="7432DDF1" w14:textId="77777777" w:rsidR="00277B3D" w:rsidRDefault="00277B3D">
            <w:pPr>
              <w:spacing w:after="120"/>
              <w:jc w:val="both"/>
              <w:rPr>
                <w:b/>
                <w:szCs w:val="22"/>
                <w:lang w:val="uk-UA" w:eastAsia="en-US"/>
              </w:rPr>
            </w:pPr>
            <w:r>
              <w:rPr>
                <w:b/>
                <w:bCs/>
                <w:color w:val="000000"/>
                <w:lang w:val="uk-UA"/>
              </w:rPr>
              <w:t xml:space="preserve">Забезпечення відпочинку дітей, які потребують особливої соціальної уваги та підтримки    </w:t>
            </w:r>
          </w:p>
        </w:tc>
        <w:tc>
          <w:tcPr>
            <w:tcW w:w="2445" w:type="dxa"/>
            <w:tcBorders>
              <w:top w:val="single" w:sz="4" w:space="0" w:color="auto"/>
              <w:left w:val="single" w:sz="4" w:space="0" w:color="auto"/>
              <w:bottom w:val="single" w:sz="4" w:space="0" w:color="auto"/>
              <w:right w:val="single" w:sz="4" w:space="0" w:color="auto"/>
            </w:tcBorders>
            <w:hideMark/>
          </w:tcPr>
          <w:p w14:paraId="5E79548B" w14:textId="77777777" w:rsidR="00277B3D" w:rsidRDefault="00277B3D">
            <w:pPr>
              <w:pStyle w:val="TableParagraph"/>
              <w:ind w:right="131"/>
            </w:pPr>
            <w:r>
              <w:rPr>
                <w:lang w:val="ru-RU"/>
              </w:rPr>
              <w:t>П</w:t>
            </w:r>
            <w:r>
              <w:t>ридбання путівок на відпочинок у дитячих закладах відпочинку.</w:t>
            </w:r>
          </w:p>
          <w:p w14:paraId="6FAD4B35" w14:textId="77777777" w:rsidR="00277B3D" w:rsidRDefault="00277B3D">
            <w:pPr>
              <w:pStyle w:val="TableParagraph"/>
              <w:ind w:right="131"/>
            </w:pPr>
            <w:r>
              <w:rPr>
                <w:color w:val="000000"/>
              </w:rPr>
              <w:t xml:space="preserve">Організація </w:t>
            </w:r>
            <w:r>
              <w:t xml:space="preserve">харчування </w:t>
            </w:r>
            <w:r>
              <w:rPr>
                <w:color w:val="000000"/>
              </w:rPr>
              <w:t xml:space="preserve">дітей, які потребують особливої соціальної уваги та підтримки, в дитячих закладах </w:t>
            </w:r>
            <w:r>
              <w:rPr>
                <w:color w:val="000000"/>
              </w:rPr>
              <w:lastRenderedPageBreak/>
              <w:t>відпочинку.</w:t>
            </w:r>
          </w:p>
        </w:tc>
        <w:tc>
          <w:tcPr>
            <w:tcW w:w="1297" w:type="dxa"/>
            <w:tcBorders>
              <w:top w:val="single" w:sz="4" w:space="0" w:color="auto"/>
              <w:left w:val="single" w:sz="4" w:space="0" w:color="auto"/>
              <w:bottom w:val="single" w:sz="4" w:space="0" w:color="auto"/>
              <w:right w:val="single" w:sz="4" w:space="0" w:color="auto"/>
            </w:tcBorders>
            <w:hideMark/>
          </w:tcPr>
          <w:p w14:paraId="662B33FA" w14:textId="77777777" w:rsidR="00277B3D" w:rsidRDefault="00277B3D">
            <w:pPr>
              <w:spacing w:after="120"/>
              <w:jc w:val="center"/>
              <w:rPr>
                <w:color w:val="000000"/>
                <w:lang w:val="uk-UA"/>
              </w:rPr>
            </w:pPr>
            <w:r>
              <w:rPr>
                <w:color w:val="000000"/>
                <w:lang w:val="uk-UA"/>
              </w:rPr>
              <w:lastRenderedPageBreak/>
              <w:t>2022-2024 роки</w:t>
            </w:r>
          </w:p>
        </w:tc>
        <w:tc>
          <w:tcPr>
            <w:tcW w:w="1512" w:type="dxa"/>
            <w:tcBorders>
              <w:top w:val="single" w:sz="4" w:space="0" w:color="auto"/>
              <w:left w:val="single" w:sz="4" w:space="0" w:color="auto"/>
              <w:bottom w:val="single" w:sz="4" w:space="0" w:color="auto"/>
              <w:right w:val="single" w:sz="4" w:space="0" w:color="auto"/>
            </w:tcBorders>
          </w:tcPr>
          <w:p w14:paraId="2275E440" w14:textId="77777777" w:rsidR="00277B3D" w:rsidRDefault="00277B3D">
            <w:pPr>
              <w:jc w:val="center"/>
              <w:rPr>
                <w:color w:val="000000"/>
                <w:lang w:val="uk-UA"/>
              </w:rPr>
            </w:pPr>
            <w:r>
              <w:rPr>
                <w:bCs/>
                <w:color w:val="000000"/>
                <w:lang w:val="uk-UA"/>
              </w:rPr>
              <w:t xml:space="preserve">Управління </w:t>
            </w:r>
            <w:r>
              <w:rPr>
                <w:lang w:val="uk-UA"/>
              </w:rPr>
              <w:t>освіти Южненської міської ради.</w:t>
            </w:r>
          </w:p>
          <w:p w14:paraId="1FC22A58" w14:textId="77777777" w:rsidR="00277B3D" w:rsidRDefault="00277B3D">
            <w:pPr>
              <w:jc w:val="center"/>
              <w:rPr>
                <w:color w:val="000000"/>
                <w:lang w:val="uk-UA"/>
              </w:rPr>
            </w:pPr>
          </w:p>
          <w:p w14:paraId="76DF2332" w14:textId="77777777" w:rsidR="00277B3D" w:rsidRDefault="00277B3D">
            <w:pPr>
              <w:spacing w:after="120"/>
              <w:jc w:val="center"/>
              <w:rPr>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69561BF7" w14:textId="77777777" w:rsidR="00277B3D" w:rsidRDefault="00277B3D">
            <w:pPr>
              <w:spacing w:after="120"/>
              <w:jc w:val="center"/>
              <w:rPr>
                <w:color w:val="000000"/>
                <w:lang w:val="uk-UA"/>
              </w:rPr>
            </w:pPr>
            <w:r>
              <w:rPr>
                <w:lang w:val="uk-UA"/>
              </w:rPr>
              <w:t>357,382</w:t>
            </w:r>
          </w:p>
        </w:tc>
        <w:tc>
          <w:tcPr>
            <w:tcW w:w="1865" w:type="dxa"/>
            <w:tcBorders>
              <w:top w:val="single" w:sz="4" w:space="0" w:color="auto"/>
              <w:left w:val="single" w:sz="4" w:space="0" w:color="auto"/>
              <w:bottom w:val="single" w:sz="4" w:space="0" w:color="auto"/>
              <w:right w:val="single" w:sz="4" w:space="0" w:color="auto"/>
            </w:tcBorders>
            <w:hideMark/>
          </w:tcPr>
          <w:p w14:paraId="277BB4AA" w14:textId="77777777" w:rsidR="00277B3D" w:rsidRDefault="00277B3D">
            <w:pPr>
              <w:spacing w:after="120"/>
              <w:jc w:val="center"/>
              <w:rPr>
                <w:color w:val="000000"/>
                <w:lang w:val="uk-UA"/>
              </w:rPr>
            </w:pPr>
            <w:r>
              <w:rPr>
                <w:color w:val="000000"/>
                <w:lang w:val="uk-UA"/>
              </w:rPr>
              <w:t>0,0</w:t>
            </w:r>
          </w:p>
        </w:tc>
        <w:tc>
          <w:tcPr>
            <w:tcW w:w="1299" w:type="dxa"/>
            <w:tcBorders>
              <w:top w:val="single" w:sz="4" w:space="0" w:color="auto"/>
              <w:left w:val="single" w:sz="4" w:space="0" w:color="auto"/>
              <w:bottom w:val="single" w:sz="4" w:space="0" w:color="auto"/>
              <w:right w:val="single" w:sz="4" w:space="0" w:color="auto"/>
            </w:tcBorders>
            <w:hideMark/>
          </w:tcPr>
          <w:p w14:paraId="4FCEA0BE" w14:textId="77777777" w:rsidR="00277B3D" w:rsidRDefault="00277B3D">
            <w:pPr>
              <w:spacing w:after="120"/>
              <w:jc w:val="center"/>
              <w:rPr>
                <w:color w:val="000000"/>
                <w:lang w:val="uk-UA"/>
              </w:rPr>
            </w:pPr>
            <w:r>
              <w:rPr>
                <w:color w:val="000000"/>
                <w:lang w:val="uk-UA"/>
              </w:rPr>
              <w:t>0,0</w:t>
            </w:r>
          </w:p>
        </w:tc>
        <w:tc>
          <w:tcPr>
            <w:tcW w:w="2055" w:type="dxa"/>
            <w:tcBorders>
              <w:top w:val="single" w:sz="4" w:space="0" w:color="auto"/>
              <w:left w:val="single" w:sz="4" w:space="0" w:color="auto"/>
              <w:bottom w:val="single" w:sz="4" w:space="0" w:color="auto"/>
              <w:right w:val="single" w:sz="4" w:space="0" w:color="auto"/>
            </w:tcBorders>
            <w:hideMark/>
          </w:tcPr>
          <w:p w14:paraId="44F981B3" w14:textId="77777777" w:rsidR="00277B3D" w:rsidRDefault="00277B3D">
            <w:pPr>
              <w:jc w:val="both"/>
              <w:rPr>
                <w:lang w:val="uk-UA"/>
              </w:rPr>
            </w:pPr>
            <w:r>
              <w:rPr>
                <w:shd w:val="clear" w:color="auto" w:fill="FFFFFF"/>
                <w:lang w:val="uk-UA"/>
              </w:rPr>
              <w:t xml:space="preserve">Виходячи із результатів опитування батьків </w:t>
            </w:r>
            <w:r>
              <w:rPr>
                <w:lang w:val="uk-UA"/>
              </w:rPr>
              <w:t xml:space="preserve">учнів шкіл громади, враховуючи безпекову ситуацію в </w:t>
            </w:r>
            <w:r>
              <w:rPr>
                <w:lang w:val="uk-UA"/>
              </w:rPr>
              <w:lastRenderedPageBreak/>
              <w:t>регіоні, робота таборів відпочинку з денним перебуванням у складі закладів загальної середньої освіти не була запланована</w:t>
            </w:r>
          </w:p>
        </w:tc>
      </w:tr>
      <w:tr w:rsidR="00277B3D" w14:paraId="506DE92D" w14:textId="77777777" w:rsidTr="00277B3D">
        <w:tc>
          <w:tcPr>
            <w:tcW w:w="713" w:type="dxa"/>
            <w:tcBorders>
              <w:top w:val="single" w:sz="4" w:space="0" w:color="auto"/>
              <w:left w:val="single" w:sz="4" w:space="0" w:color="auto"/>
              <w:bottom w:val="single" w:sz="4" w:space="0" w:color="auto"/>
              <w:right w:val="single" w:sz="4" w:space="0" w:color="auto"/>
            </w:tcBorders>
          </w:tcPr>
          <w:p w14:paraId="75D5CBBE" w14:textId="77777777" w:rsidR="00277B3D" w:rsidRDefault="00277B3D">
            <w:pPr>
              <w:spacing w:after="120"/>
              <w:jc w:val="both"/>
              <w:rPr>
                <w:color w:val="000000"/>
                <w:lang w:val="uk-UA"/>
              </w:rPr>
            </w:pPr>
          </w:p>
        </w:tc>
        <w:tc>
          <w:tcPr>
            <w:tcW w:w="1705" w:type="dxa"/>
            <w:tcBorders>
              <w:top w:val="single" w:sz="4" w:space="0" w:color="auto"/>
              <w:left w:val="single" w:sz="4" w:space="0" w:color="auto"/>
              <w:bottom w:val="single" w:sz="4" w:space="0" w:color="auto"/>
              <w:right w:val="single" w:sz="4" w:space="0" w:color="auto"/>
            </w:tcBorders>
            <w:hideMark/>
          </w:tcPr>
          <w:p w14:paraId="25F62A11" w14:textId="77777777" w:rsidR="00277B3D" w:rsidRDefault="00277B3D">
            <w:pPr>
              <w:spacing w:after="120"/>
              <w:jc w:val="both"/>
              <w:rPr>
                <w:b/>
                <w:bCs/>
                <w:color w:val="000000"/>
                <w:lang w:val="uk-UA"/>
              </w:rPr>
            </w:pPr>
            <w:r>
              <w:rPr>
                <w:b/>
                <w:bCs/>
                <w:color w:val="000000"/>
                <w:lang w:val="uk-UA"/>
              </w:rPr>
              <w:t>Разом</w:t>
            </w:r>
          </w:p>
        </w:tc>
        <w:tc>
          <w:tcPr>
            <w:tcW w:w="2445" w:type="dxa"/>
            <w:tcBorders>
              <w:top w:val="single" w:sz="4" w:space="0" w:color="auto"/>
              <w:left w:val="single" w:sz="4" w:space="0" w:color="auto"/>
              <w:bottom w:val="single" w:sz="4" w:space="0" w:color="auto"/>
              <w:right w:val="single" w:sz="4" w:space="0" w:color="auto"/>
            </w:tcBorders>
          </w:tcPr>
          <w:p w14:paraId="6FB89355" w14:textId="77777777" w:rsidR="00277B3D" w:rsidRDefault="00277B3D">
            <w:pPr>
              <w:pStyle w:val="TableParagraph"/>
              <w:ind w:right="131"/>
            </w:pPr>
          </w:p>
        </w:tc>
        <w:tc>
          <w:tcPr>
            <w:tcW w:w="1297" w:type="dxa"/>
            <w:tcBorders>
              <w:top w:val="single" w:sz="4" w:space="0" w:color="auto"/>
              <w:left w:val="single" w:sz="4" w:space="0" w:color="auto"/>
              <w:bottom w:val="single" w:sz="4" w:space="0" w:color="auto"/>
              <w:right w:val="single" w:sz="4" w:space="0" w:color="auto"/>
            </w:tcBorders>
          </w:tcPr>
          <w:p w14:paraId="16F916D2" w14:textId="77777777" w:rsidR="00277B3D" w:rsidRDefault="00277B3D">
            <w:pPr>
              <w:spacing w:after="120"/>
              <w:jc w:val="center"/>
              <w:rPr>
                <w:color w:val="000000"/>
                <w:lang w:val="uk-UA"/>
              </w:rPr>
            </w:pPr>
          </w:p>
        </w:tc>
        <w:tc>
          <w:tcPr>
            <w:tcW w:w="1512" w:type="dxa"/>
            <w:tcBorders>
              <w:top w:val="single" w:sz="4" w:space="0" w:color="auto"/>
              <w:left w:val="single" w:sz="4" w:space="0" w:color="auto"/>
              <w:bottom w:val="single" w:sz="4" w:space="0" w:color="auto"/>
              <w:right w:val="single" w:sz="4" w:space="0" w:color="auto"/>
            </w:tcBorders>
          </w:tcPr>
          <w:p w14:paraId="6CED4257" w14:textId="77777777" w:rsidR="00277B3D" w:rsidRDefault="00277B3D">
            <w:pPr>
              <w:jc w:val="center"/>
              <w:rPr>
                <w:bCs/>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6516EB74" w14:textId="77777777" w:rsidR="00277B3D" w:rsidRDefault="00277B3D">
            <w:pPr>
              <w:spacing w:after="120"/>
              <w:jc w:val="center"/>
              <w:rPr>
                <w:b/>
                <w:lang w:val="uk-UA"/>
              </w:rPr>
            </w:pPr>
            <w:r>
              <w:rPr>
                <w:b/>
                <w:lang w:val="uk-UA"/>
              </w:rPr>
              <w:t>357,382</w:t>
            </w:r>
          </w:p>
        </w:tc>
        <w:tc>
          <w:tcPr>
            <w:tcW w:w="1865" w:type="dxa"/>
            <w:tcBorders>
              <w:top w:val="single" w:sz="4" w:space="0" w:color="auto"/>
              <w:left w:val="single" w:sz="4" w:space="0" w:color="auto"/>
              <w:bottom w:val="single" w:sz="4" w:space="0" w:color="auto"/>
              <w:right w:val="single" w:sz="4" w:space="0" w:color="auto"/>
            </w:tcBorders>
            <w:hideMark/>
          </w:tcPr>
          <w:p w14:paraId="3B53B80D" w14:textId="77777777" w:rsidR="00277B3D" w:rsidRDefault="00277B3D">
            <w:pPr>
              <w:spacing w:after="120"/>
              <w:jc w:val="center"/>
              <w:rPr>
                <w:b/>
                <w:color w:val="000000"/>
                <w:lang w:val="uk-UA"/>
              </w:rPr>
            </w:pPr>
            <w:r>
              <w:rPr>
                <w:b/>
                <w:color w:val="000000"/>
                <w:lang w:val="uk-UA"/>
              </w:rPr>
              <w:t>0,0</w:t>
            </w:r>
          </w:p>
        </w:tc>
        <w:tc>
          <w:tcPr>
            <w:tcW w:w="1299" w:type="dxa"/>
            <w:tcBorders>
              <w:top w:val="single" w:sz="4" w:space="0" w:color="auto"/>
              <w:left w:val="single" w:sz="4" w:space="0" w:color="auto"/>
              <w:bottom w:val="single" w:sz="4" w:space="0" w:color="auto"/>
              <w:right w:val="single" w:sz="4" w:space="0" w:color="auto"/>
            </w:tcBorders>
            <w:hideMark/>
          </w:tcPr>
          <w:p w14:paraId="15C8AEAE" w14:textId="77777777" w:rsidR="00277B3D" w:rsidRDefault="00277B3D">
            <w:pPr>
              <w:spacing w:after="120"/>
              <w:jc w:val="center"/>
              <w:rPr>
                <w:b/>
                <w:color w:val="000000"/>
                <w:lang w:val="uk-UA"/>
              </w:rPr>
            </w:pPr>
            <w:r>
              <w:rPr>
                <w:b/>
                <w:color w:val="000000"/>
                <w:lang w:val="uk-UA"/>
              </w:rPr>
              <w:t>0,0</w:t>
            </w:r>
          </w:p>
        </w:tc>
        <w:tc>
          <w:tcPr>
            <w:tcW w:w="2055" w:type="dxa"/>
            <w:tcBorders>
              <w:top w:val="single" w:sz="4" w:space="0" w:color="auto"/>
              <w:left w:val="single" w:sz="4" w:space="0" w:color="auto"/>
              <w:bottom w:val="single" w:sz="4" w:space="0" w:color="auto"/>
              <w:right w:val="single" w:sz="4" w:space="0" w:color="auto"/>
            </w:tcBorders>
          </w:tcPr>
          <w:p w14:paraId="4EE20886" w14:textId="77777777" w:rsidR="00277B3D" w:rsidRDefault="00277B3D">
            <w:pPr>
              <w:spacing w:after="120"/>
              <w:jc w:val="both"/>
              <w:rPr>
                <w:color w:val="000000"/>
                <w:lang w:val="uk-UA"/>
              </w:rPr>
            </w:pPr>
          </w:p>
        </w:tc>
      </w:tr>
    </w:tbl>
    <w:p w14:paraId="01481F2D" w14:textId="77777777" w:rsidR="00277B3D" w:rsidRDefault="00277B3D" w:rsidP="00277B3D">
      <w:pPr>
        <w:jc w:val="both"/>
        <w:rPr>
          <w:color w:val="000000"/>
          <w:lang w:val="uk-UA"/>
        </w:rPr>
      </w:pPr>
    </w:p>
    <w:p w14:paraId="46E0C2D6" w14:textId="77777777" w:rsidR="00277B3D" w:rsidRDefault="00277B3D" w:rsidP="00277B3D">
      <w:pPr>
        <w:jc w:val="both"/>
        <w:rPr>
          <w:color w:val="000000"/>
          <w:lang w:val="uk-UA"/>
        </w:rPr>
      </w:pPr>
    </w:p>
    <w:p w14:paraId="01CC4FBB" w14:textId="77777777" w:rsidR="00277B3D" w:rsidRDefault="00277B3D" w:rsidP="00277B3D">
      <w:pPr>
        <w:jc w:val="both"/>
        <w:rPr>
          <w:color w:val="000000"/>
          <w:lang w:val="uk-UA"/>
        </w:rPr>
      </w:pPr>
    </w:p>
    <w:p w14:paraId="35378887" w14:textId="77777777" w:rsidR="00277B3D" w:rsidRDefault="00277B3D" w:rsidP="00277B3D">
      <w:pPr>
        <w:jc w:val="both"/>
        <w:rPr>
          <w:color w:val="000000"/>
          <w:lang w:val="uk-UA"/>
        </w:rPr>
      </w:pPr>
    </w:p>
    <w:p w14:paraId="1C60FBFA" w14:textId="77777777" w:rsidR="00277B3D" w:rsidRDefault="00277B3D" w:rsidP="00277B3D">
      <w:pPr>
        <w:jc w:val="both"/>
        <w:rPr>
          <w:color w:val="000000"/>
          <w:lang w:val="uk-UA"/>
        </w:rPr>
      </w:pPr>
    </w:p>
    <w:p w14:paraId="6E7313E8" w14:textId="77777777" w:rsidR="00277B3D" w:rsidRDefault="00277B3D" w:rsidP="00277B3D">
      <w:pPr>
        <w:jc w:val="both"/>
        <w:rPr>
          <w:color w:val="000000"/>
          <w:lang w:val="uk-UA"/>
        </w:rPr>
      </w:pPr>
    </w:p>
    <w:p w14:paraId="69634EDD" w14:textId="77777777" w:rsidR="00277B3D" w:rsidRDefault="00277B3D" w:rsidP="00277B3D">
      <w:pPr>
        <w:jc w:val="both"/>
        <w:rPr>
          <w:color w:val="000000"/>
          <w:lang w:val="uk-UA"/>
        </w:rPr>
      </w:pPr>
    </w:p>
    <w:p w14:paraId="1175F888" w14:textId="77777777" w:rsidR="00277B3D" w:rsidRDefault="00277B3D" w:rsidP="00277B3D">
      <w:pPr>
        <w:jc w:val="both"/>
        <w:rPr>
          <w:color w:val="000000"/>
          <w:lang w:val="uk-UA"/>
        </w:rPr>
      </w:pPr>
    </w:p>
    <w:p w14:paraId="33759C33" w14:textId="77777777" w:rsidR="00277B3D" w:rsidRDefault="00277B3D" w:rsidP="00277B3D">
      <w:pPr>
        <w:jc w:val="both"/>
        <w:rPr>
          <w:color w:val="000000"/>
          <w:lang w:val="uk-UA"/>
        </w:rPr>
      </w:pPr>
    </w:p>
    <w:p w14:paraId="19A7C223" w14:textId="77777777" w:rsidR="00277B3D" w:rsidRDefault="00277B3D" w:rsidP="00277B3D">
      <w:pPr>
        <w:jc w:val="both"/>
        <w:rPr>
          <w:color w:val="000000"/>
          <w:lang w:val="uk-UA"/>
        </w:rPr>
      </w:pPr>
    </w:p>
    <w:p w14:paraId="58849951" w14:textId="77777777" w:rsidR="00277B3D" w:rsidRDefault="00277B3D" w:rsidP="00277B3D">
      <w:pPr>
        <w:jc w:val="both"/>
        <w:rPr>
          <w:color w:val="000000"/>
          <w:lang w:val="uk-UA"/>
        </w:rPr>
      </w:pPr>
    </w:p>
    <w:p w14:paraId="3429139E" w14:textId="77777777" w:rsidR="00277B3D" w:rsidRDefault="00277B3D" w:rsidP="00277B3D">
      <w:pPr>
        <w:jc w:val="both"/>
        <w:rPr>
          <w:color w:val="000000"/>
          <w:lang w:val="uk-UA"/>
        </w:rPr>
      </w:pPr>
    </w:p>
    <w:p w14:paraId="57B76B50" w14:textId="77777777" w:rsidR="00277B3D" w:rsidRDefault="00277B3D" w:rsidP="00277B3D">
      <w:pPr>
        <w:jc w:val="both"/>
        <w:rPr>
          <w:color w:val="000000"/>
          <w:lang w:val="uk-UA"/>
        </w:rPr>
      </w:pPr>
    </w:p>
    <w:p w14:paraId="44314B9A" w14:textId="77777777" w:rsidR="00277B3D" w:rsidRDefault="00277B3D" w:rsidP="00277B3D">
      <w:pPr>
        <w:jc w:val="both"/>
        <w:rPr>
          <w:color w:val="000000"/>
          <w:lang w:val="uk-UA"/>
        </w:rPr>
      </w:pPr>
    </w:p>
    <w:p w14:paraId="31FFDB1B" w14:textId="77777777" w:rsidR="00277B3D" w:rsidRDefault="00277B3D" w:rsidP="00277B3D">
      <w:pPr>
        <w:jc w:val="both"/>
        <w:rPr>
          <w:color w:val="000000"/>
          <w:lang w:val="uk-UA"/>
        </w:rPr>
      </w:pPr>
    </w:p>
    <w:p w14:paraId="7A46BF19" w14:textId="77777777" w:rsidR="00277B3D" w:rsidRDefault="00277B3D" w:rsidP="00277B3D">
      <w:pPr>
        <w:jc w:val="both"/>
        <w:rPr>
          <w:color w:val="000000"/>
          <w:lang w:val="uk-UA"/>
        </w:rPr>
      </w:pPr>
    </w:p>
    <w:p w14:paraId="2AF09270" w14:textId="77777777" w:rsidR="00277B3D" w:rsidRDefault="00277B3D" w:rsidP="00277B3D">
      <w:pPr>
        <w:jc w:val="both"/>
        <w:rPr>
          <w:color w:val="000000"/>
          <w:lang w:val="uk-UA"/>
        </w:rPr>
      </w:pPr>
    </w:p>
    <w:p w14:paraId="1BA62854" w14:textId="77777777" w:rsidR="00277B3D" w:rsidRDefault="00277B3D" w:rsidP="00277B3D">
      <w:pPr>
        <w:jc w:val="both"/>
        <w:rPr>
          <w:color w:val="000000"/>
          <w:lang w:val="uk-UA"/>
        </w:rPr>
      </w:pPr>
    </w:p>
    <w:p w14:paraId="710A02D8" w14:textId="77777777" w:rsidR="00277B3D" w:rsidRDefault="00277B3D" w:rsidP="00277B3D">
      <w:pPr>
        <w:jc w:val="both"/>
        <w:rPr>
          <w:color w:val="000000"/>
          <w:lang w:val="uk-UA"/>
        </w:rPr>
      </w:pPr>
    </w:p>
    <w:p w14:paraId="55399ADA" w14:textId="77777777" w:rsidR="00277B3D" w:rsidRDefault="00277B3D" w:rsidP="00277B3D">
      <w:pPr>
        <w:jc w:val="both"/>
        <w:rPr>
          <w:color w:val="000000"/>
          <w:lang w:val="uk-UA"/>
        </w:rPr>
      </w:pPr>
    </w:p>
    <w:p w14:paraId="173DD809" w14:textId="77777777" w:rsidR="00277B3D" w:rsidRDefault="00277B3D" w:rsidP="00277B3D">
      <w:pPr>
        <w:jc w:val="both"/>
        <w:rPr>
          <w:color w:val="000000"/>
          <w:lang w:val="uk-UA"/>
        </w:rPr>
      </w:pPr>
    </w:p>
    <w:p w14:paraId="143ACEC3" w14:textId="77777777" w:rsidR="00277B3D" w:rsidRDefault="00277B3D" w:rsidP="00277B3D">
      <w:pPr>
        <w:jc w:val="both"/>
        <w:rPr>
          <w:color w:val="000000"/>
          <w:lang w:val="uk-UA"/>
        </w:rPr>
      </w:pPr>
    </w:p>
    <w:p w14:paraId="30DF8C20" w14:textId="77777777" w:rsidR="00277B3D" w:rsidRDefault="00277B3D" w:rsidP="00277B3D">
      <w:pPr>
        <w:jc w:val="both"/>
        <w:rPr>
          <w:color w:val="000000"/>
          <w:lang w:val="uk-UA"/>
        </w:rPr>
      </w:pPr>
    </w:p>
    <w:p w14:paraId="124415C9" w14:textId="77777777" w:rsidR="00277B3D" w:rsidRDefault="00277B3D" w:rsidP="00277B3D">
      <w:pPr>
        <w:jc w:val="both"/>
        <w:rPr>
          <w:color w:val="000000"/>
          <w:lang w:val="uk-UA"/>
        </w:rPr>
        <w:sectPr w:rsidR="00277B3D" w:rsidSect="00CA22B5">
          <w:pgSz w:w="16840" w:h="11907" w:orient="landscape" w:code="9"/>
          <w:pgMar w:top="1701" w:right="1134" w:bottom="1701" w:left="1134" w:header="709" w:footer="709" w:gutter="0"/>
          <w:cols w:space="708"/>
          <w:docGrid w:linePitch="360"/>
        </w:sectPr>
      </w:pPr>
    </w:p>
    <w:p w14:paraId="6E881692" w14:textId="77777777" w:rsidR="00277B3D" w:rsidRDefault="00277B3D" w:rsidP="00277B3D">
      <w:pPr>
        <w:jc w:val="center"/>
        <w:rPr>
          <w:b/>
          <w:bCs/>
          <w:color w:val="000000"/>
          <w:lang w:val="uk-UA"/>
        </w:rPr>
      </w:pPr>
      <w:r>
        <w:rPr>
          <w:b/>
          <w:bCs/>
          <w:color w:val="000000"/>
          <w:lang w:val="uk-UA"/>
        </w:rPr>
        <w:lastRenderedPageBreak/>
        <w:t>ПОЯСНЮВАЛЬНА ЗАПИСКА</w:t>
      </w:r>
    </w:p>
    <w:p w14:paraId="75D6C11E" w14:textId="28F179F6" w:rsidR="00277B3D" w:rsidRDefault="00277B3D" w:rsidP="00277B3D">
      <w:pPr>
        <w:jc w:val="center"/>
        <w:rPr>
          <w:b/>
          <w:bCs/>
          <w:color w:val="000000"/>
          <w:lang w:val="uk-UA"/>
        </w:rPr>
      </w:pPr>
      <w:r>
        <w:rPr>
          <w:b/>
          <w:bCs/>
          <w:color w:val="000000"/>
          <w:lang w:val="uk-UA"/>
        </w:rPr>
        <w:t>ДО ЗВІТУ</w:t>
      </w:r>
    </w:p>
    <w:p w14:paraId="4ABB9342" w14:textId="054B92B9" w:rsidR="00277B3D" w:rsidRDefault="00277B3D" w:rsidP="00277B3D">
      <w:pPr>
        <w:jc w:val="center"/>
        <w:rPr>
          <w:b/>
          <w:bCs/>
          <w:color w:val="000000"/>
          <w:lang w:val="uk-UA"/>
        </w:rPr>
      </w:pPr>
      <w:r>
        <w:rPr>
          <w:b/>
          <w:bCs/>
          <w:color w:val="000000"/>
          <w:lang w:val="uk-UA"/>
        </w:rPr>
        <w:t>про результати виконання</w:t>
      </w:r>
    </w:p>
    <w:p w14:paraId="190D3275" w14:textId="77777777" w:rsidR="00277B3D" w:rsidRDefault="00277B3D" w:rsidP="00277B3D">
      <w:pPr>
        <w:jc w:val="center"/>
        <w:rPr>
          <w:b/>
          <w:lang w:val="uk-UA"/>
        </w:rPr>
      </w:pPr>
      <w:r>
        <w:rPr>
          <w:b/>
        </w:rPr>
        <w:t xml:space="preserve">Програми оздоровлення та відпочинку дітей Южненської міської </w:t>
      </w:r>
    </w:p>
    <w:p w14:paraId="2A556010" w14:textId="77777777" w:rsidR="00277B3D" w:rsidRDefault="00277B3D" w:rsidP="00277B3D">
      <w:pPr>
        <w:jc w:val="center"/>
        <w:rPr>
          <w:b/>
        </w:rPr>
      </w:pPr>
      <w:r>
        <w:rPr>
          <w:b/>
        </w:rPr>
        <w:t>територіальної громади на період 2022-2024 років</w:t>
      </w:r>
    </w:p>
    <w:p w14:paraId="28530A13" w14:textId="77777777" w:rsidR="00277B3D" w:rsidRDefault="00277B3D" w:rsidP="00277B3D">
      <w:pPr>
        <w:jc w:val="center"/>
        <w:rPr>
          <w:b/>
          <w:lang w:val="uk-UA"/>
        </w:rPr>
      </w:pPr>
      <w:r>
        <w:rPr>
          <w:b/>
          <w:lang w:val="uk-UA"/>
        </w:rPr>
        <w:t>за 2023 рік</w:t>
      </w:r>
    </w:p>
    <w:p w14:paraId="14B64097" w14:textId="77777777" w:rsidR="00277B3D" w:rsidRDefault="00277B3D" w:rsidP="00277B3D">
      <w:pPr>
        <w:rPr>
          <w:b/>
          <w:lang w:val="uk-UA"/>
        </w:rPr>
      </w:pPr>
    </w:p>
    <w:p w14:paraId="2ED8917C" w14:textId="15325AE7" w:rsidR="00277B3D" w:rsidRDefault="00277B3D" w:rsidP="00277B3D">
      <w:pPr>
        <w:jc w:val="center"/>
        <w:rPr>
          <w:b/>
          <w:color w:val="000000"/>
          <w:lang w:val="uk-UA"/>
        </w:rPr>
      </w:pPr>
      <w:r>
        <w:rPr>
          <w:b/>
          <w:color w:val="000000"/>
          <w:lang w:val="uk-UA"/>
        </w:rPr>
        <w:t>1. Основні дані</w:t>
      </w:r>
    </w:p>
    <w:p w14:paraId="45521777" w14:textId="77777777" w:rsidR="00277B3D" w:rsidRDefault="00277B3D" w:rsidP="00277B3D">
      <w:pPr>
        <w:rPr>
          <w:b/>
          <w:lang w:val="uk-UA"/>
        </w:rPr>
      </w:pPr>
    </w:p>
    <w:p w14:paraId="795B0CC4" w14:textId="77777777" w:rsidR="00277B3D" w:rsidRDefault="00277B3D" w:rsidP="00277B3D">
      <w:pPr>
        <w:ind w:firstLine="708"/>
        <w:jc w:val="both"/>
        <w:rPr>
          <w:color w:val="000000"/>
          <w:lang w:val="uk-UA"/>
        </w:rPr>
      </w:pPr>
      <w:r>
        <w:rPr>
          <w:lang w:val="uk-UA"/>
        </w:rPr>
        <w:t>Програма оздоровлення та відпочинку дітей Южненської міської територіальної громади на період 2022- 2024 років, затверджена рішенням Южненської міської ради від 22.07.2021р. №476-VIIІ (із змінами).</w:t>
      </w:r>
      <w:r>
        <w:rPr>
          <w:szCs w:val="22"/>
          <w:lang w:val="uk-UA" w:eastAsia="en-US"/>
        </w:rPr>
        <w:t xml:space="preserve"> Головні розпорядники коштів та відповідальні виконавці заходів Програми - Управління соціальної політики Ю</w:t>
      </w:r>
      <w:r>
        <w:rPr>
          <w:spacing w:val="-1"/>
          <w:szCs w:val="22"/>
          <w:lang w:val="uk-UA" w:eastAsia="en-US"/>
        </w:rPr>
        <w:t>жненської</w:t>
      </w:r>
      <w:r>
        <w:rPr>
          <w:szCs w:val="22"/>
          <w:lang w:val="uk-UA" w:eastAsia="en-US"/>
        </w:rPr>
        <w:t xml:space="preserve"> міської ради, </w:t>
      </w:r>
      <w:r>
        <w:rPr>
          <w:bCs/>
          <w:color w:val="000000"/>
          <w:lang w:val="uk-UA"/>
        </w:rPr>
        <w:t xml:space="preserve">Управління </w:t>
      </w:r>
      <w:r>
        <w:rPr>
          <w:lang w:val="uk-UA"/>
        </w:rPr>
        <w:t>освіти Южненської міської ради. Строк реалізації Програми - 2022-2024 роки.</w:t>
      </w:r>
    </w:p>
    <w:p w14:paraId="3505A18E" w14:textId="77777777" w:rsidR="00277B3D" w:rsidRDefault="00277B3D" w:rsidP="00277B3D">
      <w:pPr>
        <w:jc w:val="both"/>
        <w:rPr>
          <w:color w:val="000000"/>
          <w:lang w:val="uk-UA"/>
        </w:rPr>
      </w:pPr>
    </w:p>
    <w:p w14:paraId="3413A339" w14:textId="64B3FB3C" w:rsidR="00277B3D" w:rsidRDefault="00277B3D" w:rsidP="003075FD">
      <w:pPr>
        <w:jc w:val="center"/>
        <w:rPr>
          <w:b/>
          <w:color w:val="000000"/>
          <w:lang w:val="uk-UA"/>
        </w:rPr>
      </w:pPr>
      <w:r>
        <w:rPr>
          <w:b/>
          <w:color w:val="000000"/>
          <w:lang w:val="uk-UA"/>
        </w:rPr>
        <w:t>2. Мета Програми та результати її досягнення</w:t>
      </w:r>
    </w:p>
    <w:p w14:paraId="706984FD" w14:textId="77777777" w:rsidR="00277B3D" w:rsidRDefault="00277B3D" w:rsidP="00277B3D">
      <w:pPr>
        <w:ind w:firstLine="708"/>
        <w:jc w:val="both"/>
        <w:rPr>
          <w:color w:val="000000"/>
          <w:lang w:val="uk-UA"/>
        </w:rPr>
      </w:pPr>
    </w:p>
    <w:p w14:paraId="1B1FE276" w14:textId="77777777" w:rsidR="00277B3D" w:rsidRDefault="00277B3D" w:rsidP="00277B3D">
      <w:pPr>
        <w:ind w:firstLine="708"/>
        <w:jc w:val="both"/>
        <w:rPr>
          <w:lang w:val="uk-UA"/>
        </w:rPr>
      </w:pPr>
      <w:r>
        <w:rPr>
          <w:lang w:val="uk-UA"/>
        </w:rPr>
        <w:t xml:space="preserve">Метою програми є реалізація права дітей Южненської міської територіальної громади на оздоровлення та відпочинок, створення сприятливих умов для їх якісного відпочинку та оздоровлення. </w:t>
      </w:r>
    </w:p>
    <w:p w14:paraId="313F88C8" w14:textId="77777777" w:rsidR="00277B3D" w:rsidRDefault="00277B3D" w:rsidP="00277B3D">
      <w:pPr>
        <w:ind w:firstLine="708"/>
        <w:jc w:val="both"/>
        <w:rPr>
          <w:lang w:val="uk-UA"/>
        </w:rPr>
      </w:pPr>
    </w:p>
    <w:p w14:paraId="6D6F382C" w14:textId="77272897" w:rsidR="00277B3D" w:rsidRDefault="00277B3D" w:rsidP="00277B3D">
      <w:pPr>
        <w:ind w:firstLine="760"/>
        <w:jc w:val="center"/>
        <w:rPr>
          <w:b/>
          <w:color w:val="000000"/>
          <w:lang w:val="uk-UA"/>
        </w:rPr>
      </w:pPr>
      <w:r>
        <w:rPr>
          <w:b/>
          <w:color w:val="000000"/>
          <w:lang w:val="uk-UA"/>
        </w:rPr>
        <w:t>3. Фінансування</w:t>
      </w:r>
    </w:p>
    <w:p w14:paraId="5ECACFD1" w14:textId="77777777" w:rsidR="00277B3D" w:rsidRDefault="00277B3D" w:rsidP="00277B3D">
      <w:pPr>
        <w:ind w:firstLine="708"/>
        <w:jc w:val="both"/>
        <w:rPr>
          <w:color w:val="000000"/>
          <w:lang w:val="uk-UA"/>
        </w:rPr>
      </w:pPr>
    </w:p>
    <w:p w14:paraId="25936B0E" w14:textId="77777777" w:rsidR="00277B3D" w:rsidRDefault="00277B3D" w:rsidP="00277B3D">
      <w:pPr>
        <w:ind w:firstLine="708"/>
        <w:jc w:val="both"/>
        <w:rPr>
          <w:lang w:val="uk-UA"/>
        </w:rPr>
      </w:pPr>
      <w:r>
        <w:rPr>
          <w:lang w:val="uk-UA"/>
        </w:rPr>
        <w:t>Програмою</w:t>
      </w:r>
      <w:r>
        <w:rPr>
          <w:b/>
          <w:lang w:val="uk-UA"/>
        </w:rPr>
        <w:t xml:space="preserve"> </w:t>
      </w:r>
      <w:r>
        <w:rPr>
          <w:lang w:val="uk-UA"/>
        </w:rPr>
        <w:t xml:space="preserve">оздоровлення та відпочинку дітей Южненської міської територіальної громади на виконання заходів в 2023 році головному розпоряднику коштів – управлінню освіти Южненської міської ради було затверджено в місцевому бюджеті у сумі 357,382 тис.грн. (в тому числі організація відпочинку у дитячому закладі відпочинку та організація харчування дітей, які потребують особливої соціальної уваги та підтримки, в дитячих закладах відпочинку). Кошти з місцевого бюджету на заходи Програми  оздоровлення та відпочинку дітей Южненської міської територіальної громади в 2023 році не використовувались. </w:t>
      </w:r>
    </w:p>
    <w:p w14:paraId="237EC1AB" w14:textId="77777777" w:rsidR="00277B3D" w:rsidRDefault="00277B3D" w:rsidP="00277B3D">
      <w:pPr>
        <w:ind w:firstLine="708"/>
        <w:jc w:val="both"/>
        <w:rPr>
          <w:lang w:val="uk-UA"/>
        </w:rPr>
      </w:pPr>
      <w:r>
        <w:rPr>
          <w:lang w:val="uk-UA"/>
        </w:rPr>
        <w:t xml:space="preserve">Управлінню соціальної політики Южненської міської ради на </w:t>
      </w:r>
      <w:r w:rsidRPr="003075FD">
        <w:rPr>
          <w:rStyle w:val="FontStyle38"/>
          <w:sz w:val="24"/>
          <w:szCs w:val="24"/>
          <w:lang w:val="uk-UA" w:eastAsia="uk-UA"/>
        </w:rPr>
        <w:t>послуги з оздоровлення та відпочинку</w:t>
      </w:r>
      <w:r>
        <w:rPr>
          <w:rStyle w:val="FontStyle38"/>
          <w:lang w:val="uk-UA" w:eastAsia="uk-UA"/>
        </w:rPr>
        <w:t xml:space="preserve"> </w:t>
      </w:r>
      <w:r>
        <w:rPr>
          <w:lang w:val="uk-UA"/>
        </w:rPr>
        <w:t xml:space="preserve">дітей, </w:t>
      </w:r>
      <w:r>
        <w:rPr>
          <w:spacing w:val="-53"/>
          <w:lang w:val="uk-UA"/>
        </w:rPr>
        <w:t xml:space="preserve"> </w:t>
      </w:r>
      <w:r>
        <w:rPr>
          <w:lang w:val="uk-UA"/>
        </w:rPr>
        <w:t>які потребують особливої соціальної уваги та</w:t>
      </w:r>
      <w:r>
        <w:rPr>
          <w:spacing w:val="1"/>
          <w:lang w:val="uk-UA"/>
        </w:rPr>
        <w:t xml:space="preserve"> </w:t>
      </w:r>
      <w:r>
        <w:rPr>
          <w:lang w:val="uk-UA"/>
        </w:rPr>
        <w:t>підтримки,</w:t>
      </w:r>
      <w:r>
        <w:rPr>
          <w:spacing w:val="-7"/>
          <w:lang w:val="uk-UA"/>
        </w:rPr>
        <w:t xml:space="preserve"> </w:t>
      </w:r>
      <w:r>
        <w:rPr>
          <w:lang w:val="uk-UA"/>
        </w:rPr>
        <w:t>в позаміських дитячих оздоровчих закладах  та на послуги з перевезення дітей,</w:t>
      </w:r>
      <w:r>
        <w:rPr>
          <w:spacing w:val="-53"/>
          <w:lang w:val="uk-UA"/>
        </w:rPr>
        <w:t xml:space="preserve"> </w:t>
      </w:r>
      <w:r>
        <w:rPr>
          <w:lang w:val="uk-UA"/>
        </w:rPr>
        <w:t>які потребують особливої соціальної уваги та</w:t>
      </w:r>
      <w:r>
        <w:rPr>
          <w:spacing w:val="1"/>
          <w:lang w:val="uk-UA"/>
        </w:rPr>
        <w:t xml:space="preserve"> </w:t>
      </w:r>
      <w:r>
        <w:rPr>
          <w:lang w:val="uk-UA"/>
        </w:rPr>
        <w:t>підтримки,</w:t>
      </w:r>
      <w:r>
        <w:rPr>
          <w:spacing w:val="-7"/>
          <w:lang w:val="uk-UA"/>
        </w:rPr>
        <w:t xml:space="preserve"> </w:t>
      </w:r>
      <w:r>
        <w:rPr>
          <w:lang w:val="uk-UA"/>
        </w:rPr>
        <w:t>до позаміського дитячого оздоровчого закладу та у зворотному напрямку, кошти в місцевому бюджеті на 2023 рік  не були передбачені.</w:t>
      </w:r>
    </w:p>
    <w:p w14:paraId="545A8262" w14:textId="77777777" w:rsidR="00277B3D" w:rsidRDefault="00277B3D" w:rsidP="00277B3D">
      <w:pPr>
        <w:ind w:firstLine="760"/>
        <w:jc w:val="both"/>
        <w:rPr>
          <w:b/>
          <w:color w:val="000000"/>
          <w:lang w:val="uk-UA"/>
        </w:rPr>
      </w:pPr>
    </w:p>
    <w:p w14:paraId="50D87ED5" w14:textId="59DED33C" w:rsidR="00277B3D" w:rsidRDefault="00277B3D" w:rsidP="00277B3D">
      <w:pPr>
        <w:jc w:val="center"/>
        <w:rPr>
          <w:b/>
          <w:color w:val="000000"/>
          <w:lang w:val="uk-UA"/>
        </w:rPr>
      </w:pPr>
      <w:r>
        <w:rPr>
          <w:b/>
          <w:color w:val="000000"/>
          <w:lang w:val="uk-UA"/>
        </w:rPr>
        <w:t>4. Виконання заходів Програми</w:t>
      </w:r>
    </w:p>
    <w:p w14:paraId="1C8696AF" w14:textId="77777777" w:rsidR="00277B3D" w:rsidRDefault="00277B3D" w:rsidP="00277B3D">
      <w:pPr>
        <w:ind w:firstLine="708"/>
        <w:jc w:val="both"/>
        <w:rPr>
          <w:color w:val="000000"/>
          <w:lang w:val="uk-UA"/>
        </w:rPr>
      </w:pPr>
    </w:p>
    <w:p w14:paraId="724F813A" w14:textId="77777777" w:rsidR="00277B3D" w:rsidRDefault="00277B3D" w:rsidP="00277B3D">
      <w:pPr>
        <w:ind w:firstLine="708"/>
        <w:jc w:val="both"/>
        <w:rPr>
          <w:lang w:val="uk-UA"/>
        </w:rPr>
      </w:pPr>
      <w:r>
        <w:rPr>
          <w:lang w:val="uk-UA"/>
        </w:rPr>
        <w:t>В Южненській міській територіальній громаді станом на 01.01.2024 року обліковується 6640 дітей до 18 років, в тому числі 3807 дітей шкільного віку (від 7 до 18 років) (без врахування дітей з числа внутрішньо переміщених осіб), в т.ч. 1055 дітей пільгових категорій віком від 7 до 18 років, які потребують особливої соціальної уваги та підтримки. Станом на 31.12.2023р. на обліку в єдиній базі даних внутрішньо переміщених осіб перебуває 1325 дітей до 18 років. В середніх закладах освіти Южненської міської територіальної громади навчається очно 322 дітей, навчаються дистанційно 12 дітей, в дошкільних закладах освіти перебуває 86 дитини з числа внутрішньо переміщених осіб.</w:t>
      </w:r>
    </w:p>
    <w:p w14:paraId="6F1D7D1D" w14:textId="77777777" w:rsidR="00277B3D" w:rsidRDefault="00277B3D" w:rsidP="00277B3D">
      <w:pPr>
        <w:ind w:firstLine="708"/>
        <w:jc w:val="both"/>
        <w:rPr>
          <w:lang w:val="uk-UA"/>
        </w:rPr>
      </w:pPr>
      <w:r>
        <w:rPr>
          <w:lang w:val="uk-UA"/>
        </w:rPr>
        <w:t xml:space="preserve">Введення воєнного стану змінило алгоритм оздоровчої компанії. Обласними військовими адміністраціями визначався регіон достатньо безпечний для проведення оздоровлення та відпочинку дітей. В регіоні створилась обласна комісія, яка проводила перевірки закладів, які мали змогу надавати послуги з відпочинку та оздоровлення дітей. </w:t>
      </w:r>
      <w:r>
        <w:rPr>
          <w:lang w:val="uk-UA"/>
        </w:rPr>
        <w:lastRenderedPageBreak/>
        <w:t xml:space="preserve">Заклади мали відповідати критеріям та умовам, в першу чергу, щодо забезпечення безпеки дітей в них (наявність укриттів, запаси пального, наявність актуалізованих планів евакуації та відповідного транспортного забезпечення). Після прийняття рішень обласними військовими адміністраціями про початок оздоровчої компанії та проведення перевірок закладів на предмет відповідності вимогам безпеки, оздоровчі заклади мають право на функціонування. Зазначені заходи значно звузили мережу позаміських оздоровчих закладів, які могли приймати дітей. </w:t>
      </w:r>
    </w:p>
    <w:p w14:paraId="5955A2DE" w14:textId="77777777" w:rsidR="00277B3D" w:rsidRDefault="00277B3D" w:rsidP="00277B3D">
      <w:pPr>
        <w:ind w:firstLine="708"/>
        <w:jc w:val="both"/>
        <w:rPr>
          <w:lang w:val="uk-UA"/>
        </w:rPr>
      </w:pPr>
      <w:r>
        <w:rPr>
          <w:lang w:val="uk-UA"/>
        </w:rPr>
        <w:t xml:space="preserve">В зв’язку з подовженням російської агресії на території України, батьки, з міркувань безпеки, відмовлялися направляти дітей до позаміських оздоровчих закладів. Відсутні письмові заяви з бажанням батьків щодо оздоровлення дитини. Значна чисельність дітей виїхала та перебуває поза межами України. </w:t>
      </w:r>
    </w:p>
    <w:p w14:paraId="4555F6B0" w14:textId="77777777" w:rsidR="00277B3D" w:rsidRDefault="00277B3D" w:rsidP="00277B3D">
      <w:pPr>
        <w:ind w:firstLine="709"/>
        <w:jc w:val="both"/>
        <w:rPr>
          <w:lang w:val="uk-UA"/>
        </w:rPr>
      </w:pPr>
      <w:r>
        <w:rPr>
          <w:shd w:val="clear" w:color="auto" w:fill="FFFFFF"/>
          <w:lang w:val="uk-UA"/>
        </w:rPr>
        <w:t xml:space="preserve">З огляду на подовження дії воєнного стану, органи місцевої влади повинні були самостійно вирішити питання організації оздоровлення та відпочинку дітей. Виходячи із результатів опитування батьків </w:t>
      </w:r>
      <w:r>
        <w:rPr>
          <w:lang w:val="uk-UA"/>
        </w:rPr>
        <w:t xml:space="preserve">учнів шкіл Южненської міської територіальної громади, враховуючи безпекову ситуацію в регіоні, робота таборів відпочинку з денним перебуванням у складі закладів загальної середньої освіти в 2023 році Управлінням освіти Южненської міської ради  не була запланована. </w:t>
      </w:r>
    </w:p>
    <w:p w14:paraId="0DE5A830" w14:textId="77777777" w:rsidR="00277B3D" w:rsidRDefault="00277B3D" w:rsidP="00277B3D">
      <w:pPr>
        <w:shd w:val="clear" w:color="auto" w:fill="FFFFFF"/>
        <w:ind w:firstLine="709"/>
        <w:jc w:val="both"/>
        <w:rPr>
          <w:lang w:val="uk-UA"/>
        </w:rPr>
      </w:pPr>
      <w:r>
        <w:rPr>
          <w:lang w:val="uk-UA"/>
        </w:rPr>
        <w:t xml:space="preserve">Таким чином, дитячі заклади відпочинку у складі закладів загальної середньої освіти Южненської МТГ, в яких було заплановано організувати відпочинок дітей в 2023 році, не працювали. </w:t>
      </w:r>
    </w:p>
    <w:p w14:paraId="3E7202A5" w14:textId="77777777" w:rsidR="00277B3D" w:rsidRDefault="00277B3D" w:rsidP="00277B3D">
      <w:pPr>
        <w:ind w:firstLine="708"/>
        <w:jc w:val="both"/>
        <w:rPr>
          <w:lang w:val="uk-UA"/>
        </w:rPr>
      </w:pPr>
      <w:r>
        <w:rPr>
          <w:lang w:val="uk-UA"/>
        </w:rPr>
        <w:t>Але у батьків є змога оздоровити дитину за рахунок коштів державного бюджету за бюджетними програмами «Оздоровлення і відпочинок дітей, які потребують особливої уваги та підтримки, в дитячих закладах оздоровлення та відпочинку вищої категорії, які містяться в Державному реєстрі майнових об’єктів оздоровлення та відпочинку дітей, та розташовані в карпатському регіоні» і «Оздоровлення і відпочинок дітей, які потребують особливої уваги і підтримки, в дитячих оздоровчих таборах МДЦ “Артек”, ДЦ “Молода Гвардія” і в дитячих закладах вищої категорії, що містяться в Державному реєстрі майнових об’єктів оздоровлення та відпочинку дітей та розташовані в карпатському регіоні».</w:t>
      </w:r>
      <w:r>
        <w:rPr>
          <w:sz w:val="28"/>
          <w:szCs w:val="28"/>
          <w:lang w:val="uk-UA"/>
        </w:rPr>
        <w:t xml:space="preserve"> </w:t>
      </w:r>
      <w:r>
        <w:rPr>
          <w:lang w:val="uk-UA"/>
        </w:rPr>
        <w:t xml:space="preserve">Отримувачем бюджетних коштів є один з батьків (особа, яка його/її замінює) дитини, що виховується в малозабезпеченій сім’ї та належить до таких категорій, як дитина з інвалідністю </w:t>
      </w:r>
      <w:r>
        <w:t>(здатна до самообслуговування) або дитина із багатодітної сім’ї.</w:t>
      </w:r>
    </w:p>
    <w:p w14:paraId="36DC392D" w14:textId="77777777" w:rsidR="00277B3D" w:rsidRDefault="00277B3D" w:rsidP="00277B3D">
      <w:pPr>
        <w:shd w:val="clear" w:color="auto" w:fill="FFFFFF"/>
        <w:ind w:firstLine="708"/>
        <w:jc w:val="both"/>
        <w:textAlignment w:val="baseline"/>
      </w:pPr>
      <w:r>
        <w:t>Так</w:t>
      </w:r>
      <w:r>
        <w:rPr>
          <w:lang w:val="uk-UA"/>
        </w:rPr>
        <w:t>, з</w:t>
      </w:r>
      <w:r>
        <w:t xml:space="preserve"> 1 червня 2023 р.</w:t>
      </w:r>
      <w:r>
        <w:rPr>
          <w:lang w:val="uk-UA"/>
        </w:rPr>
        <w:t xml:space="preserve"> </w:t>
      </w:r>
      <w:r>
        <w:t xml:space="preserve"> розпочав дію пілотний проект – єОздоровлення. У рамках проекту був запроваджений механізм “гроші ходять за дитиною” –  для оплати послуг з оздоровлення та відпочинку дітей, що потребують особливої соціальної уваги і підтримки. </w:t>
      </w:r>
      <w:r>
        <w:rPr>
          <w:lang w:val="uk-UA"/>
        </w:rPr>
        <w:t xml:space="preserve"> Завдяки проекту, який реалізується Мінсоціполітики, вперше батьки дитини, яка виховується в малозабезпеченій сім’ї та належить до таких категорій як дитина з інвалідністю </w:t>
      </w:r>
      <w:r>
        <w:t>(здатна до самообслуговування) або дитина з багатодітної сім’ї змогли отримувати кошти від держави на оздоровлення дитини. Ці кошти зараховуються на банківський рахунок одного з батьків і витрачати їх можна виключно на придбання путівки до дитячого табору.</w:t>
      </w:r>
    </w:p>
    <w:p w14:paraId="398A46E5" w14:textId="6A80FB75" w:rsidR="00277B3D" w:rsidRDefault="00277B3D" w:rsidP="00277B3D">
      <w:pPr>
        <w:shd w:val="clear" w:color="auto" w:fill="FFFFFF"/>
        <w:ind w:firstLine="708"/>
        <w:jc w:val="both"/>
        <w:textAlignment w:val="baseline"/>
        <w:rPr>
          <w:lang w:val="uk-UA"/>
        </w:rPr>
      </w:pPr>
      <w:r>
        <w:rPr>
          <w:lang w:val="uk-UA"/>
        </w:rPr>
        <w:t>На початку реалізації проекту фокус допомоги був спрямований на дітей, які, внаслідок війни, опинились у найбільш складному становищі, тобто дітей з регіонів, що були в тимчасовій окупації, знаходяться в зоні активних бойових дій чи на кордоні з російською федерацією.</w:t>
      </w:r>
      <w:r>
        <w:t> </w:t>
      </w:r>
      <w:r>
        <w:rPr>
          <w:lang w:val="uk-UA"/>
        </w:rPr>
        <w:t xml:space="preserve"> Наразі до постанови внесено зміни, які розширюють його дію на дітей з усієї України, які виховуються в малозабезпеченій родині і належать до таких категорій як дитина з інвалідністю (здатна до самообслуговування) або дитина з багатодітної сім’ї. Відтепер, незалежно від місця проживання такої дитини, її родина отримала право і можливість скористатися державною програмою єОздоровлення. </w:t>
      </w:r>
      <w:r>
        <w:t> На відпочинок чи оздоровлення кожної дитини буде надано 14165 грн. </w:t>
      </w:r>
      <w:r>
        <w:rPr>
          <w:lang w:val="uk-UA"/>
        </w:rPr>
        <w:t>Б</w:t>
      </w:r>
      <w:r>
        <w:t xml:space="preserve">атьки дітей, які відповідають зазначеним  критеріям, отримають сповіщення про право на отримання коштів електронним повідомленням або телефоном від працівника органу соціального захисту. Щоб скористатися послугою, одному з батьків дитини треба звернутись до </w:t>
      </w:r>
      <w:r>
        <w:lastRenderedPageBreak/>
        <w:t>Приватбанку,</w:t>
      </w:r>
      <w:r>
        <w:rPr>
          <w:lang w:val="uk-UA"/>
        </w:rPr>
        <w:t xml:space="preserve"> </w:t>
      </w:r>
      <w:r>
        <w:t>отримати картку із спеціальним режимом використання й дочекатися зарахування коштів. Далі – самостійно обрати заклад для відпочинку чи оздоровлення дитини, з переліку закладів з</w:t>
      </w:r>
      <w:r>
        <w:rPr>
          <w:lang w:val="uk-UA"/>
        </w:rPr>
        <w:t xml:space="preserve"> </w:t>
      </w:r>
      <w:hyperlink r:id="rId4" w:history="1"/>
      <w:r>
        <w:rPr>
          <w:lang w:val="uk-UA"/>
        </w:rPr>
        <w:t xml:space="preserve"> </w:t>
      </w:r>
      <w:r>
        <w:t>майнових об’єктів оздоровлення та відпочинку дітей. Потім – забронювати місце для відпочинку своєї дитини у цьому закладі і розрахуватися за путівку отриманою карткою.</w:t>
      </w:r>
      <w:r>
        <w:rPr>
          <w:lang w:val="uk-UA"/>
        </w:rPr>
        <w:t xml:space="preserve"> </w:t>
      </w:r>
      <w:r>
        <w:t>Аби забезпечити максимальну безпеку оздоровлення дітей, до переліку включено лише заклади вищої категорії. </w:t>
      </w:r>
    </w:p>
    <w:p w14:paraId="08CE86FA" w14:textId="32E58514" w:rsidR="00277B3D" w:rsidRDefault="00277B3D" w:rsidP="00277B3D">
      <w:pPr>
        <w:ind w:firstLine="708"/>
        <w:jc w:val="both"/>
        <w:rPr>
          <w:lang w:val="uk-UA"/>
        </w:rPr>
      </w:pPr>
      <w:r>
        <w:t>8</w:t>
      </w:r>
      <w:r>
        <w:rPr>
          <w:lang w:val="uk-UA"/>
        </w:rPr>
        <w:t xml:space="preserve"> батьків</w:t>
      </w:r>
      <w:r>
        <w:t xml:space="preserve"> на 13 дітей</w:t>
      </w:r>
      <w:r>
        <w:rPr>
          <w:lang w:val="uk-UA"/>
        </w:rPr>
        <w:t xml:space="preserve"> з Южненської міської територіальної громади, яким було запропоновано скористатись вищезазначеною програмою, відмовились від участі.</w:t>
      </w:r>
    </w:p>
    <w:p w14:paraId="789D79C4" w14:textId="77777777" w:rsidR="00277B3D" w:rsidRDefault="00277B3D" w:rsidP="00277B3D">
      <w:pPr>
        <w:ind w:firstLine="760"/>
        <w:jc w:val="center"/>
        <w:rPr>
          <w:b/>
          <w:color w:val="000000"/>
          <w:lang w:val="uk-UA"/>
        </w:rPr>
      </w:pPr>
    </w:p>
    <w:p w14:paraId="761CD8BE" w14:textId="4C553C21" w:rsidR="00277B3D" w:rsidRDefault="00277B3D" w:rsidP="00277B3D">
      <w:pPr>
        <w:ind w:firstLine="760"/>
        <w:jc w:val="center"/>
        <w:rPr>
          <w:b/>
          <w:color w:val="000000"/>
          <w:lang w:val="uk-UA"/>
        </w:rPr>
      </w:pPr>
      <w:r>
        <w:rPr>
          <w:b/>
          <w:color w:val="000000"/>
          <w:lang w:val="uk-UA"/>
        </w:rPr>
        <w:t>5. Оцінка ефективності виконання Програми.</w:t>
      </w:r>
    </w:p>
    <w:p w14:paraId="34A175D4" w14:textId="77777777" w:rsidR="00277B3D" w:rsidRDefault="00277B3D" w:rsidP="00277B3D">
      <w:pPr>
        <w:ind w:firstLine="760"/>
        <w:jc w:val="center"/>
        <w:rPr>
          <w:b/>
          <w:color w:val="000000"/>
          <w:lang w:val="uk-UA"/>
        </w:rPr>
      </w:pPr>
    </w:p>
    <w:p w14:paraId="4BB3EC81" w14:textId="77777777" w:rsidR="00277B3D" w:rsidRDefault="00277B3D" w:rsidP="00277B3D">
      <w:pPr>
        <w:ind w:firstLine="760"/>
        <w:jc w:val="both"/>
        <w:rPr>
          <w:color w:val="000000"/>
          <w:lang w:val="uk-UA"/>
        </w:rPr>
      </w:pPr>
      <w:r>
        <w:rPr>
          <w:color w:val="000000"/>
          <w:lang w:val="uk-UA"/>
        </w:rPr>
        <w:t>В 2023 році оцінку ефективності  виконання заходів Програми здійснити неможливо.</w:t>
      </w:r>
    </w:p>
    <w:p w14:paraId="5084F7E4" w14:textId="77777777" w:rsidR="00277B3D" w:rsidRDefault="00277B3D" w:rsidP="00277B3D">
      <w:pPr>
        <w:jc w:val="both"/>
        <w:rPr>
          <w:lang w:val="uk-UA"/>
        </w:rPr>
      </w:pPr>
    </w:p>
    <w:p w14:paraId="67B58BFE" w14:textId="77777777" w:rsidR="00277B3D" w:rsidRDefault="00277B3D" w:rsidP="00277B3D">
      <w:pPr>
        <w:jc w:val="both"/>
        <w:rPr>
          <w:lang w:val="uk-UA"/>
        </w:rPr>
      </w:pPr>
    </w:p>
    <w:p w14:paraId="378077AC" w14:textId="77777777" w:rsidR="00277B3D" w:rsidRDefault="00277B3D" w:rsidP="00277B3D">
      <w:pPr>
        <w:jc w:val="both"/>
        <w:rPr>
          <w:lang w:val="uk-UA"/>
        </w:rPr>
      </w:pPr>
    </w:p>
    <w:p w14:paraId="0FF87CC6" w14:textId="4DC21020" w:rsidR="00277B3D" w:rsidRDefault="00277B3D" w:rsidP="00277B3D">
      <w:pPr>
        <w:rPr>
          <w:rStyle w:val="a3"/>
        </w:rPr>
      </w:pPr>
      <w:r>
        <w:rPr>
          <w:rStyle w:val="a3"/>
          <w:lang w:val="uk-UA"/>
        </w:rPr>
        <w:t>Южненський міський голова</w:t>
      </w:r>
      <w:r>
        <w:rPr>
          <w:rStyle w:val="a3"/>
          <w:lang w:val="uk-UA"/>
        </w:rPr>
        <w:tab/>
      </w:r>
      <w:r>
        <w:rPr>
          <w:rStyle w:val="a3"/>
          <w:lang w:val="uk-UA"/>
        </w:rPr>
        <w:tab/>
      </w:r>
      <w:r>
        <w:rPr>
          <w:rStyle w:val="a3"/>
          <w:lang w:val="uk-UA"/>
        </w:rPr>
        <w:tab/>
      </w:r>
      <w:r>
        <w:rPr>
          <w:rStyle w:val="a3"/>
          <w:lang w:val="uk-UA"/>
        </w:rPr>
        <w:tab/>
        <w:t xml:space="preserve">          Володимир НОВАЦЬКИЙ</w:t>
      </w:r>
    </w:p>
    <w:p w14:paraId="24CD5AF4" w14:textId="77777777" w:rsidR="00277B3D" w:rsidRDefault="00277B3D" w:rsidP="00277B3D">
      <w:pPr>
        <w:jc w:val="both"/>
        <w:rPr>
          <w:color w:val="000000"/>
          <w:lang w:val="uk-UA"/>
        </w:rPr>
      </w:pPr>
    </w:p>
    <w:p w14:paraId="451358D7" w14:textId="77777777" w:rsidR="00277B3D" w:rsidRDefault="00277B3D" w:rsidP="00277B3D">
      <w:pPr>
        <w:jc w:val="both"/>
        <w:rPr>
          <w:color w:val="000000"/>
          <w:lang w:val="uk-UA"/>
        </w:rPr>
      </w:pPr>
    </w:p>
    <w:sectPr w:rsidR="00277B3D" w:rsidSect="00CA22B5">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DA"/>
    <w:rsid w:val="001165FF"/>
    <w:rsid w:val="00277B3D"/>
    <w:rsid w:val="003075FD"/>
    <w:rsid w:val="006E403F"/>
    <w:rsid w:val="007A214F"/>
    <w:rsid w:val="00A22C3B"/>
    <w:rsid w:val="00CA22B5"/>
    <w:rsid w:val="00CF15DA"/>
    <w:rsid w:val="00E207F5"/>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4172"/>
  <w15:chartTrackingRefBased/>
  <w15:docId w15:val="{FA6F6809-E3DC-4CBC-BB49-52DDCA7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B3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77B3D"/>
    <w:rPr>
      <w:b/>
      <w:bCs/>
    </w:rPr>
  </w:style>
  <w:style w:type="paragraph" w:customStyle="1" w:styleId="TableParagraph">
    <w:name w:val="Table Paragraph"/>
    <w:basedOn w:val="a"/>
    <w:uiPriority w:val="1"/>
    <w:qFormat/>
    <w:rsid w:val="00277B3D"/>
    <w:pPr>
      <w:widowControl w:val="0"/>
      <w:autoSpaceDE w:val="0"/>
      <w:autoSpaceDN w:val="0"/>
    </w:pPr>
    <w:rPr>
      <w:sz w:val="22"/>
      <w:szCs w:val="22"/>
      <w:lang w:val="uk-UA" w:eastAsia="en-US"/>
    </w:rPr>
  </w:style>
  <w:style w:type="character" w:customStyle="1" w:styleId="FontStyle38">
    <w:name w:val="Font Style38"/>
    <w:uiPriority w:val="99"/>
    <w:rsid w:val="00277B3D"/>
    <w:rPr>
      <w:rFonts w:ascii="Times New Roman" w:hAnsi="Times New Roman" w:cs="Times New Roman" w:hint="default"/>
      <w:sz w:val="14"/>
      <w:szCs w:val="14"/>
    </w:rPr>
  </w:style>
  <w:style w:type="character" w:styleId="a4">
    <w:name w:val="Hyperlink"/>
    <w:basedOn w:val="a0"/>
    <w:uiPriority w:val="99"/>
    <w:semiHidden/>
    <w:unhideWhenUsed/>
    <w:rsid w:val="00277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317">
      <w:bodyDiv w:val="1"/>
      <w:marLeft w:val="0"/>
      <w:marRight w:val="0"/>
      <w:marTop w:val="0"/>
      <w:marBottom w:val="0"/>
      <w:divBdr>
        <w:top w:val="none" w:sz="0" w:space="0" w:color="auto"/>
        <w:left w:val="none" w:sz="0" w:space="0" w:color="auto"/>
        <w:bottom w:val="none" w:sz="0" w:space="0" w:color="auto"/>
        <w:right w:val="none" w:sz="0" w:space="0" w:color="auto"/>
      </w:divBdr>
    </w:div>
    <w:div w:id="124854659">
      <w:bodyDiv w:val="1"/>
      <w:marLeft w:val="0"/>
      <w:marRight w:val="0"/>
      <w:marTop w:val="0"/>
      <w:marBottom w:val="0"/>
      <w:divBdr>
        <w:top w:val="none" w:sz="0" w:space="0" w:color="auto"/>
        <w:left w:val="none" w:sz="0" w:space="0" w:color="auto"/>
        <w:bottom w:val="none" w:sz="0" w:space="0" w:color="auto"/>
        <w:right w:val="none" w:sz="0" w:space="0" w:color="auto"/>
      </w:divBdr>
    </w:div>
    <w:div w:id="294870037">
      <w:bodyDiv w:val="1"/>
      <w:marLeft w:val="0"/>
      <w:marRight w:val="0"/>
      <w:marTop w:val="0"/>
      <w:marBottom w:val="0"/>
      <w:divBdr>
        <w:top w:val="none" w:sz="0" w:space="0" w:color="auto"/>
        <w:left w:val="none" w:sz="0" w:space="0" w:color="auto"/>
        <w:bottom w:val="none" w:sz="0" w:space="0" w:color="auto"/>
        <w:right w:val="none" w:sz="0" w:space="0" w:color="auto"/>
      </w:divBdr>
    </w:div>
    <w:div w:id="702049068">
      <w:bodyDiv w:val="1"/>
      <w:marLeft w:val="0"/>
      <w:marRight w:val="0"/>
      <w:marTop w:val="0"/>
      <w:marBottom w:val="0"/>
      <w:divBdr>
        <w:top w:val="none" w:sz="0" w:space="0" w:color="auto"/>
        <w:left w:val="none" w:sz="0" w:space="0" w:color="auto"/>
        <w:bottom w:val="none" w:sz="0" w:space="0" w:color="auto"/>
        <w:right w:val="none" w:sz="0" w:space="0" w:color="auto"/>
      </w:divBdr>
    </w:div>
    <w:div w:id="867530034">
      <w:bodyDiv w:val="1"/>
      <w:marLeft w:val="0"/>
      <w:marRight w:val="0"/>
      <w:marTop w:val="0"/>
      <w:marBottom w:val="0"/>
      <w:divBdr>
        <w:top w:val="none" w:sz="0" w:space="0" w:color="auto"/>
        <w:left w:val="none" w:sz="0" w:space="0" w:color="auto"/>
        <w:bottom w:val="none" w:sz="0" w:space="0" w:color="auto"/>
        <w:right w:val="none" w:sz="0" w:space="0" w:color="auto"/>
      </w:divBdr>
    </w:div>
    <w:div w:id="1542982955">
      <w:bodyDiv w:val="1"/>
      <w:marLeft w:val="0"/>
      <w:marRight w:val="0"/>
      <w:marTop w:val="0"/>
      <w:marBottom w:val="0"/>
      <w:divBdr>
        <w:top w:val="none" w:sz="0" w:space="0" w:color="auto"/>
        <w:left w:val="none" w:sz="0" w:space="0" w:color="auto"/>
        <w:bottom w:val="none" w:sz="0" w:space="0" w:color="auto"/>
        <w:right w:val="none" w:sz="0" w:space="0" w:color="auto"/>
      </w:divBdr>
    </w:div>
    <w:div w:id="20245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tmo.ioc.gov.ua/mop/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4</cp:revision>
  <cp:lastPrinted>2024-02-19T12:14:00Z</cp:lastPrinted>
  <dcterms:created xsi:type="dcterms:W3CDTF">2024-02-19T11:39:00Z</dcterms:created>
  <dcterms:modified xsi:type="dcterms:W3CDTF">2024-02-22T07:50:00Z</dcterms:modified>
</cp:coreProperties>
</file>