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6868" w14:textId="55B11F2B" w:rsidR="007A1B1D" w:rsidRPr="00DC0AEF" w:rsidRDefault="007A1B1D" w:rsidP="00153169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p w14:paraId="1D9644BC" w14:textId="77777777" w:rsidR="007A1B1D" w:rsidRPr="00DC0AEF" w:rsidRDefault="007A1B1D" w:rsidP="00153169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>до рішення виконавчого комітету</w:t>
      </w:r>
    </w:p>
    <w:p w14:paraId="28D7A9CE" w14:textId="77777777" w:rsidR="007A1B1D" w:rsidRPr="00DC0AEF" w:rsidRDefault="007A1B1D" w:rsidP="00153169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>Южненської міської ради</w:t>
      </w:r>
    </w:p>
    <w:p w14:paraId="7499FE94" w14:textId="4173DF35" w:rsidR="007A1B1D" w:rsidRPr="00182B73" w:rsidRDefault="007A1B1D" w:rsidP="00153169">
      <w:pPr>
        <w:spacing w:after="0" w:line="240" w:lineRule="auto"/>
        <w:ind w:left="6096"/>
        <w:rPr>
          <w:rFonts w:ascii="Times New Roman" w:hAnsi="Times New Roman"/>
          <w:color w:val="000000"/>
          <w:sz w:val="24"/>
          <w:szCs w:val="24"/>
        </w:rPr>
      </w:pPr>
      <w:r w:rsidRPr="00DC0AEF">
        <w:rPr>
          <w:rFonts w:ascii="Times New Roman" w:hAnsi="Times New Roman"/>
          <w:color w:val="000000"/>
          <w:sz w:val="24"/>
          <w:szCs w:val="24"/>
        </w:rPr>
        <w:t>від 21.03.2024 № 1</w:t>
      </w:r>
      <w:r>
        <w:rPr>
          <w:rFonts w:ascii="Times New Roman" w:hAnsi="Times New Roman"/>
          <w:color w:val="000000"/>
          <w:sz w:val="24"/>
          <w:szCs w:val="24"/>
        </w:rPr>
        <w:t>503</w:t>
      </w:r>
    </w:p>
    <w:p w14:paraId="6962A000" w14:textId="77777777" w:rsidR="006813D5" w:rsidRDefault="006813D5" w:rsidP="00681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146C5" w14:textId="64A00C99" w:rsidR="00396282" w:rsidRPr="00C22F95" w:rsidRDefault="00C22F95" w:rsidP="00C22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F95">
        <w:rPr>
          <w:rFonts w:ascii="Times New Roman" w:hAnsi="Times New Roman" w:cs="Times New Roman"/>
          <w:b/>
          <w:bCs/>
          <w:sz w:val="24"/>
          <w:szCs w:val="24"/>
        </w:rPr>
        <w:t>Склад</w:t>
      </w:r>
    </w:p>
    <w:p w14:paraId="121990AE" w14:textId="77777777" w:rsidR="00C22F95" w:rsidRPr="00C22F95" w:rsidRDefault="00C22F95" w:rsidP="00C22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F95">
        <w:rPr>
          <w:rFonts w:ascii="Times New Roman" w:hAnsi="Times New Roman" w:cs="Times New Roman"/>
          <w:b/>
          <w:bCs/>
          <w:sz w:val="24"/>
          <w:szCs w:val="24"/>
        </w:rPr>
        <w:t xml:space="preserve">Фінансово-економічної ради </w:t>
      </w:r>
    </w:p>
    <w:p w14:paraId="3D59C2C0" w14:textId="77777777" w:rsidR="00C22F95" w:rsidRPr="00C22F95" w:rsidRDefault="00C22F95" w:rsidP="00C22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F95">
        <w:rPr>
          <w:rFonts w:ascii="Times New Roman" w:hAnsi="Times New Roman" w:cs="Times New Roman"/>
          <w:b/>
          <w:bCs/>
          <w:sz w:val="24"/>
          <w:szCs w:val="24"/>
        </w:rPr>
        <w:t xml:space="preserve">Южненської міської територіальної громади </w:t>
      </w:r>
    </w:p>
    <w:p w14:paraId="6B102751" w14:textId="37911565" w:rsidR="00C22F95" w:rsidRDefault="00C22F95" w:rsidP="00C22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F95">
        <w:rPr>
          <w:rFonts w:ascii="Times New Roman" w:hAnsi="Times New Roman" w:cs="Times New Roman"/>
          <w:b/>
          <w:bCs/>
          <w:sz w:val="24"/>
          <w:szCs w:val="24"/>
        </w:rPr>
        <w:t>Одеського району Одеської області</w:t>
      </w:r>
    </w:p>
    <w:p w14:paraId="53EE8EC5" w14:textId="01E7F58F" w:rsidR="00C22F95" w:rsidRDefault="00C22F95" w:rsidP="00C22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0"/>
      </w:tblGrid>
      <w:tr w:rsidR="00D6754D" w14:paraId="206072AE" w14:textId="77777777" w:rsidTr="00AD5FA3">
        <w:tc>
          <w:tcPr>
            <w:tcW w:w="2835" w:type="dxa"/>
          </w:tcPr>
          <w:p w14:paraId="385794F4" w14:textId="63119304" w:rsidR="00D6754D" w:rsidRPr="003735FA" w:rsidRDefault="00D6754D" w:rsidP="009965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Голова ради</w:t>
            </w:r>
          </w:p>
        </w:tc>
        <w:tc>
          <w:tcPr>
            <w:tcW w:w="6510" w:type="dxa"/>
          </w:tcPr>
          <w:p w14:paraId="12FA1E13" w14:textId="508F5C65" w:rsidR="00D6754D" w:rsidRPr="00D6754D" w:rsidRDefault="00D6754D" w:rsidP="00D6754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міського голови </w:t>
            </w:r>
            <w:bookmarkStart w:id="0" w:name="_Hlk127270703"/>
            <w:r>
              <w:rPr>
                <w:rFonts w:ascii="Times New Roman" w:hAnsi="Times New Roman" w:cs="Times New Roman"/>
                <w:sz w:val="24"/>
                <w:szCs w:val="24"/>
              </w:rPr>
              <w:t>з питань діяльності виконавчих органів ради – начальник фінансового управління</w:t>
            </w:r>
            <w:r w:rsidR="003735FA">
              <w:rPr>
                <w:rFonts w:ascii="Times New Roman" w:hAnsi="Times New Roman" w:cs="Times New Roman"/>
                <w:sz w:val="24"/>
                <w:szCs w:val="24"/>
              </w:rPr>
              <w:t xml:space="preserve"> Южненської міської ради;</w:t>
            </w:r>
            <w:bookmarkEnd w:id="0"/>
          </w:p>
        </w:tc>
      </w:tr>
      <w:tr w:rsidR="00D6754D" w14:paraId="308F804F" w14:textId="77777777" w:rsidTr="00AD5FA3">
        <w:tc>
          <w:tcPr>
            <w:tcW w:w="2835" w:type="dxa"/>
          </w:tcPr>
          <w:p w14:paraId="2F1C4465" w14:textId="0CC68FF2" w:rsidR="00D6754D" w:rsidRPr="003735FA" w:rsidRDefault="00D6754D" w:rsidP="009965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Заступник голови ради</w:t>
            </w:r>
          </w:p>
        </w:tc>
        <w:tc>
          <w:tcPr>
            <w:tcW w:w="6510" w:type="dxa"/>
          </w:tcPr>
          <w:p w14:paraId="6A789F98" w14:textId="0ED46286" w:rsidR="00D6754D" w:rsidRPr="00D6754D" w:rsidRDefault="004247D9" w:rsidP="00D6754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економіки Южненської міської ради;</w:t>
            </w:r>
          </w:p>
        </w:tc>
      </w:tr>
      <w:tr w:rsidR="00D6754D" w14:paraId="56E50456" w14:textId="77777777" w:rsidTr="00AD5FA3">
        <w:tc>
          <w:tcPr>
            <w:tcW w:w="2835" w:type="dxa"/>
          </w:tcPr>
          <w:p w14:paraId="0C3A145E" w14:textId="236C1F71" w:rsidR="00D6754D" w:rsidRPr="003735FA" w:rsidRDefault="00D6754D" w:rsidP="009965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 ради</w:t>
            </w:r>
          </w:p>
        </w:tc>
        <w:tc>
          <w:tcPr>
            <w:tcW w:w="6510" w:type="dxa"/>
          </w:tcPr>
          <w:p w14:paraId="2B2C206F" w14:textId="1FA9855A" w:rsidR="00D6754D" w:rsidRPr="00D6754D" w:rsidRDefault="00D6754D" w:rsidP="00D6754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торгівлі, сфери послуг та транспорту</w:t>
            </w:r>
            <w:r w:rsidR="003735FA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економіки Южненської міської ради.</w:t>
            </w:r>
          </w:p>
        </w:tc>
      </w:tr>
    </w:tbl>
    <w:p w14:paraId="5A1F07C4" w14:textId="456D9EFE" w:rsidR="00396282" w:rsidRDefault="00396282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95330" w14:textId="5E7914E7" w:rsid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3D229" w14:textId="3D1274F2" w:rsidR="003735FA" w:rsidRP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5FA">
        <w:rPr>
          <w:rFonts w:ascii="Times New Roman" w:hAnsi="Times New Roman" w:cs="Times New Roman"/>
          <w:b/>
          <w:bCs/>
          <w:sz w:val="24"/>
          <w:szCs w:val="24"/>
        </w:rPr>
        <w:t>Члени комісії:</w:t>
      </w:r>
    </w:p>
    <w:p w14:paraId="25827C24" w14:textId="19E139FC" w:rsid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F8FF2" w14:textId="431F5973" w:rsid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управління соціальної політики Южненської міської ради;</w:t>
      </w:r>
    </w:p>
    <w:p w14:paraId="24B76DFD" w14:textId="2C035B41" w:rsid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08603" w14:textId="0BD6A5CC" w:rsid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r w:rsidR="006315A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онду комунального майна Южненської міської ради;</w:t>
      </w:r>
    </w:p>
    <w:p w14:paraId="5A32A6A0" w14:textId="5F779D2A" w:rsid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5965" w14:textId="77777777" w:rsidR="004247D9" w:rsidRDefault="004247D9" w:rsidP="00424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юридичного відділу Южненської міської ради;</w:t>
      </w:r>
    </w:p>
    <w:p w14:paraId="75EE3956" w14:textId="77777777" w:rsidR="004247D9" w:rsidRDefault="004247D9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52AE1" w14:textId="5DB14D45" w:rsidR="00DB1EDB" w:rsidRDefault="00DB1EDB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начальника управління – начальник відділу планування та економічного аналізу місцевого бюджету фінансового управління Южненської міської ради;</w:t>
      </w:r>
    </w:p>
    <w:p w14:paraId="2915ACCB" w14:textId="77777777" w:rsidR="00DB1EDB" w:rsidRDefault="00DB1EDB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2A93" w14:textId="5C32AB62" w:rsidR="003735FA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начальника управління – начальник відділу аналізу та прогнозування соціально-економічного розвитку міської територіальної громади управління економіки Южненської міської ради;</w:t>
      </w:r>
    </w:p>
    <w:p w14:paraId="3768A690" w14:textId="77777777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2C510" w14:textId="6FBEB034" w:rsidR="007B17ED" w:rsidRDefault="007B17ED" w:rsidP="007B1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начальника управління – начальник фінансово-економічного відділу управління житлово-комунального господарства Южненської міської ради;</w:t>
      </w:r>
    </w:p>
    <w:p w14:paraId="6B4635E1" w14:textId="7F8DEE13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33A21" w14:textId="1281C8A6" w:rsidR="00AD5FA3" w:rsidRDefault="006315A9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Головного управління ДПС в Одеській області ДПС України</w:t>
      </w:r>
      <w:r w:rsidR="00AD5FA3">
        <w:rPr>
          <w:rFonts w:ascii="Times New Roman" w:hAnsi="Times New Roman" w:cs="Times New Roman"/>
          <w:sz w:val="24"/>
          <w:szCs w:val="24"/>
        </w:rPr>
        <w:t xml:space="preserve"> (за згодою).</w:t>
      </w:r>
    </w:p>
    <w:p w14:paraId="0B27A253" w14:textId="77777777" w:rsidR="003735FA" w:rsidRDefault="003735FA" w:rsidP="0099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7C8F7" w14:textId="77777777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A7D1747" w14:textId="77777777" w:rsidR="00E018B9" w:rsidRDefault="00E018B9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162DF73" w14:textId="77777777" w:rsidR="00E018B9" w:rsidRDefault="00E018B9" w:rsidP="00E018B9">
      <w:pPr>
        <w:spacing w:after="0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Керуючий справами </w:t>
      </w:r>
    </w:p>
    <w:p w14:paraId="39231B5A" w14:textId="77777777" w:rsidR="00E018B9" w:rsidRPr="005820F1" w:rsidRDefault="00E018B9" w:rsidP="00E01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виконавчого комітету</w:t>
      </w: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</w: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  <w:t xml:space="preserve">                                             </w:t>
      </w:r>
      <w:r w:rsidRPr="0064683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ab/>
        <w:t>Владислав ТЕРЕЩЕНКО</w:t>
      </w:r>
    </w:p>
    <w:p w14:paraId="42EF03CB" w14:textId="66715A09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597FC90" w14:textId="52C0EC5D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E3893A3" w14:textId="6B84A49C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AABF10D" w14:textId="114B6DA5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5BA1854" w14:textId="1F4409A3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3271C2" w14:textId="7A42D426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1FC880" w14:textId="77777777" w:rsidR="00E018B9" w:rsidRDefault="00E018B9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D2B7369" w14:textId="77777777" w:rsidR="00E018B9" w:rsidRDefault="00E018B9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0D1AA3E" w14:textId="367CF0DA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230BD6C" w14:textId="52DFDD75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13FA9D7" w14:textId="3263A33A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379C74E" w14:textId="61DFD001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827531F" w14:textId="07AC9EFC" w:rsidR="00AD5FA3" w:rsidRDefault="00AD5FA3" w:rsidP="009965C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AD5FA3" w14:paraId="2742A7EE" w14:textId="77777777" w:rsidTr="00611291">
        <w:tc>
          <w:tcPr>
            <w:tcW w:w="6096" w:type="dxa"/>
          </w:tcPr>
          <w:p w14:paraId="303D9219" w14:textId="77777777" w:rsidR="00AD5FA3" w:rsidRDefault="00AD5FA3" w:rsidP="009965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82C85B" w14:textId="51033672" w:rsidR="00611291" w:rsidRPr="00611291" w:rsidRDefault="00611291" w:rsidP="0061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1"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4D19F5" w14:textId="77777777" w:rsidR="00611291" w:rsidRPr="00611291" w:rsidRDefault="00611291" w:rsidP="0061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1">
              <w:rPr>
                <w:rFonts w:ascii="Times New Roman" w:hAnsi="Times New Roman" w:cs="Times New Roman"/>
                <w:sz w:val="24"/>
                <w:szCs w:val="24"/>
              </w:rPr>
              <w:t>до рішення виконавчого комітету</w:t>
            </w:r>
          </w:p>
          <w:p w14:paraId="71E9B01B" w14:textId="77777777" w:rsidR="00611291" w:rsidRPr="00611291" w:rsidRDefault="00611291" w:rsidP="006112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291">
              <w:rPr>
                <w:rFonts w:ascii="Times New Roman" w:hAnsi="Times New Roman" w:cs="Times New Roman"/>
                <w:sz w:val="24"/>
                <w:szCs w:val="24"/>
              </w:rPr>
              <w:t>Южненської міської ради</w:t>
            </w:r>
          </w:p>
          <w:p w14:paraId="451A913D" w14:textId="0E5429E9" w:rsidR="00AD5FA3" w:rsidRDefault="00611291" w:rsidP="006112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91">
              <w:rPr>
                <w:rFonts w:ascii="Times New Roman" w:hAnsi="Times New Roman" w:cs="Times New Roman"/>
                <w:sz w:val="24"/>
                <w:szCs w:val="24"/>
              </w:rPr>
              <w:t>від 21.03.2024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</w:tbl>
    <w:p w14:paraId="4556F406" w14:textId="77777777" w:rsidR="00C96C86" w:rsidRDefault="00C96C86" w:rsidP="00AD5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2120A" w14:textId="77777777" w:rsidR="00C96C86" w:rsidRDefault="00C96C86" w:rsidP="00AD5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BF168" w14:textId="7478DE38" w:rsidR="00AD5FA3" w:rsidRPr="00AD5FA3" w:rsidRDefault="00AD5FA3" w:rsidP="00AD5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FA3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</w:p>
    <w:p w14:paraId="72E259D3" w14:textId="70AAE1AC" w:rsidR="00AD5FA3" w:rsidRDefault="00AD5FA3" w:rsidP="00AD5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D5FA3">
        <w:rPr>
          <w:rFonts w:ascii="Times New Roman" w:hAnsi="Times New Roman" w:cs="Times New Roman"/>
          <w:b/>
          <w:bCs/>
          <w:sz w:val="24"/>
          <w:szCs w:val="24"/>
        </w:rPr>
        <w:t>ро Фінансово-економічну раду</w:t>
      </w:r>
    </w:p>
    <w:p w14:paraId="66A06DBB" w14:textId="339E8EA7" w:rsidR="00C96C86" w:rsidRDefault="00C96C86" w:rsidP="00AD5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DC2AD" w14:textId="426A8FC0" w:rsidR="00C96C86" w:rsidRPr="00C96C86" w:rsidRDefault="00C96C86" w:rsidP="00AD1E9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C86">
        <w:rPr>
          <w:rFonts w:ascii="Times New Roman" w:hAnsi="Times New Roman" w:cs="Times New Roman"/>
          <w:sz w:val="24"/>
          <w:szCs w:val="24"/>
        </w:rPr>
        <w:t xml:space="preserve">Фінансово-економічна рада при виконавчому комітеті Южненської міської ради Одеського району Одеської області (далі – Рада) є </w:t>
      </w:r>
      <w:r w:rsidR="00B45007" w:rsidRPr="00C96C86">
        <w:rPr>
          <w:rFonts w:ascii="Times New Roman" w:hAnsi="Times New Roman" w:cs="Times New Roman"/>
          <w:sz w:val="24"/>
          <w:szCs w:val="24"/>
        </w:rPr>
        <w:t>дорадче</w:t>
      </w:r>
      <w:r w:rsidRPr="00C96C86">
        <w:rPr>
          <w:rFonts w:ascii="Times New Roman" w:hAnsi="Times New Roman" w:cs="Times New Roman"/>
          <w:sz w:val="24"/>
          <w:szCs w:val="24"/>
        </w:rPr>
        <w:t>-консультативним органом, що сприяє реалізації державної політики у сфері соціально-економічному розвитку Южненської міської територіальної громади Одеського району Одеської області.</w:t>
      </w:r>
    </w:p>
    <w:p w14:paraId="1F05C333" w14:textId="2D24A47B" w:rsidR="00C96C86" w:rsidRDefault="00C96C86" w:rsidP="00C96C8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C86">
        <w:rPr>
          <w:rFonts w:ascii="Times New Roman" w:hAnsi="Times New Roman" w:cs="Times New Roman"/>
          <w:sz w:val="24"/>
          <w:szCs w:val="24"/>
        </w:rPr>
        <w:t>Рада у своїй діяльності керується Конституцією України, законами України, актами Президента України, Кабінету Міністрів</w:t>
      </w:r>
      <w:r>
        <w:rPr>
          <w:rFonts w:ascii="Times New Roman" w:hAnsi="Times New Roman" w:cs="Times New Roman"/>
          <w:sz w:val="24"/>
          <w:szCs w:val="24"/>
        </w:rPr>
        <w:t xml:space="preserve"> України, інших центральних органів виконавчої влади, розпорядженнями обласної державної адміністрації, рішенням обласної ради, рішеннями Южненської міської ради, її виконавчого комітету, розпорядженнями міського голови, а також цим Положенням.</w:t>
      </w:r>
    </w:p>
    <w:p w14:paraId="138D0682" w14:textId="4BF35B8A" w:rsidR="00250364" w:rsidRPr="009A4AAF" w:rsidRDefault="00E94927" w:rsidP="008B4A8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0364">
        <w:rPr>
          <w:rFonts w:ascii="Times New Roman" w:hAnsi="Times New Roman" w:cs="Times New Roman"/>
          <w:sz w:val="24"/>
          <w:szCs w:val="24"/>
        </w:rPr>
        <w:t>сновними завданнями Ради є:</w:t>
      </w:r>
    </w:p>
    <w:p w14:paraId="02F27BE0" w14:textId="4EB289BE" w:rsidR="009A4AAF" w:rsidRDefault="009A4AAF" w:rsidP="008B4A8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координація дій органів виконавчої влади щодо забезпечення податкових та інших надходжень до бюджетів усіх рівнів;</w:t>
      </w:r>
    </w:p>
    <w:p w14:paraId="519EF5AC" w14:textId="56D68056" w:rsidR="009A4AAF" w:rsidRDefault="009A4AAF" w:rsidP="008B4A8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підготовка пропозицій щодо виконання надходжень податків та зборів до бюджетів усіх рівнів;</w:t>
      </w:r>
    </w:p>
    <w:p w14:paraId="72CDD23B" w14:textId="475ABB0B" w:rsidR="009A4AAF" w:rsidRDefault="009A4AAF" w:rsidP="008B4A8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4CEA">
        <w:rPr>
          <w:rFonts w:ascii="Times New Roman" w:hAnsi="Times New Roman" w:cs="Times New Roman"/>
          <w:sz w:val="24"/>
          <w:szCs w:val="24"/>
        </w:rPr>
        <w:t xml:space="preserve"> </w:t>
      </w:r>
      <w:r w:rsidR="00CA7ECE">
        <w:rPr>
          <w:rFonts w:ascii="Times New Roman" w:hAnsi="Times New Roman" w:cs="Times New Roman"/>
          <w:sz w:val="24"/>
          <w:szCs w:val="24"/>
        </w:rPr>
        <w:t xml:space="preserve">розгляд та погодження поданих підприємствами, установами, організаціями, розташованими на території міста, </w:t>
      </w:r>
      <w:proofErr w:type="spellStart"/>
      <w:r w:rsidR="00CA7ECE">
        <w:rPr>
          <w:rFonts w:ascii="Times New Roman" w:hAnsi="Times New Roman" w:cs="Times New Roman"/>
          <w:sz w:val="24"/>
          <w:szCs w:val="24"/>
        </w:rPr>
        <w:t>про</w:t>
      </w:r>
      <w:r w:rsidR="000430F6">
        <w:rPr>
          <w:rFonts w:ascii="Times New Roman" w:hAnsi="Times New Roman" w:cs="Times New Roman"/>
          <w:sz w:val="24"/>
          <w:szCs w:val="24"/>
        </w:rPr>
        <w:t>є</w:t>
      </w:r>
      <w:r w:rsidR="00CA7ECE">
        <w:rPr>
          <w:rFonts w:ascii="Times New Roman" w:hAnsi="Times New Roman" w:cs="Times New Roman"/>
          <w:sz w:val="24"/>
          <w:szCs w:val="24"/>
        </w:rPr>
        <w:t>ктів</w:t>
      </w:r>
      <w:proofErr w:type="spellEnd"/>
      <w:r w:rsidR="00CA7ECE">
        <w:rPr>
          <w:rFonts w:ascii="Times New Roman" w:hAnsi="Times New Roman" w:cs="Times New Roman"/>
          <w:sz w:val="24"/>
          <w:szCs w:val="24"/>
        </w:rPr>
        <w:t xml:space="preserve"> фінансових планів (відповідно до </w:t>
      </w:r>
      <w:r w:rsidR="00683D47">
        <w:rPr>
          <w:rFonts w:ascii="Times New Roman" w:hAnsi="Times New Roman" w:cs="Times New Roman"/>
          <w:sz w:val="24"/>
          <w:szCs w:val="24"/>
        </w:rPr>
        <w:t>П</w:t>
      </w:r>
      <w:r w:rsidR="00F71CB5">
        <w:rPr>
          <w:rFonts w:ascii="Times New Roman" w:hAnsi="Times New Roman" w:cs="Times New Roman"/>
          <w:sz w:val="24"/>
          <w:szCs w:val="24"/>
        </w:rPr>
        <w:t>орядку затвердження фінансових планів комунальних підприємств Южненської міської територіальної громади Одеського району Одеської області</w:t>
      </w:r>
      <w:r w:rsidR="008B4A8F">
        <w:rPr>
          <w:rFonts w:ascii="Times New Roman" w:hAnsi="Times New Roman" w:cs="Times New Roman"/>
          <w:sz w:val="24"/>
          <w:szCs w:val="24"/>
        </w:rPr>
        <w:t>) і заходів на наступний рік;</w:t>
      </w:r>
    </w:p>
    <w:p w14:paraId="3ACCB58A" w14:textId="5083A178" w:rsidR="007B17ED" w:rsidRDefault="007B17ED" w:rsidP="008B4A8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розгляд калькуляці</w:t>
      </w:r>
      <w:r w:rsidR="000E0E7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платні послуги комунальних підприємств;</w:t>
      </w:r>
    </w:p>
    <w:p w14:paraId="0180F4B5" w14:textId="2823F9F6" w:rsidR="008B4A8F" w:rsidRDefault="008B4A8F" w:rsidP="008B4A8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надання пропозицій щодо поліпшення показників діяльності підприємств;</w:t>
      </w:r>
    </w:p>
    <w:p w14:paraId="07392DC9" w14:textId="517DFEEF" w:rsidR="008B4A8F" w:rsidRDefault="008B4A8F" w:rsidP="008B4A8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розгляд доцільності надання податкових пільг місцевою радою</w:t>
      </w:r>
      <w:r w:rsidR="007B17ED">
        <w:rPr>
          <w:rFonts w:ascii="Times New Roman" w:hAnsi="Times New Roman" w:cs="Times New Roman"/>
          <w:sz w:val="24"/>
          <w:szCs w:val="24"/>
        </w:rPr>
        <w:t>.</w:t>
      </w:r>
    </w:p>
    <w:p w14:paraId="42D06359" w14:textId="3570900F" w:rsidR="00E94927" w:rsidRDefault="00E94927" w:rsidP="000430F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покладених завдань Рада має право:</w:t>
      </w:r>
    </w:p>
    <w:p w14:paraId="29342CF7" w14:textId="17ACB119" w:rsidR="00E94927" w:rsidRDefault="00E94927" w:rsidP="00043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9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утворювати, в разі потреби, тимчасові експертні та робочі групи, залучати до участі в них представників управлінь, відділів та керівників служб міста (за їх згодою) і громадських організацій (за погодженням з їх керівниками);</w:t>
      </w:r>
    </w:p>
    <w:p w14:paraId="5712C807" w14:textId="61E4B417" w:rsidR="00E94927" w:rsidRDefault="00E94927" w:rsidP="00E949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одержувати в установленому порядку безплатно інформацію та матеріали, необхідні для її діяльності, в порядку, передбаченому чинним законодавством;</w:t>
      </w:r>
    </w:p>
    <w:p w14:paraId="1DDDD00B" w14:textId="7EBEDE36" w:rsidR="00E94927" w:rsidRDefault="00E94927" w:rsidP="00E949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заслуховувати на своїх засіданнях інформацію керівників управлінь міської ради та відділів виконкому, що належить до компетенції Ради;</w:t>
      </w:r>
    </w:p>
    <w:p w14:paraId="7B5FBCD8" w14:textId="3EF5F661" w:rsidR="00E94927" w:rsidRDefault="00E94927" w:rsidP="00E949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подавати пропозиції з питань, віднесених до компетенції Ради.</w:t>
      </w:r>
    </w:p>
    <w:p w14:paraId="3E14AD48" w14:textId="266FE9B5" w:rsidR="00E94927" w:rsidRDefault="00E94927" w:rsidP="00E94927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 очолює заступник міського голови з питань діяльності виконавчих органів ради – начальник фінансового управління Южненської міської ради. Голова Ради має заступника.</w:t>
      </w:r>
    </w:p>
    <w:p w14:paraId="33A065D1" w14:textId="7AFB6E48" w:rsidR="00E94927" w:rsidRDefault="00E94927" w:rsidP="00C80E2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складу Ради входять представники органів державної</w:t>
      </w:r>
      <w:r w:rsidR="00C80E2D">
        <w:rPr>
          <w:rFonts w:ascii="Times New Roman" w:hAnsi="Times New Roman" w:cs="Times New Roman"/>
          <w:sz w:val="24"/>
          <w:szCs w:val="24"/>
        </w:rPr>
        <w:t xml:space="preserve"> служби, органів місцевого самоврядування.</w:t>
      </w:r>
    </w:p>
    <w:p w14:paraId="31EE4E85" w14:textId="59866870" w:rsidR="00C80E2D" w:rsidRDefault="00C80E2D" w:rsidP="00C80E2D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Голова, його заступник та члени Ради беруть участь у її роботі на громадських засадах.</w:t>
      </w:r>
    </w:p>
    <w:p w14:paraId="54084946" w14:textId="7895C1EC" w:rsidR="00C80E2D" w:rsidRDefault="00C80E2D" w:rsidP="00E018B9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Основною формою роботи Ради є її засідання.</w:t>
      </w:r>
    </w:p>
    <w:p w14:paraId="2DD9A226" w14:textId="77B57854" w:rsidR="00C80E2D" w:rsidRDefault="00C80E2D" w:rsidP="008B28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є правомочним, якщо на ньому присутні не менше половини членів Ради.</w:t>
      </w:r>
    </w:p>
    <w:p w14:paraId="07D628A7" w14:textId="7E6EEF4C" w:rsidR="00C80E2D" w:rsidRDefault="00C80E2D" w:rsidP="008B28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Засіданням Ради керує її голова або за дорученням голови його заступник.</w:t>
      </w:r>
    </w:p>
    <w:p w14:paraId="00DF3551" w14:textId="15A56DCF" w:rsidR="00C80E2D" w:rsidRDefault="00C80E2D" w:rsidP="008B289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оформлюються протоколом.</w:t>
      </w:r>
    </w:p>
    <w:p w14:paraId="0672635D" w14:textId="6D5A8CFF" w:rsidR="00C80E2D" w:rsidRDefault="00C80E2D" w:rsidP="00C80E2D">
      <w:pPr>
        <w:pStyle w:val="a3"/>
        <w:spacing w:after="0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E004E7" w14:textId="3DB50BF7" w:rsidR="00C80E2D" w:rsidRDefault="00C80E2D" w:rsidP="00C80E2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Ради приймається відкритим голосуванням більшістю голосів членів Ради, присутніх на її засіданні.</w:t>
      </w:r>
    </w:p>
    <w:p w14:paraId="53282DD8" w14:textId="38EFC90E" w:rsidR="00C80E2D" w:rsidRDefault="00C80E2D" w:rsidP="00C80E2D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Рішення Ради, </w:t>
      </w:r>
      <w:r w:rsidR="00AD1E9A">
        <w:rPr>
          <w:rFonts w:ascii="Times New Roman" w:hAnsi="Times New Roman" w:cs="Times New Roman"/>
          <w:sz w:val="24"/>
          <w:szCs w:val="24"/>
        </w:rPr>
        <w:t>прийняті</w:t>
      </w:r>
      <w:r>
        <w:rPr>
          <w:rFonts w:ascii="Times New Roman" w:hAnsi="Times New Roman" w:cs="Times New Roman"/>
          <w:sz w:val="24"/>
          <w:szCs w:val="24"/>
        </w:rPr>
        <w:t xml:space="preserve"> в межах її компетенції, є рекомендаційними і підлягають</w:t>
      </w:r>
      <w:r w:rsidR="00AD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обов’язковому розгляду місцевими органами виконавчої влади, органами місцевого </w:t>
      </w:r>
      <w:r w:rsidR="00AD1E9A">
        <w:rPr>
          <w:rFonts w:ascii="Times New Roman" w:hAnsi="Times New Roman" w:cs="Times New Roman"/>
          <w:sz w:val="24"/>
          <w:szCs w:val="24"/>
        </w:rPr>
        <w:t>самоврядування</w:t>
      </w:r>
      <w:r>
        <w:rPr>
          <w:rFonts w:ascii="Times New Roman" w:hAnsi="Times New Roman" w:cs="Times New Roman"/>
          <w:sz w:val="24"/>
          <w:szCs w:val="24"/>
        </w:rPr>
        <w:t>, підприємствами, установами та організаціями.</w:t>
      </w:r>
    </w:p>
    <w:p w14:paraId="5773D074" w14:textId="77777777" w:rsidR="00AD1E9A" w:rsidRDefault="00AD1E9A" w:rsidP="00AD1E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011759" w14:textId="77777777" w:rsidR="00E018B9" w:rsidRPr="00AD1E9A" w:rsidRDefault="00E018B9" w:rsidP="00AD1E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087684" w14:textId="77777777" w:rsidR="00E018B9" w:rsidRPr="00E018B9" w:rsidRDefault="00E018B9" w:rsidP="00E01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8B9">
        <w:rPr>
          <w:rFonts w:ascii="Times New Roman" w:hAnsi="Times New Roman" w:cs="Times New Roman"/>
          <w:sz w:val="24"/>
          <w:szCs w:val="24"/>
        </w:rPr>
        <w:t xml:space="preserve">Керуючий справами </w:t>
      </w:r>
    </w:p>
    <w:p w14:paraId="17E5C317" w14:textId="2EB7548F" w:rsidR="00AD1E9A" w:rsidRPr="00E94927" w:rsidRDefault="00E018B9" w:rsidP="00E01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8B9"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Pr="00E018B9">
        <w:rPr>
          <w:rFonts w:ascii="Times New Roman" w:hAnsi="Times New Roman" w:cs="Times New Roman"/>
          <w:sz w:val="24"/>
          <w:szCs w:val="24"/>
        </w:rPr>
        <w:tab/>
      </w:r>
      <w:r w:rsidRPr="00E018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E018B9">
        <w:rPr>
          <w:rFonts w:ascii="Times New Roman" w:hAnsi="Times New Roman" w:cs="Times New Roman"/>
          <w:sz w:val="24"/>
          <w:szCs w:val="24"/>
        </w:rPr>
        <w:tab/>
        <w:t>Владислав ТЕРЕЩЕНКО</w:t>
      </w:r>
    </w:p>
    <w:p w14:paraId="29CF5F70" w14:textId="5599A72B" w:rsidR="00250364" w:rsidRDefault="00250364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AF0813" w14:textId="0FD56027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D661D6" w14:textId="4673F28F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2D2B0B" w14:textId="04D92FB3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078C51" w14:textId="0B9ED24D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F68366" w14:textId="1A1BDF6F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577712" w14:textId="487FCDE6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0ABAA8" w14:textId="38A7B186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22A23" w14:textId="2F274CFE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C182AB" w14:textId="47BE9E28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C63BAB" w14:textId="2DEC18D7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81C48C" w14:textId="6E5E23E5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93FDC1" w14:textId="447AAECD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0D893" w14:textId="1CD13AAC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C4A5F6" w14:textId="101FA12B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769716" w14:textId="688EDDC3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DE7993" w14:textId="30EAE048" w:rsidR="00B4500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C4D9F1" w14:textId="77777777" w:rsidR="00B45007" w:rsidRPr="00E94927" w:rsidRDefault="00B45007" w:rsidP="00E9492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B45007" w:rsidRPr="00E94927" w:rsidSect="00415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1EE"/>
    <w:multiLevelType w:val="hybridMultilevel"/>
    <w:tmpl w:val="D668CFE2"/>
    <w:lvl w:ilvl="0" w:tplc="B64E3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37644"/>
    <w:multiLevelType w:val="hybridMultilevel"/>
    <w:tmpl w:val="7DC6B81C"/>
    <w:lvl w:ilvl="0" w:tplc="41A6D3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AB2053"/>
    <w:multiLevelType w:val="hybridMultilevel"/>
    <w:tmpl w:val="D0CE2906"/>
    <w:lvl w:ilvl="0" w:tplc="4AD081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42573"/>
    <w:multiLevelType w:val="hybridMultilevel"/>
    <w:tmpl w:val="4906FABE"/>
    <w:lvl w:ilvl="0" w:tplc="E474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697628"/>
    <w:multiLevelType w:val="hybridMultilevel"/>
    <w:tmpl w:val="47480DB8"/>
    <w:lvl w:ilvl="0" w:tplc="72468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4EDB"/>
    <w:multiLevelType w:val="hybridMultilevel"/>
    <w:tmpl w:val="F2A68CF8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24E9"/>
    <w:multiLevelType w:val="hybridMultilevel"/>
    <w:tmpl w:val="BC160EC0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213E3D"/>
    <w:multiLevelType w:val="hybridMultilevel"/>
    <w:tmpl w:val="35C2B922"/>
    <w:lvl w:ilvl="0" w:tplc="5964D9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57824009">
    <w:abstractNumId w:val="0"/>
  </w:num>
  <w:num w:numId="2" w16cid:durableId="1804813867">
    <w:abstractNumId w:val="1"/>
  </w:num>
  <w:num w:numId="3" w16cid:durableId="761678903">
    <w:abstractNumId w:val="2"/>
  </w:num>
  <w:num w:numId="4" w16cid:durableId="1366910178">
    <w:abstractNumId w:val="3"/>
  </w:num>
  <w:num w:numId="5" w16cid:durableId="885605586">
    <w:abstractNumId w:val="6"/>
  </w:num>
  <w:num w:numId="6" w16cid:durableId="1207251902">
    <w:abstractNumId w:val="4"/>
  </w:num>
  <w:num w:numId="7" w16cid:durableId="1758821043">
    <w:abstractNumId w:val="5"/>
  </w:num>
  <w:num w:numId="8" w16cid:durableId="91247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1"/>
    <w:rsid w:val="000430F6"/>
    <w:rsid w:val="000E0E72"/>
    <w:rsid w:val="000F6832"/>
    <w:rsid w:val="001059D3"/>
    <w:rsid w:val="00153169"/>
    <w:rsid w:val="00162929"/>
    <w:rsid w:val="001F0A43"/>
    <w:rsid w:val="001F5737"/>
    <w:rsid w:val="00250364"/>
    <w:rsid w:val="0025338F"/>
    <w:rsid w:val="00290CCD"/>
    <w:rsid w:val="0029372E"/>
    <w:rsid w:val="00293AE1"/>
    <w:rsid w:val="002B1883"/>
    <w:rsid w:val="002D4765"/>
    <w:rsid w:val="00347F14"/>
    <w:rsid w:val="00365191"/>
    <w:rsid w:val="003735FA"/>
    <w:rsid w:val="00381C66"/>
    <w:rsid w:val="00396282"/>
    <w:rsid w:val="003F6303"/>
    <w:rsid w:val="00415E8E"/>
    <w:rsid w:val="004247D9"/>
    <w:rsid w:val="00435AF6"/>
    <w:rsid w:val="004608C8"/>
    <w:rsid w:val="004B3CFC"/>
    <w:rsid w:val="004D7960"/>
    <w:rsid w:val="004E0CD2"/>
    <w:rsid w:val="00570C9C"/>
    <w:rsid w:val="005C0AA4"/>
    <w:rsid w:val="005F1EC2"/>
    <w:rsid w:val="00611291"/>
    <w:rsid w:val="006315A9"/>
    <w:rsid w:val="006507E2"/>
    <w:rsid w:val="00664B71"/>
    <w:rsid w:val="006813D5"/>
    <w:rsid w:val="00683D47"/>
    <w:rsid w:val="006D73B4"/>
    <w:rsid w:val="00710E9F"/>
    <w:rsid w:val="007116C0"/>
    <w:rsid w:val="0075364B"/>
    <w:rsid w:val="007610DD"/>
    <w:rsid w:val="007A1B1D"/>
    <w:rsid w:val="007B17ED"/>
    <w:rsid w:val="0083224E"/>
    <w:rsid w:val="00896083"/>
    <w:rsid w:val="008B2899"/>
    <w:rsid w:val="008B4A8F"/>
    <w:rsid w:val="008F1413"/>
    <w:rsid w:val="008F5B71"/>
    <w:rsid w:val="00904884"/>
    <w:rsid w:val="00905848"/>
    <w:rsid w:val="00906BE3"/>
    <w:rsid w:val="00994E5F"/>
    <w:rsid w:val="009965C6"/>
    <w:rsid w:val="009A4AAF"/>
    <w:rsid w:val="009B0A05"/>
    <w:rsid w:val="00A07196"/>
    <w:rsid w:val="00A12D4F"/>
    <w:rsid w:val="00A32795"/>
    <w:rsid w:val="00A55E61"/>
    <w:rsid w:val="00AD1E9A"/>
    <w:rsid w:val="00AD5FA3"/>
    <w:rsid w:val="00AE58FA"/>
    <w:rsid w:val="00AF2146"/>
    <w:rsid w:val="00B311F0"/>
    <w:rsid w:val="00B45007"/>
    <w:rsid w:val="00B9412B"/>
    <w:rsid w:val="00BD4DB1"/>
    <w:rsid w:val="00C20A34"/>
    <w:rsid w:val="00C22F95"/>
    <w:rsid w:val="00C308F7"/>
    <w:rsid w:val="00C80E2D"/>
    <w:rsid w:val="00C85610"/>
    <w:rsid w:val="00C96C86"/>
    <w:rsid w:val="00CA7ECE"/>
    <w:rsid w:val="00CB63C8"/>
    <w:rsid w:val="00CF191F"/>
    <w:rsid w:val="00D17886"/>
    <w:rsid w:val="00D17925"/>
    <w:rsid w:val="00D207EF"/>
    <w:rsid w:val="00D6754D"/>
    <w:rsid w:val="00D80DC5"/>
    <w:rsid w:val="00D856AB"/>
    <w:rsid w:val="00D944A4"/>
    <w:rsid w:val="00DB1EDB"/>
    <w:rsid w:val="00DC3ABF"/>
    <w:rsid w:val="00E018B9"/>
    <w:rsid w:val="00E05A32"/>
    <w:rsid w:val="00E16BBB"/>
    <w:rsid w:val="00E2132E"/>
    <w:rsid w:val="00E94927"/>
    <w:rsid w:val="00ED2123"/>
    <w:rsid w:val="00EE4CEA"/>
    <w:rsid w:val="00F70CC6"/>
    <w:rsid w:val="00F71CB5"/>
    <w:rsid w:val="00F83574"/>
    <w:rsid w:val="00F900D6"/>
    <w:rsid w:val="00FC0C3A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3172"/>
  <w15:chartTrackingRefBased/>
  <w15:docId w15:val="{1EF1AFE2-A0F7-4223-A2E1-8251410A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14"/>
    <w:pPr>
      <w:ind w:left="720"/>
      <w:contextualSpacing/>
    </w:pPr>
  </w:style>
  <w:style w:type="table" w:styleId="a4">
    <w:name w:val="Table Grid"/>
    <w:basedOn w:val="a1"/>
    <w:uiPriority w:val="39"/>
    <w:rsid w:val="00D6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39"/>
    <w:rsid w:val="0025338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3965-C653-4FFA-A087-917C5A57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2975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cp:lastPrinted>2024-03-21T15:26:00Z</cp:lastPrinted>
  <dcterms:created xsi:type="dcterms:W3CDTF">2024-03-20T12:09:00Z</dcterms:created>
  <dcterms:modified xsi:type="dcterms:W3CDTF">2024-03-21T15:27:00Z</dcterms:modified>
</cp:coreProperties>
</file>