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B44" w:rsidRDefault="004C2B3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ОБГРУНТУВАННЯ</w:t>
      </w:r>
    </w:p>
    <w:p w:rsidR="00DE2B44" w:rsidRDefault="004C2B3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до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проєкту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рішення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міської ради Одеського району Одеської області</w:t>
      </w:r>
    </w:p>
    <w:p w:rsidR="00DE2B44" w:rsidRDefault="004C2B33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“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Про </w:t>
      </w:r>
      <w:r>
        <w:rPr>
          <w:rFonts w:ascii="Times New Roman" w:hAnsi="Times New Roman" w:cs="Times New Roman"/>
          <w:b/>
          <w:bCs/>
          <w:sz w:val="24"/>
          <w:szCs w:val="24"/>
          <w:lang w:val="uk-UA" w:eastAsia="ru-RU"/>
        </w:rPr>
        <w:t>затвердження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 програми розвитку культури в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Южненській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міські</w:t>
      </w:r>
      <w:r w:rsidR="00005AB3">
        <w:rPr>
          <w:rFonts w:ascii="Times New Roman" w:hAnsi="Times New Roman" w:cs="Times New Roman"/>
          <w:b/>
          <w:bCs/>
          <w:sz w:val="24"/>
          <w:szCs w:val="24"/>
          <w:lang w:val="uk-UA"/>
        </w:rPr>
        <w:t>й територіальній громаді на 2025-2027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роки”</w:t>
      </w:r>
    </w:p>
    <w:p w:rsidR="00DE2B44" w:rsidRDefault="00DE2B4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DE2B44" w:rsidRDefault="004C2B33" w:rsidP="00005A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 метою:   </w:t>
      </w:r>
    </w:p>
    <w:p w:rsidR="00DE2B44" w:rsidRDefault="004C2B33" w:rsidP="00005AB3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-вдосконалення реалізації державної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політики у сфері культури;</w:t>
      </w:r>
    </w:p>
    <w:p w:rsidR="00DE2B44" w:rsidRPr="00005AB3" w:rsidRDefault="004C2B33" w:rsidP="00005AB3">
      <w:pPr>
        <w:widowControl w:val="0"/>
        <w:shd w:val="clear" w:color="auto" w:fill="FFFFFF"/>
        <w:tabs>
          <w:tab w:val="left" w:pos="709"/>
        </w:tabs>
        <w:spacing w:after="0" w:line="240" w:lineRule="atLeast"/>
        <w:jc w:val="both"/>
        <w:rPr>
          <w:lang w:val="uk-UA"/>
        </w:rPr>
      </w:pPr>
      <w:r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ab/>
        <w:t>-збереження та розвитку існуючої мережі закладів та установ культури;</w:t>
      </w:r>
      <w:r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br/>
      </w:r>
      <w:r>
        <w:rPr>
          <w:rFonts w:ascii="Times New Roman" w:hAnsi="Times New Roman"/>
          <w:color w:val="000000"/>
          <w:spacing w:val="-1"/>
          <w:sz w:val="24"/>
          <w:szCs w:val="24"/>
          <w:lang w:val="uk-UA"/>
        </w:rPr>
        <w:tab/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поліпшення умов творчої діяльності та побуту працівників культури;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br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005AB3">
        <w:rPr>
          <w:rFonts w:ascii="Times New Roman" w:hAnsi="Times New Roman"/>
          <w:color w:val="000000"/>
          <w:sz w:val="24"/>
          <w:szCs w:val="24"/>
          <w:lang w:val="uk-UA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відродження української та інших національних культур, мов, збереження </w:t>
      </w:r>
      <w:r w:rsidRPr="00005AB3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культурних трад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ицій краю;</w:t>
      </w:r>
    </w:p>
    <w:p w:rsidR="00DE2B44" w:rsidRDefault="004C2B33" w:rsidP="00005AB3">
      <w:pPr>
        <w:shd w:val="clear" w:color="auto" w:fill="FFFFFF"/>
        <w:tabs>
          <w:tab w:val="left" w:pos="681"/>
        </w:tabs>
        <w:spacing w:after="0" w:line="240" w:lineRule="atLeast"/>
        <w:jc w:val="both"/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-створення умов для розвитку самодіяльної народної творчості;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br/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z w:val="24"/>
          <w:szCs w:val="24"/>
        </w:rPr>
        <w:t>-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естетичного, духовного виховання дітей та юнацтва, підтримки обдарованої молоді у галузі літератури, хореографії, театрального, образотворчого, народного мистецтва;</w:t>
      </w:r>
    </w:p>
    <w:p w:rsidR="00DE2B44" w:rsidRDefault="004C2B33" w:rsidP="00005AB3">
      <w:pPr>
        <w:shd w:val="clear" w:color="auto" w:fill="FFFFFF"/>
        <w:spacing w:after="0" w:line="240" w:lineRule="atLeast"/>
        <w:jc w:val="both"/>
      </w:pPr>
      <w:r>
        <w:rPr>
          <w:rFonts w:ascii="Times New Roman" w:hAnsi="Times New Roman"/>
          <w:color w:val="000000"/>
          <w:spacing w:val="1"/>
          <w:sz w:val="24"/>
          <w:szCs w:val="24"/>
        </w:rPr>
        <w:tab/>
        <w:t>-</w:t>
      </w: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 xml:space="preserve">поліпшення </w:t>
      </w:r>
      <w:r>
        <w:rPr>
          <w:rFonts w:ascii="Times New Roman" w:hAnsi="Times New Roman"/>
          <w:color w:val="000000"/>
          <w:spacing w:val="1"/>
          <w:sz w:val="24"/>
          <w:szCs w:val="24"/>
          <w:lang w:val="uk-UA"/>
        </w:rPr>
        <w:t>матеріальної бази, експозицій та фондів музеїв, бібліотек;</w:t>
      </w:r>
    </w:p>
    <w:p w:rsidR="00DE2B44" w:rsidRDefault="004C2B33" w:rsidP="00005AB3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-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забезпечення закладів культури високопрофесійними кадрами    та    збереження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кадрового потенціалу культурно-освітніх працівників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>виникла необхідність,  по завершенню програми розвитку культури в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Южненській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міські</w:t>
      </w:r>
      <w:r w:rsidR="00B2005E">
        <w:rPr>
          <w:rFonts w:ascii="Times New Roman" w:hAnsi="Times New Roman" w:cs="Times New Roman"/>
          <w:color w:val="000000"/>
          <w:sz w:val="24"/>
          <w:szCs w:val="24"/>
          <w:lang w:val="uk-UA"/>
        </w:rPr>
        <w:t>й територіальній громаді на 2022-2024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роки, розробити програму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розвитку культури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Южненській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</w:t>
      </w:r>
      <w:r w:rsidR="00B2005E">
        <w:rPr>
          <w:rFonts w:ascii="Times New Roman" w:hAnsi="Times New Roman" w:cs="Times New Roman"/>
          <w:color w:val="000000"/>
          <w:sz w:val="24"/>
          <w:szCs w:val="24"/>
          <w:lang w:val="uk-UA"/>
        </w:rPr>
        <w:t>ій територіальній громаді на 2052-2027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роки.</w:t>
      </w:r>
    </w:p>
    <w:p w:rsidR="00DE2B44" w:rsidRPr="00B2005E" w:rsidRDefault="00DE2B44" w:rsidP="00005AB3">
      <w:pPr>
        <w:spacing w:after="0" w:line="240" w:lineRule="auto"/>
        <w:jc w:val="both"/>
        <w:rPr>
          <w:rFonts w:cs="Times New Roman"/>
          <w:color w:val="000000"/>
          <w:sz w:val="21"/>
        </w:rPr>
      </w:pPr>
    </w:p>
    <w:p w:rsidR="00DE2B44" w:rsidRDefault="004C2B33" w:rsidP="00005AB3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  <w:lang w:val="uk-UA"/>
        </w:rPr>
        <w:t>Очікувані результати виконання Програми</w:t>
      </w:r>
    </w:p>
    <w:p w:rsidR="00DE2B44" w:rsidRDefault="004C2B33" w:rsidP="00005AB3">
      <w:pPr>
        <w:spacing w:after="0" w:line="240" w:lineRule="auto"/>
        <w:jc w:val="both"/>
      </w:pPr>
      <w:r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Виконання Програми дасть змогу:</w:t>
      </w:r>
    </w:p>
    <w:p w:rsidR="00DE2B44" w:rsidRDefault="004C2B33" w:rsidP="00005AB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ab/>
        <w:t>-покращити стан кул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ьтурного обслуговування населення;</w:t>
      </w:r>
    </w:p>
    <w:p w:rsidR="00DE2B44" w:rsidRDefault="004C2B33" w:rsidP="00005AB3">
      <w:pPr>
        <w:shd w:val="clear" w:color="auto" w:fill="FFFFFF"/>
        <w:spacing w:after="0" w:line="240" w:lineRule="auto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ab/>
      </w:r>
      <w:r>
        <w:rPr>
          <w:rFonts w:ascii="Times New Roman" w:hAnsi="Times New Roman"/>
          <w:color w:val="000000"/>
          <w:spacing w:val="-5"/>
          <w:sz w:val="24"/>
          <w:szCs w:val="24"/>
          <w:lang w:val="uk-UA"/>
        </w:rPr>
        <w:t>-створити належні умови для збереження та розвитку української та інших  національних культур краю;</w:t>
      </w:r>
    </w:p>
    <w:p w:rsidR="00DE2B44" w:rsidRDefault="004C2B33" w:rsidP="00005AB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-підвищити  авторитет та роль закладів культури в суспільстві; </w:t>
      </w:r>
    </w:p>
    <w:p w:rsidR="00DE2B44" w:rsidRDefault="004C2B33" w:rsidP="00005AB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-поліпшити якість естетичного виховання та мистецької 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освіти дітей та молоді з урахуванням їх індивідуальних здібностей і особистих потреб;</w:t>
      </w:r>
    </w:p>
    <w:p w:rsidR="00DE2B44" w:rsidRDefault="004C2B33" w:rsidP="00005AB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 xml:space="preserve">-забезпечити реалізацію прав громадян на свободу літературної і художньої творчості, вільного розвитку культурно - мистецьких процесів, доступності всіх видів культурних послуг і культурної діяльності для кожного </w:t>
      </w:r>
      <w:r>
        <w:rPr>
          <w:rFonts w:ascii="Times New Roman" w:hAnsi="Times New Roman"/>
          <w:color w:val="000000"/>
          <w:spacing w:val="-8"/>
          <w:sz w:val="24"/>
          <w:szCs w:val="24"/>
          <w:lang w:val="uk-UA"/>
        </w:rPr>
        <w:t xml:space="preserve">громадянина; </w:t>
      </w:r>
    </w:p>
    <w:p w:rsidR="00DE2B44" w:rsidRDefault="004C2B33" w:rsidP="00005AB3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- входження  до районного, об</w:t>
      </w:r>
      <w:r>
        <w:rPr>
          <w:rFonts w:ascii="Times New Roman" w:hAnsi="Times New Roman"/>
          <w:color w:val="000000"/>
          <w:spacing w:val="-4"/>
          <w:sz w:val="24"/>
          <w:szCs w:val="24"/>
          <w:lang w:val="uk-UA"/>
        </w:rPr>
        <w:t>ласного та всеукраїнського інформаційного простору;</w:t>
      </w:r>
    </w:p>
    <w:p w:rsidR="00DE2B44" w:rsidRDefault="004C2B33" w:rsidP="00005A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uk-UA"/>
        </w:rPr>
        <w:t xml:space="preserve">-брати участь колективам та солістам ЮШМ,  МПК «Дружба»,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Сичавського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БК,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Новобілярського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СК та іншим закладам у заходах, фестивалях та конкурсах різних рівнів;</w:t>
      </w:r>
    </w:p>
    <w:p w:rsidR="00DE2B44" w:rsidRDefault="004C2B33" w:rsidP="00005AB3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4"/>
          <w:szCs w:val="24"/>
          <w:lang w:val="uk-UA"/>
        </w:rPr>
        <w:t>-знайомити жителів громади з кращими професі</w:t>
      </w:r>
      <w:r>
        <w:rPr>
          <w:rFonts w:ascii="Times New Roman" w:hAnsi="Times New Roman"/>
          <w:sz w:val="24"/>
          <w:szCs w:val="24"/>
          <w:lang w:val="uk-UA"/>
        </w:rPr>
        <w:t>йними колективами;</w:t>
      </w:r>
    </w:p>
    <w:p w:rsidR="00DE2B44" w:rsidRDefault="004C2B33" w:rsidP="00005AB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-виявл</w:t>
      </w:r>
      <w:r>
        <w:rPr>
          <w:rFonts w:ascii="Times New Roman" w:hAnsi="Times New Roman"/>
          <w:sz w:val="24"/>
          <w:szCs w:val="24"/>
          <w:lang w:val="uk-UA"/>
        </w:rPr>
        <w:t>яти</w:t>
      </w:r>
      <w:r>
        <w:rPr>
          <w:rFonts w:ascii="Times New Roman" w:hAnsi="Times New Roman"/>
          <w:sz w:val="24"/>
          <w:szCs w:val="24"/>
          <w:lang w:val="uk-UA"/>
        </w:rPr>
        <w:t xml:space="preserve"> та підтримувати обдарованих дітей та юнацтво, продовж</w:t>
      </w:r>
      <w:r>
        <w:rPr>
          <w:rFonts w:ascii="Times New Roman" w:hAnsi="Times New Roman"/>
          <w:sz w:val="24"/>
          <w:szCs w:val="24"/>
          <w:lang w:val="uk-UA"/>
        </w:rPr>
        <w:t>ити</w:t>
      </w:r>
      <w:r>
        <w:rPr>
          <w:rFonts w:ascii="Times New Roman" w:hAnsi="Times New Roman"/>
          <w:sz w:val="24"/>
          <w:szCs w:val="24"/>
          <w:lang w:val="uk-UA"/>
        </w:rPr>
        <w:t xml:space="preserve"> практику призначення стипендій дітям та молоді в галузі різних виді</w:t>
      </w:r>
      <w:r>
        <w:rPr>
          <w:rFonts w:ascii="Times New Roman" w:hAnsi="Times New Roman"/>
          <w:sz w:val="24"/>
          <w:szCs w:val="24"/>
          <w:lang w:val="uk-UA"/>
        </w:rPr>
        <w:t>в мистецтва;</w:t>
      </w:r>
    </w:p>
    <w:p w:rsidR="003E703A" w:rsidRPr="003E703A" w:rsidRDefault="003E703A" w:rsidP="00005AB3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- </w:t>
      </w:r>
      <w:r w:rsidRPr="00376723">
        <w:rPr>
          <w:rFonts w:ascii="Times New Roman" w:hAnsi="Times New Roman" w:cs="Times New Roman"/>
          <w:sz w:val="24"/>
          <w:szCs w:val="24"/>
          <w:lang w:val="uk-UA"/>
        </w:rPr>
        <w:t xml:space="preserve">Створити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та розмістити </w:t>
      </w:r>
      <w:r w:rsidRPr="0037672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експозицію</w:t>
      </w:r>
      <w:r w:rsidRPr="00376723">
        <w:rPr>
          <w:rFonts w:ascii="Times New Roman" w:hAnsi="Times New Roman" w:cs="Times New Roman"/>
          <w:sz w:val="24"/>
          <w:szCs w:val="24"/>
          <w:lang w:val="uk-UA"/>
        </w:rPr>
        <w:t xml:space="preserve"> « Місцева історія великої війни» поза межами музейної території.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Це дасть змогу бути постійно діючою експозицією, яку зможуть бачити як мешканці так і гості міста, у вільному доступі</w:t>
      </w:r>
      <w:r>
        <w:rPr>
          <w:rFonts w:ascii="Times New Roman" w:hAnsi="Times New Roman" w:cs="Times New Roman"/>
          <w:sz w:val="24"/>
          <w:szCs w:val="24"/>
          <w:lang w:val="uk-UA"/>
        </w:rPr>
        <w:t>;</w:t>
      </w:r>
    </w:p>
    <w:p w:rsidR="00DE2B44" w:rsidRDefault="004C2B33" w:rsidP="00005AB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ab/>
        <w:t xml:space="preserve">-створити сучасний медіа-центр на базі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Южненської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публічної бібліотеки.</w:t>
      </w:r>
    </w:p>
    <w:p w:rsidR="003E703A" w:rsidRDefault="003E703A" w:rsidP="003E703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E703A" w:rsidRPr="006D001F" w:rsidRDefault="003E703A" w:rsidP="003E703A">
      <w:pPr>
        <w:spacing w:after="0" w:line="240" w:lineRule="auto"/>
        <w:ind w:firstLine="709"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Для реалізації програми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розвитку культури в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Южненській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міській територіальній громаді на 2022-2024 роки було затверджено 4 520,6 тис. грн.</w:t>
      </w:r>
      <w:r>
        <w:rPr>
          <w:rFonts w:ascii="Times New Roman" w:hAnsi="Times New Roman"/>
          <w:sz w:val="24"/>
          <w:szCs w:val="24"/>
          <w:lang w:val="uk-UA"/>
        </w:rPr>
        <w:t xml:space="preserve"> Загальний обсяг фінансових ресурсів, необхідних для реалізації програми на 2025-2027 рік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color w:val="C9211E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uk-UA"/>
        </w:rPr>
        <w:t>5 </w:t>
      </w:r>
      <w:r>
        <w:rPr>
          <w:rFonts w:ascii="Times New Roman" w:eastAsia="Calibri" w:hAnsi="Times New Roman" w:cs="Times New Roman"/>
          <w:b/>
          <w:color w:val="111111"/>
          <w:sz w:val="24"/>
          <w:szCs w:val="24"/>
          <w:lang w:val="uk-UA"/>
        </w:rPr>
        <w:t>251,0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uk-UA"/>
        </w:rPr>
        <w:t xml:space="preserve"> тис. грн.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/>
          <w:color w:val="1111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>в</w:t>
      </w:r>
      <w:r>
        <w:rPr>
          <w:rFonts w:ascii="Times New Roman" w:eastAsia="Calibri" w:hAnsi="Times New Roman" w:cs="Times New Roman"/>
          <w:color w:val="111111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color w:val="111111"/>
          <w:sz w:val="24"/>
          <w:szCs w:val="24"/>
          <w:lang w:val="uk-UA"/>
        </w:rPr>
        <w:t xml:space="preserve">тому числі за роками: 2025 р.  – 1 225,3 тис. грн;  2026 р. – 1 630,6 тис. грн.; 2027 р. – 2 395,1 тис. грн. </w:t>
      </w:r>
    </w:p>
    <w:p w:rsidR="003E703A" w:rsidRDefault="003E703A" w:rsidP="00005AB3">
      <w:pPr>
        <w:spacing w:after="0" w:line="240" w:lineRule="auto"/>
        <w:jc w:val="both"/>
      </w:pPr>
    </w:p>
    <w:p w:rsidR="00B2005E" w:rsidRDefault="00B2005E" w:rsidP="00005AB3">
      <w:pPr>
        <w:spacing w:after="0" w:line="240" w:lineRule="auto"/>
        <w:jc w:val="both"/>
      </w:pPr>
    </w:p>
    <w:p w:rsidR="00E61B5D" w:rsidRDefault="00E61B5D" w:rsidP="00E61B5D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1B5D" w:rsidRDefault="00E61B5D" w:rsidP="00E61B5D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Начальник відділу культури                                                              Ірина  МОСКАЛЬЧУК</w:t>
      </w:r>
    </w:p>
    <w:p w:rsidR="00E61B5D" w:rsidRDefault="00E61B5D" w:rsidP="00005AB3">
      <w:pPr>
        <w:spacing w:after="0" w:line="240" w:lineRule="auto"/>
        <w:jc w:val="both"/>
      </w:pPr>
    </w:p>
    <w:p w:rsidR="00DE2B44" w:rsidRDefault="00DE2B44">
      <w:pPr>
        <w:tabs>
          <w:tab w:val="left" w:pos="6946"/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DE2B44">
      <w:pgSz w:w="11906" w:h="16838"/>
      <w:pgMar w:top="1134" w:right="567" w:bottom="28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44"/>
    <w:rsid w:val="00005AB3"/>
    <w:rsid w:val="003E703A"/>
    <w:rsid w:val="004C2B33"/>
    <w:rsid w:val="00A70F9C"/>
    <w:rsid w:val="00B2005E"/>
    <w:rsid w:val="00DE2B44"/>
    <w:rsid w:val="00E6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5EF832-0916-402A-9640-9193CF01A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10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145D4E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8">
    <w:name w:val="Покажчик"/>
    <w:basedOn w:val="a"/>
    <w:qFormat/>
    <w:pPr>
      <w:suppressLineNumbers/>
    </w:pPr>
    <w:rPr>
      <w:rFonts w:cs="Arial"/>
    </w:rPr>
  </w:style>
  <w:style w:type="paragraph" w:customStyle="1" w:styleId="a9">
    <w:name w:val="Знак Знак Знак"/>
    <w:basedOn w:val="a"/>
    <w:qFormat/>
    <w:rsid w:val="00CC4941"/>
    <w:pPr>
      <w:spacing w:after="0" w:line="240" w:lineRule="auto"/>
    </w:pPr>
    <w:rPr>
      <w:rFonts w:ascii="Verdana" w:eastAsia="Times New Roman" w:hAnsi="Verdana" w:cs="Verdana"/>
      <w:sz w:val="24"/>
      <w:szCs w:val="24"/>
      <w:lang w:val="en-US"/>
    </w:rPr>
  </w:style>
  <w:style w:type="paragraph" w:styleId="aa">
    <w:name w:val="Balloon Text"/>
    <w:basedOn w:val="a"/>
    <w:uiPriority w:val="99"/>
    <w:semiHidden/>
    <w:unhideWhenUsed/>
    <w:qFormat/>
    <w:rsid w:val="00145D4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E304B0"/>
    <w:pPr>
      <w:ind w:left="720"/>
      <w:contextualSpacing/>
    </w:pPr>
  </w:style>
  <w:style w:type="paragraph" w:customStyle="1" w:styleId="ac">
    <w:name w:val="Вміст рамки"/>
    <w:basedOn w:val="a"/>
    <w:qFormat/>
  </w:style>
  <w:style w:type="table" w:styleId="ad">
    <w:name w:val="Table Grid"/>
    <w:basedOn w:val="a1"/>
    <w:uiPriority w:val="59"/>
    <w:rsid w:val="00E87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1948</Words>
  <Characters>1111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Учетная запись Майкрософт</cp:lastModifiedBy>
  <cp:revision>2</cp:revision>
  <cp:lastPrinted>2024-05-02T14:47:00Z</cp:lastPrinted>
  <dcterms:created xsi:type="dcterms:W3CDTF">2024-05-02T14:49:00Z</dcterms:created>
  <dcterms:modified xsi:type="dcterms:W3CDTF">2024-05-02T14:49:00Z</dcterms:modified>
  <dc:language>uk-UA</dc:language>
</cp:coreProperties>
</file>