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ABA" w:rsidRDefault="00D66850">
      <w:pPr>
        <w:jc w:val="center"/>
        <w:rPr>
          <w:lang w:val="uk-UA"/>
        </w:rPr>
      </w:pPr>
      <w:bookmarkStart w:id="0" w:name="_GoBack"/>
      <w:bookmarkEnd w:id="0"/>
      <w:r>
        <w:rPr>
          <w:b/>
          <w:bCs/>
          <w:sz w:val="28"/>
          <w:szCs w:val="28"/>
          <w:lang w:val="uk-UA"/>
        </w:rPr>
        <w:t>ОБҐРУНТУВАННЯ</w:t>
      </w:r>
    </w:p>
    <w:p w:rsidR="00C60ABA" w:rsidRDefault="00C60ABA">
      <w:pPr>
        <w:jc w:val="center"/>
        <w:rPr>
          <w:b/>
          <w:bCs/>
          <w:sz w:val="28"/>
          <w:szCs w:val="28"/>
          <w:lang w:val="uk-UA"/>
        </w:rPr>
      </w:pPr>
    </w:p>
    <w:p w:rsidR="00C60ABA" w:rsidRDefault="00D66850">
      <w:pPr>
        <w:jc w:val="center"/>
      </w:pPr>
      <w:r>
        <w:rPr>
          <w:b/>
          <w:bCs/>
          <w:lang w:val="uk-UA" w:eastAsia="zh-CN"/>
        </w:rPr>
        <w:t xml:space="preserve">Про </w:t>
      </w:r>
      <w:r>
        <w:rPr>
          <w:rStyle w:val="a6"/>
          <w:rFonts w:eastAsia="Andale Sans UI" w:cs="Tahoma"/>
          <w:kern w:val="2"/>
          <w:lang w:val="uk-UA" w:eastAsia="zh-CN"/>
        </w:rPr>
        <w:t xml:space="preserve">розгляд клопотання громадянина Берези Олександра </w:t>
      </w:r>
      <w:r>
        <w:rPr>
          <w:rStyle w:val="a6"/>
          <w:rFonts w:eastAsia="Andale Sans UI" w:cs="Tahoma"/>
          <w:kern w:val="2"/>
          <w:lang w:val="uk-UA" w:eastAsia="zh-CN"/>
        </w:rPr>
        <w:t xml:space="preserve">Олексійовича </w:t>
      </w:r>
    </w:p>
    <w:p w:rsidR="00C60ABA" w:rsidRDefault="00D66850">
      <w:pPr>
        <w:jc w:val="center"/>
      </w:pPr>
      <w:r>
        <w:rPr>
          <w:rStyle w:val="a6"/>
          <w:rFonts w:eastAsia="Andale Sans UI" w:cs="Tahoma"/>
          <w:kern w:val="2"/>
          <w:lang w:val="uk-UA" w:eastAsia="zh-CN"/>
        </w:rPr>
        <w:t>від 24.07.2024 року № 1234/08-01</w:t>
      </w:r>
    </w:p>
    <w:p w:rsidR="00C60ABA" w:rsidRDefault="00C60ABA">
      <w:pPr>
        <w:jc w:val="center"/>
        <w:rPr>
          <w:b/>
          <w:bCs/>
          <w:lang w:val="uk-UA"/>
        </w:rPr>
      </w:pPr>
    </w:p>
    <w:p w:rsidR="00C60ABA" w:rsidRDefault="00C60ABA">
      <w:pPr>
        <w:jc w:val="center"/>
        <w:rPr>
          <w:lang w:val="uk-UA"/>
        </w:rPr>
      </w:pPr>
    </w:p>
    <w:p w:rsidR="00C60ABA" w:rsidRDefault="00D66850">
      <w:pPr>
        <w:ind w:firstLine="54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Проект рішення розроблено відповідно до вимог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lang w:val="uk-UA" w:eastAsia="zh-CN"/>
        </w:rPr>
        <w:t xml:space="preserve">ст. ст. 12, 20, 93, 122, 123, 124, 186 Земельного кодексу України, ст. 50 Закону України “Про землеустрій”, ст. 16 Закону України “Про Державний земельний </w:t>
      </w:r>
      <w:r>
        <w:rPr>
          <w:color w:val="000000"/>
          <w:lang w:val="uk-UA" w:eastAsia="zh-CN"/>
        </w:rPr>
        <w:t>кадастр” та ст. 26 Закону України  “Про місцеве самоврядування в Україні”</w:t>
      </w:r>
    </w:p>
    <w:p w:rsidR="00C60ABA" w:rsidRDefault="00C60ABA">
      <w:pPr>
        <w:pStyle w:val="af1"/>
        <w:spacing w:before="0" w:after="0"/>
        <w:ind w:firstLine="540"/>
        <w:jc w:val="both"/>
        <w:rPr>
          <w:color w:val="000000"/>
          <w:lang w:val="uk-UA"/>
        </w:rPr>
      </w:pPr>
    </w:p>
    <w:p w:rsidR="00C60ABA" w:rsidRDefault="00D66850">
      <w:pPr>
        <w:pStyle w:val="af1"/>
        <w:spacing w:before="0" w:after="0"/>
        <w:ind w:firstLine="540"/>
        <w:jc w:val="both"/>
        <w:rPr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zh-CN"/>
        </w:rPr>
        <w:t>Розглянувши клопотання громадянина Берези Олександра Олексійовича від 24.07.2024 року № 1234/08-01, проект землеустрою щодо відведення земельної ділянки (кадастровий номер 512278580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zh-CN"/>
        </w:rPr>
        <w:t>0:01:008:0084) в оренду терміном на 49 років, беручи до уваги постанову п’ятого апеляційного адміністративного суду від 16.07.2024 року по справі № 420/20582/23, урахуванням листа начальника управління архітектури та містобудування від 31.07.2024 року № 32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zh-CN"/>
        </w:rPr>
        <w:t>0/20/01-15 Фонд комунального майна Южненської міської ради Одеського району Одеської області звертає Вашу увагу на те , що п</w:t>
      </w:r>
      <w:r>
        <w:rPr>
          <w:rFonts w:ascii="Times New Roman" w:hAnsi="Times New Roman"/>
          <w:color w:val="000000"/>
          <w:sz w:val="24"/>
          <w:highlight w:val="white"/>
          <w:lang w:val="uk-UA"/>
        </w:rPr>
        <w:t>остановою</w:t>
      </w:r>
      <w:r>
        <w:rPr>
          <w:color w:val="000000"/>
          <w:highlight w:val="white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  <w:lang w:val="uk-UA"/>
        </w:rPr>
        <w:t>П’ятого апеляційного адміністративного суду апеляційну скаргу Берези Олександра Олексійовича – задоволено, але в</w:t>
      </w:r>
      <w:r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  <w:t xml:space="preserve"> складі пр</w:t>
      </w:r>
      <w:r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  <w:t>оекту сторінка 112 вказано межі водоохоронної та прибережнозахисної смуг вздовж Чорного моря, яка вузькою полосою проходить вздовж урізу води та не накладається на земельну ділянку, що відводиться в оренду - дане креслення суперечить Переліку обмежень у ви</w:t>
      </w:r>
      <w:r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  <w:t>користанні земельної ділянки від 08.07.2020 р. вих. № 03-35/839 (ст. 102-104) та Висновку сектору містобудування та архітектури Лиманської районної державної адміністрації Одеської області від 09.06.2020 р. вих. № 552/01-21/465 (сторінка 107) згідно з яким</w:t>
      </w:r>
      <w:r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  <w:t>и дана земельна ділянка знаходиться в межах водоохоронної та прибережнозахисної смуг вздовж Чорного моря.</w:t>
      </w:r>
    </w:p>
    <w:p w:rsidR="00C60ABA" w:rsidRDefault="00D66850">
      <w:pPr>
        <w:pStyle w:val="af2"/>
        <w:widowControl w:val="0"/>
        <w:spacing w:after="140"/>
        <w:jc w:val="both"/>
        <w:rPr>
          <w:lang w:val="uk-UA"/>
        </w:rPr>
      </w:pPr>
      <w:r>
        <w:rPr>
          <w:color w:val="000000"/>
          <w:lang w:val="uk-UA"/>
        </w:rPr>
        <w:tab/>
        <w:t>- відповідно до ст. 29 Закону України «Про землеустрій» в складі документації з землеустрою повинна бути використана розробником затверджена містобуд</w:t>
      </w:r>
      <w:r>
        <w:rPr>
          <w:color w:val="000000"/>
          <w:lang w:val="uk-UA"/>
        </w:rPr>
        <w:t>івна документація, а також викопіювання із такої документації;</w:t>
      </w:r>
    </w:p>
    <w:p w:rsidR="00C60ABA" w:rsidRDefault="00D66850">
      <w:pPr>
        <w:numPr>
          <w:ilvl w:val="0"/>
          <w:numId w:val="1"/>
        </w:numPr>
        <w:ind w:left="0" w:firstLine="629"/>
        <w:jc w:val="both"/>
        <w:rPr>
          <w:lang w:val="uk-UA"/>
        </w:rPr>
      </w:pPr>
      <w:r>
        <w:rPr>
          <w:lang w:val="uk-UA"/>
        </w:rPr>
        <w:t xml:space="preserve"> відповідно до абз. 4 ст. 50 Закону України «Про землеустрій» - у разі формування земельної ділянки чи зміни цільового призначення земельної ділянки для потреб, пов’язаних із забудовою, до прое</w:t>
      </w:r>
      <w:r>
        <w:rPr>
          <w:lang w:val="uk-UA"/>
        </w:rPr>
        <w:t>кту додається витяг із відповідної містобудівної документації із зазначенням функціональної зони території, в межах якої розташована земельна ділянка, та обмежень у використанні території для містобудівних потреб;</w:t>
      </w:r>
    </w:p>
    <w:p w:rsidR="00C60ABA" w:rsidRDefault="00D66850">
      <w:pPr>
        <w:numPr>
          <w:ilvl w:val="0"/>
          <w:numId w:val="1"/>
        </w:numPr>
        <w:ind w:left="0" w:firstLine="629"/>
        <w:jc w:val="both"/>
        <w:rPr>
          <w:lang w:val="uk-UA"/>
        </w:rPr>
      </w:pPr>
      <w:r>
        <w:rPr>
          <w:lang w:val="uk-UA"/>
        </w:rPr>
        <w:t xml:space="preserve"> в складі проекту, сторінка 112 вказано ме</w:t>
      </w:r>
      <w:r>
        <w:rPr>
          <w:lang w:val="uk-UA"/>
        </w:rPr>
        <w:t>жі водоохоронної та прибережнозахисної смуг вздовж Чорного моря, яка вузькою полосою проходить вздовж урізу води та не накладається на земельну ділянку, що відводиться в оренду - дане креслення суперечить вимогам ст. 88 Водного Кодексу України водоохоронна</w:t>
      </w:r>
      <w:r>
        <w:rPr>
          <w:lang w:val="uk-UA"/>
        </w:rPr>
        <w:t xml:space="preserve"> та прибережнозахисна смуга вздовж Чорного моря, так як дана земельна ділянка знаходиться за межами населених пунктів, складає 2 кілометри вздовж урізу води;</w:t>
      </w:r>
    </w:p>
    <w:p w:rsidR="00C60ABA" w:rsidRDefault="00D66850">
      <w:pPr>
        <w:numPr>
          <w:ilvl w:val="0"/>
          <w:numId w:val="1"/>
        </w:numPr>
        <w:ind w:left="0" w:firstLine="629"/>
        <w:jc w:val="both"/>
      </w:pPr>
      <w:r>
        <w:rPr>
          <w:lang w:val="uk-UA"/>
        </w:rPr>
        <w:t>згідно з відкритими даними земельного кадастру (</w:t>
      </w:r>
      <w:hyperlink r:id="rId6" w:anchor="14.23/46.6352/31.14087" w:history="1">
        <w:r>
          <w:rPr>
            <w:lang w:val="uk-UA"/>
          </w:rPr>
          <w:t>https://kadastr.live/?dzk__index_map_lines=true&amp;dzk__atu_terhromad__line=true#14.23/46.6352/31.14087</w:t>
        </w:r>
      </w:hyperlink>
      <w:r>
        <w:rPr>
          <w:lang w:val="uk-UA"/>
        </w:rPr>
        <w:t>) земельна ділянка знаходиться за межами населеного пункту с. Сичавка;</w:t>
      </w:r>
    </w:p>
    <w:p w:rsidR="00C60ABA" w:rsidRDefault="00D66850">
      <w:pPr>
        <w:numPr>
          <w:ilvl w:val="0"/>
          <w:numId w:val="1"/>
        </w:numPr>
        <w:ind w:left="0" w:firstLine="629"/>
        <w:jc w:val="both"/>
        <w:rPr>
          <w:lang w:val="uk-UA"/>
        </w:rPr>
      </w:pPr>
      <w:r>
        <w:rPr>
          <w:lang w:val="uk-UA"/>
        </w:rPr>
        <w:t xml:space="preserve"> в складі прое</w:t>
      </w:r>
      <w:r>
        <w:rPr>
          <w:lang w:val="uk-UA"/>
        </w:rPr>
        <w:t>кту є Викопіювання з генерального плану с. Сичавка з планом зонування території і розширення меж с. Сичавка Сичавської сільської ради Лиманського району Одеської області наданий Сектором містобудування та архітектури Лиманської районної державної адміністр</w:t>
      </w:r>
      <w:r>
        <w:rPr>
          <w:lang w:val="uk-UA"/>
        </w:rPr>
        <w:t xml:space="preserve">ації Одеської області від 09.06.2020 р. вих. № 552/01-21/465 (сторінка 105) - що надано в порушення п. 1 ст. 17 Закону України «Про регулювання містобудівної діяльності», оскільки генеральний план населеного пункту діє лише в межах </w:t>
      </w:r>
      <w:r>
        <w:rPr>
          <w:lang w:val="uk-UA"/>
        </w:rPr>
        <w:lastRenderedPageBreak/>
        <w:t>населеного пункту, а зем</w:t>
      </w:r>
      <w:r>
        <w:rPr>
          <w:lang w:val="uk-UA"/>
        </w:rPr>
        <w:t>ельна ділянка, що відводиться в оренду була та є на даний час за межами села Сичавка;</w:t>
      </w:r>
    </w:p>
    <w:p w:rsidR="00C60ABA" w:rsidRDefault="00D66850">
      <w:pPr>
        <w:numPr>
          <w:ilvl w:val="0"/>
          <w:numId w:val="1"/>
        </w:numPr>
        <w:ind w:left="0" w:firstLine="629"/>
        <w:jc w:val="both"/>
        <w:rPr>
          <w:lang w:val="uk-UA"/>
        </w:rPr>
      </w:pPr>
      <w:r>
        <w:rPr>
          <w:lang w:val="uk-UA"/>
        </w:rPr>
        <w:t xml:space="preserve"> відповідно до ст. 19 Закону України «Про регулювання містобудівної діяльності» для територій, що знаходяться за межами населених пунктів повинні розроблятись, як містобу</w:t>
      </w:r>
      <w:r>
        <w:rPr>
          <w:lang w:val="uk-UA"/>
        </w:rPr>
        <w:t>дівна документація, детальні плани території - по даній території відсутні затвердженні детальні плани території;</w:t>
      </w:r>
    </w:p>
    <w:p w:rsidR="00C60ABA" w:rsidRDefault="00D66850">
      <w:pPr>
        <w:numPr>
          <w:ilvl w:val="0"/>
          <w:numId w:val="1"/>
        </w:numPr>
        <w:ind w:left="0" w:firstLine="629"/>
        <w:jc w:val="both"/>
      </w:pPr>
      <w:r>
        <w:rPr>
          <w:lang w:val="uk-UA"/>
        </w:rPr>
        <w:t xml:space="preserve"> в проекті землеустрою щодо відведення земельної ділянки (</w:t>
      </w:r>
      <w:r>
        <w:rPr>
          <w:rStyle w:val="a6"/>
          <w:b w:val="0"/>
          <w:bCs w:val="0"/>
          <w:lang w:val="uk-UA"/>
        </w:rPr>
        <w:t>кадастровий номер 5122785800:01:0</w:t>
      </w:r>
      <w:r>
        <w:rPr>
          <w:rStyle w:val="a6"/>
          <w:rFonts w:eastAsia="Andale Sans UI"/>
          <w:b w:val="0"/>
          <w:bCs w:val="0"/>
          <w:lang w:val="uk-UA"/>
        </w:rPr>
        <w:t>08</w:t>
      </w:r>
      <w:r>
        <w:rPr>
          <w:rStyle w:val="a6"/>
          <w:b w:val="0"/>
          <w:bCs w:val="0"/>
          <w:lang w:val="uk-UA"/>
        </w:rPr>
        <w:t xml:space="preserve">:0084), площею — 1,0271 га, в </w:t>
      </w:r>
      <w:r>
        <w:rPr>
          <w:lang w:val="uk-UA"/>
        </w:rPr>
        <w:t xml:space="preserve">оренду строком на </w:t>
      </w:r>
      <w:r>
        <w:rPr>
          <w:lang w:val="uk-UA"/>
        </w:rPr>
        <w:t xml:space="preserve">49 років Березі Олександру Олексійовичу, для обслуговування та обслуговування об’єктів рекреаційного призначення (код згідно КВЦПЗ: 07.01), що знаходиться за адресою: Одеська область, Одеський район, Южненська міська територіальна громада 54 км автодороги </w:t>
      </w:r>
      <w:r>
        <w:rPr>
          <w:lang w:val="uk-UA"/>
        </w:rPr>
        <w:t>Одеса-Мелітополь-Новоазовськ, буд. 3 наявні документи які відносяться до земельної ділянки з кадастровим номером 5122785800:01:008:0078, а саме:</w:t>
      </w:r>
    </w:p>
    <w:p w:rsidR="00C60ABA" w:rsidRDefault="00D66850">
      <w:pPr>
        <w:numPr>
          <w:ilvl w:val="0"/>
          <w:numId w:val="1"/>
        </w:numPr>
        <w:ind w:left="0" w:firstLine="629"/>
        <w:jc w:val="both"/>
        <w:rPr>
          <w:lang w:val="uk-UA"/>
        </w:rPr>
      </w:pPr>
      <w:r>
        <w:rPr>
          <w:lang w:val="uk-UA"/>
        </w:rPr>
        <w:t xml:space="preserve"> розпорядження Одеської обласної державної адміністрації від 19.06.2017 № 488/А-2017 та від 29.03.2019 № 422/А-</w:t>
      </w:r>
      <w:r>
        <w:rPr>
          <w:lang w:val="uk-UA"/>
        </w:rPr>
        <w:t>2019;</w:t>
      </w:r>
    </w:p>
    <w:p w:rsidR="00C60ABA" w:rsidRDefault="00D66850">
      <w:pPr>
        <w:numPr>
          <w:ilvl w:val="0"/>
          <w:numId w:val="1"/>
        </w:numPr>
        <w:ind w:left="0" w:firstLine="629"/>
        <w:jc w:val="both"/>
        <w:rPr>
          <w:lang w:val="uk-UA"/>
        </w:rPr>
      </w:pPr>
      <w:r>
        <w:rPr>
          <w:lang w:val="uk-UA"/>
        </w:rPr>
        <w:t>довідка з державної статистичної звітності про наявність земель та розподіл їх за власниками земель, землекористувачами, угіддями від 18.04.2019 № 9100037402019;</w:t>
      </w:r>
    </w:p>
    <w:p w:rsidR="00C60ABA" w:rsidRDefault="00D66850">
      <w:pPr>
        <w:numPr>
          <w:ilvl w:val="0"/>
          <w:numId w:val="1"/>
        </w:numPr>
        <w:ind w:left="0" w:firstLine="629"/>
        <w:jc w:val="both"/>
        <w:rPr>
          <w:lang w:val="uk-UA"/>
        </w:rPr>
      </w:pPr>
      <w:r>
        <w:rPr>
          <w:lang w:val="uk-UA"/>
        </w:rPr>
        <w:t xml:space="preserve">технічний звіт про виконання кадастрової зйомки земельної ділянки гр. Берези Олександра </w:t>
      </w:r>
      <w:r>
        <w:rPr>
          <w:lang w:val="uk-UA"/>
        </w:rPr>
        <w:t xml:space="preserve">Олексійовича, розроблений Одеською регіональною філією ДП “Центр Державного земельного кадастру”; </w:t>
      </w:r>
    </w:p>
    <w:p w:rsidR="00C60ABA" w:rsidRDefault="00D66850">
      <w:pPr>
        <w:numPr>
          <w:ilvl w:val="0"/>
          <w:numId w:val="1"/>
        </w:numPr>
        <w:ind w:left="0" w:firstLine="629"/>
        <w:jc w:val="both"/>
        <w:rPr>
          <w:lang w:val="uk-UA"/>
        </w:rPr>
      </w:pPr>
      <w:r>
        <w:rPr>
          <w:lang w:val="uk-UA"/>
        </w:rPr>
        <w:t>перелік обмежень у використанні земельної ділянки;</w:t>
      </w:r>
    </w:p>
    <w:p w:rsidR="00C60ABA" w:rsidRDefault="00D66850">
      <w:pPr>
        <w:numPr>
          <w:ilvl w:val="0"/>
          <w:numId w:val="1"/>
        </w:numPr>
        <w:ind w:left="0" w:firstLine="629"/>
        <w:jc w:val="both"/>
        <w:rPr>
          <w:lang w:val="uk-UA"/>
        </w:rPr>
      </w:pPr>
      <w:r>
        <w:rPr>
          <w:lang w:val="uk-UA"/>
        </w:rPr>
        <w:t xml:space="preserve">відомості з документації із землеустрою, що включена до Державного фонду документації із землеустрою щодо </w:t>
      </w:r>
      <w:r>
        <w:rPr>
          <w:lang w:val="uk-UA"/>
        </w:rPr>
        <w:t xml:space="preserve">бажаного місця розташування земельної ділянки на території Сичавської сільської ради Лиманського району Одеської області від 13.05.2017 № 34-15-0.220-739/170-17, виданий відділом у Лиманському районі Одеської області Головного управління Держгеокадастру в </w:t>
      </w:r>
      <w:r>
        <w:rPr>
          <w:lang w:val="uk-UA"/>
        </w:rPr>
        <w:t>Одеській області;</w:t>
      </w:r>
    </w:p>
    <w:p w:rsidR="00C60ABA" w:rsidRDefault="00D66850">
      <w:pPr>
        <w:numPr>
          <w:ilvl w:val="0"/>
          <w:numId w:val="1"/>
        </w:numPr>
        <w:ind w:left="0" w:firstLine="629"/>
        <w:jc w:val="both"/>
        <w:rPr>
          <w:lang w:val="uk-UA"/>
        </w:rPr>
      </w:pPr>
      <w:r>
        <w:rPr>
          <w:lang w:val="uk-UA"/>
        </w:rPr>
        <w:t>викопіювання з генерального плану с. Сичавка з планом зонування території і розширення меж с. Сичавка Сичавської сільської ради Лиманського району Одеської області від 09.06.2020 року № 552/01-21/465, виданий сектором Містобудування та ар</w:t>
      </w:r>
      <w:r>
        <w:rPr>
          <w:lang w:val="uk-UA"/>
        </w:rPr>
        <w:t>хітектури Лиманської районної державної адміністрації Одеської області;</w:t>
      </w:r>
    </w:p>
    <w:p w:rsidR="00C60ABA" w:rsidRDefault="00D66850">
      <w:pPr>
        <w:numPr>
          <w:ilvl w:val="0"/>
          <w:numId w:val="1"/>
        </w:numPr>
        <w:ind w:left="0" w:firstLine="629"/>
        <w:jc w:val="both"/>
        <w:rPr>
          <w:lang w:val="uk-UA"/>
        </w:rPr>
      </w:pPr>
      <w:r>
        <w:rPr>
          <w:lang w:val="uk-UA"/>
        </w:rPr>
        <w:t>висновок про розгляд документації із землеустрою експертом державної експертизи Задорожної Тетяни Юріївни від 15.07.2020;</w:t>
      </w:r>
    </w:p>
    <w:p w:rsidR="00C60ABA" w:rsidRDefault="00D66850">
      <w:pPr>
        <w:pStyle w:val="af2"/>
        <w:widowControl w:val="0"/>
        <w:spacing w:after="140"/>
        <w:jc w:val="both"/>
        <w:rPr>
          <w:lang w:val="uk-UA"/>
        </w:rPr>
      </w:pPr>
      <w:r>
        <w:rPr>
          <w:color w:val="000000"/>
          <w:highlight w:val="white"/>
          <w:lang w:val="uk-UA"/>
        </w:rPr>
        <w:t>висновок виданий сектором Містобудування та архітектури Лиманс</w:t>
      </w:r>
      <w:r>
        <w:rPr>
          <w:color w:val="000000"/>
          <w:highlight w:val="white"/>
          <w:lang w:val="uk-UA"/>
        </w:rPr>
        <w:t>ької районної державної адміністрації Одеської області від 09.06.2020 року № 552/01-21/465.</w:t>
      </w:r>
    </w:p>
    <w:p w:rsidR="00C60ABA" w:rsidRDefault="00C60ABA">
      <w:pPr>
        <w:rPr>
          <w:lang w:val="uk-UA"/>
        </w:rPr>
      </w:pPr>
    </w:p>
    <w:p w:rsidR="00C60ABA" w:rsidRDefault="00C60ABA">
      <w:pPr>
        <w:rPr>
          <w:lang w:val="uk-UA"/>
        </w:rPr>
      </w:pPr>
    </w:p>
    <w:p w:rsidR="00C60ABA" w:rsidRDefault="00C60ABA">
      <w:pPr>
        <w:rPr>
          <w:lang w:val="uk-UA"/>
        </w:rPr>
      </w:pPr>
    </w:p>
    <w:p w:rsidR="00C60ABA" w:rsidRDefault="00D66850">
      <w:pPr>
        <w:rPr>
          <w:lang w:val="uk-UA"/>
        </w:rPr>
      </w:pPr>
      <w:r>
        <w:rPr>
          <w:b/>
          <w:bCs/>
          <w:sz w:val="28"/>
          <w:szCs w:val="28"/>
          <w:lang w:val="uk-UA"/>
        </w:rPr>
        <w:t>Виконавець                                                                   Наталя НІКОЛАЄНКО</w:t>
      </w:r>
    </w:p>
    <w:p w:rsidR="00C60ABA" w:rsidRDefault="00C60ABA">
      <w:pPr>
        <w:rPr>
          <w:lang w:val="uk-UA"/>
        </w:rPr>
      </w:pPr>
    </w:p>
    <w:sectPr w:rsidR="00C60AB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E7C85"/>
    <w:multiLevelType w:val="multilevel"/>
    <w:tmpl w:val="AA6674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37637F"/>
    <w:multiLevelType w:val="multilevel"/>
    <w:tmpl w:val="8634F0C0"/>
    <w:lvl w:ilvl="0">
      <w:start w:val="1"/>
      <w:numFmt w:val="bullet"/>
      <w:lvlText w:val="-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60ABA"/>
    <w:rsid w:val="00C60ABA"/>
    <w:rsid w:val="00D6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AEB61-F27A-4046-B633-2DA4FBEF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5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ED32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Текст выноски Знак"/>
    <w:basedOn w:val="a0"/>
    <w:uiPriority w:val="99"/>
    <w:semiHidden/>
    <w:qFormat/>
    <w:rsid w:val="003419FE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a5">
    <w:name w:val="Основной текст Знак"/>
    <w:basedOn w:val="a0"/>
    <w:uiPriority w:val="99"/>
    <w:semiHidden/>
    <w:qFormat/>
    <w:rsid w:val="003419F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6">
    <w:name w:val="Strong"/>
    <w:qFormat/>
    <w:rsid w:val="00B466B4"/>
    <w:rPr>
      <w:b/>
      <w:bCs/>
    </w:rPr>
  </w:style>
  <w:style w:type="character" w:customStyle="1" w:styleId="a7">
    <w:name w:val="Верхний колонтитул Знак"/>
    <w:basedOn w:val="a0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Нижний колонтитул Знак"/>
    <w:basedOn w:val="a0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9">
    <w:name w:val="Символи кінцевої виноски"/>
    <w:qFormat/>
  </w:style>
  <w:style w:type="character" w:customStyle="1" w:styleId="aa">
    <w:name w:val="Прив'язка кінцевої виноски"/>
    <w:qFormat/>
    <w:rPr>
      <w:vertAlign w:val="superscript"/>
    </w:rPr>
  </w:style>
  <w:style w:type="character" w:customStyle="1" w:styleId="ab">
    <w:name w:val="Прив'язка виноски"/>
    <w:qFormat/>
    <w:rPr>
      <w:vertAlign w:val="superscript"/>
    </w:rPr>
  </w:style>
  <w:style w:type="character" w:customStyle="1" w:styleId="ac">
    <w:name w:val="Символи виноски"/>
    <w:qFormat/>
  </w:style>
  <w:style w:type="character" w:customStyle="1" w:styleId="ad">
    <w:name w:val="Символ концевой сноски"/>
    <w:qFormat/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af0">
    <w:name w:val="Символ сноски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f1">
    <w:name w:val="Заголовок"/>
    <w:basedOn w:val="a"/>
    <w:next w:val="af2"/>
    <w:qFormat/>
    <w:rsid w:val="003419FE"/>
    <w:pPr>
      <w:keepNext/>
      <w:widowControl w:val="0"/>
      <w:spacing w:before="240" w:after="120"/>
    </w:pPr>
    <w:rPr>
      <w:rFonts w:ascii="Arial" w:eastAsia="Andale Sans UI" w:hAnsi="Arial" w:cs="Tahoma"/>
      <w:kern w:val="2"/>
      <w:sz w:val="28"/>
      <w:szCs w:val="28"/>
    </w:rPr>
  </w:style>
  <w:style w:type="paragraph" w:styleId="af2">
    <w:name w:val="Body Text"/>
    <w:basedOn w:val="a"/>
    <w:uiPriority w:val="99"/>
    <w:semiHidden/>
    <w:unhideWhenUsed/>
    <w:rsid w:val="003419FE"/>
    <w:pPr>
      <w:spacing w:after="120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5">
    <w:name w:val="index heading"/>
    <w:basedOn w:val="a"/>
    <w:qFormat/>
    <w:pPr>
      <w:suppressLineNumbers/>
    </w:pPr>
    <w:rPr>
      <w:rFonts w:cs="Lucida Sans"/>
    </w:rPr>
  </w:style>
  <w:style w:type="paragraph" w:customStyle="1" w:styleId="af6">
    <w:name w:val="Покажчик"/>
    <w:basedOn w:val="a"/>
    <w:qFormat/>
    <w:pPr>
      <w:suppressLineNumbers/>
    </w:pPr>
    <w:rPr>
      <w:rFonts w:cs="Arial"/>
    </w:rPr>
  </w:style>
  <w:style w:type="paragraph" w:styleId="af7">
    <w:name w:val="Body Text Indent"/>
    <w:basedOn w:val="a"/>
    <w:unhideWhenUsed/>
    <w:rsid w:val="00ED3252"/>
    <w:pPr>
      <w:ind w:firstLine="720"/>
      <w:jc w:val="both"/>
    </w:pPr>
    <w:rPr>
      <w:lang w:val="uk-UA"/>
    </w:rPr>
  </w:style>
  <w:style w:type="paragraph" w:customStyle="1" w:styleId="af8">
    <w:name w:val="Текст в заданном формате"/>
    <w:basedOn w:val="a"/>
    <w:qFormat/>
    <w:rsid w:val="00ED3252"/>
    <w:rPr>
      <w:rFonts w:ascii="Courier New" w:eastAsia="Courier New" w:hAnsi="Courier New" w:cs="Courier New"/>
      <w:sz w:val="20"/>
      <w:szCs w:val="20"/>
    </w:rPr>
  </w:style>
  <w:style w:type="paragraph" w:styleId="af9">
    <w:name w:val="Balloon Text"/>
    <w:basedOn w:val="a"/>
    <w:uiPriority w:val="99"/>
    <w:semiHidden/>
    <w:unhideWhenUsed/>
    <w:qFormat/>
    <w:rsid w:val="003419FE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D23130"/>
    <w:pPr>
      <w:ind w:left="720"/>
      <w:contextualSpacing/>
    </w:pPr>
  </w:style>
  <w:style w:type="paragraph" w:styleId="afb">
    <w:name w:val="No Spacing"/>
    <w:uiPriority w:val="1"/>
    <w:qFormat/>
    <w:rsid w:val="008E319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c">
    <w:name w:val="Верхній і нижній колонтитули"/>
    <w:basedOn w:val="a"/>
    <w:qFormat/>
  </w:style>
  <w:style w:type="paragraph" w:customStyle="1" w:styleId="afd">
    <w:name w:val="Колонтитул"/>
    <w:basedOn w:val="a"/>
    <w:qFormat/>
  </w:style>
  <w:style w:type="paragraph" w:styleId="afe">
    <w:name w:val="header"/>
    <w:basedOn w:val="a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ff">
    <w:name w:val="footer"/>
    <w:basedOn w:val="a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ff0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3">
    <w:name w:val="Основной текст (3)"/>
    <w:basedOn w:val="a"/>
    <w:qFormat/>
    <w:pPr>
      <w:widowControl w:val="0"/>
      <w:spacing w:after="210" w:line="235" w:lineRule="auto"/>
      <w:ind w:right="180"/>
      <w:jc w:val="right"/>
    </w:pPr>
    <w:rPr>
      <w:rFonts w:ascii="Trebuchet MS" w:eastAsia="Trebuchet MS" w:hAnsi="Trebuchet MS" w:cs="Trebuchet MS"/>
      <w:b/>
      <w:bCs/>
      <w:w w:val="7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dastr.live/?dzk__index_map_lines=true&amp;dzk__atu_terhromad__line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BD556-DEAD-45A1-B812-9B390E48E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2</Pages>
  <Words>916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130</cp:revision>
  <cp:lastPrinted>2024-08-06T17:06:00Z</cp:lastPrinted>
  <dcterms:created xsi:type="dcterms:W3CDTF">2020-09-03T07:56:00Z</dcterms:created>
  <dcterms:modified xsi:type="dcterms:W3CDTF">2024-08-12T06:46:00Z</dcterms:modified>
  <dc:language>uk-UA</dc:language>
</cp:coreProperties>
</file>