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C5" w:rsidRDefault="00900DC5" w:rsidP="00900DC5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  ПОЯСНЮВАЛЬНА ЗАПИСКА                                                         </w:t>
      </w:r>
    </w:p>
    <w:p w:rsidR="00900DC5" w:rsidRPr="00045C53" w:rsidRDefault="00900DC5" w:rsidP="00900DC5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</w:t>
      </w:r>
      <w:r w:rsidRPr="00045C53">
        <w:rPr>
          <w:b/>
          <w:lang w:eastAsia="uk-UA"/>
        </w:rPr>
        <w:t xml:space="preserve">до звіту про  результати  виконання                                                             </w:t>
      </w:r>
    </w:p>
    <w:p w:rsidR="00900DC5" w:rsidRPr="00045C53" w:rsidRDefault="00900DC5" w:rsidP="00900DC5">
      <w:pPr>
        <w:jc w:val="both"/>
        <w:rPr>
          <w:b/>
          <w:lang w:eastAsia="uk-UA"/>
        </w:rPr>
      </w:pPr>
      <w:r w:rsidRPr="00045C53">
        <w:rPr>
          <w:b/>
          <w:lang w:eastAsia="uk-UA"/>
        </w:rPr>
        <w:t xml:space="preserve">             Програми розвитку культури в </w:t>
      </w:r>
      <w:proofErr w:type="spellStart"/>
      <w:r w:rsidRPr="00045C53">
        <w:rPr>
          <w:b/>
          <w:lang w:eastAsia="uk-UA"/>
        </w:rPr>
        <w:t>Южненській</w:t>
      </w:r>
      <w:proofErr w:type="spellEnd"/>
      <w:r w:rsidRPr="00045C53">
        <w:rPr>
          <w:b/>
          <w:lang w:eastAsia="uk-UA"/>
        </w:rPr>
        <w:t xml:space="preserve">   міській територіальній </w:t>
      </w:r>
    </w:p>
    <w:p w:rsidR="00900DC5" w:rsidRPr="00045C53" w:rsidRDefault="00900DC5" w:rsidP="00900DC5">
      <w:pPr>
        <w:jc w:val="both"/>
        <w:rPr>
          <w:b/>
          <w:lang w:eastAsia="uk-UA"/>
        </w:rPr>
      </w:pPr>
      <w:r w:rsidRPr="00045C53">
        <w:rPr>
          <w:b/>
          <w:lang w:eastAsia="uk-UA"/>
        </w:rPr>
        <w:t xml:space="preserve">                                         </w:t>
      </w:r>
      <w:r>
        <w:rPr>
          <w:b/>
          <w:lang w:eastAsia="uk-UA"/>
        </w:rPr>
        <w:t>громаді за І –півріччя 2024 року.</w:t>
      </w:r>
      <w:r w:rsidRPr="00045C53">
        <w:rPr>
          <w:b/>
          <w:lang w:eastAsia="uk-UA"/>
        </w:rPr>
        <w:t xml:space="preserve">                                                </w:t>
      </w:r>
    </w:p>
    <w:p w:rsidR="00900DC5" w:rsidRPr="0069414E" w:rsidRDefault="00900DC5" w:rsidP="00900DC5">
      <w:pPr>
        <w:jc w:val="both"/>
        <w:rPr>
          <w:lang w:eastAsia="uk-UA"/>
        </w:rPr>
      </w:pPr>
      <w:r w:rsidRPr="0069414E">
        <w:rPr>
          <w:lang w:eastAsia="uk-UA"/>
        </w:rPr>
        <w:t xml:space="preserve">    </w:t>
      </w:r>
    </w:p>
    <w:p w:rsidR="00900DC5" w:rsidRDefault="00900DC5" w:rsidP="00900DC5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900DC5" w:rsidRDefault="00900DC5" w:rsidP="00964A18">
      <w:pPr>
        <w:jc w:val="both"/>
      </w:pPr>
      <w:r>
        <w:t xml:space="preserve">            Розвиток культури у м. </w:t>
      </w:r>
      <w:proofErr w:type="spellStart"/>
      <w:r>
        <w:t>Южному</w:t>
      </w:r>
      <w:proofErr w:type="spellEnd"/>
      <w:r>
        <w:t xml:space="preserve"> здійснюється згідно Програми розвитку культури  в </w:t>
      </w:r>
      <w:proofErr w:type="spellStart"/>
      <w:r>
        <w:t>Южненській</w:t>
      </w:r>
      <w:proofErr w:type="spellEnd"/>
      <w:r>
        <w:t xml:space="preserve">  міській територіальній громаді  на 2022-2024 роки, затвердженою рішенням  </w:t>
      </w:r>
      <w:proofErr w:type="spellStart"/>
      <w:r>
        <w:t>Южненської</w:t>
      </w:r>
      <w:proofErr w:type="spellEnd"/>
      <w:r>
        <w:t xml:space="preserve"> міської ради  № 474-</w:t>
      </w:r>
      <w:r>
        <w:rPr>
          <w:lang w:val="en-US"/>
        </w:rPr>
        <w:t>VIII</w:t>
      </w:r>
      <w:r>
        <w:t xml:space="preserve">  від 22.07.2021 року. </w:t>
      </w:r>
    </w:p>
    <w:p w:rsidR="00900DC5" w:rsidRDefault="00900DC5" w:rsidP="00964A18">
      <w:pPr>
        <w:jc w:val="both"/>
        <w:rPr>
          <w:lang w:eastAsia="uk-UA"/>
        </w:rPr>
      </w:pPr>
      <w:r>
        <w:t xml:space="preserve">            У </w:t>
      </w:r>
      <w:r w:rsidRPr="00D36C8B">
        <w:rPr>
          <w:lang w:eastAsia="uk-UA"/>
        </w:rPr>
        <w:t xml:space="preserve"> зв’язку з воєнним станом в Україні зменшилось фінансування і витрати на деякі  пункти програми розвитку культури, що були закладені заздалегідь.  Але не</w:t>
      </w:r>
      <w:r>
        <w:rPr>
          <w:lang w:eastAsia="uk-UA"/>
        </w:rPr>
        <w:t xml:space="preserve"> дивлячись на це </w:t>
      </w:r>
      <w:r w:rsidR="00435A38">
        <w:rPr>
          <w:lang w:eastAsia="uk-UA"/>
        </w:rPr>
        <w:t xml:space="preserve">протягом </w:t>
      </w:r>
      <w:r>
        <w:rPr>
          <w:lang w:eastAsia="uk-UA"/>
        </w:rPr>
        <w:t xml:space="preserve">І-го півріччя 2024 року  </w:t>
      </w:r>
      <w:r w:rsidRPr="00D36C8B">
        <w:rPr>
          <w:lang w:eastAsia="uk-UA"/>
        </w:rPr>
        <w:t xml:space="preserve"> проводились  майже всі заплановані заходи.</w:t>
      </w:r>
    </w:p>
    <w:p w:rsidR="00900DC5" w:rsidRPr="0095140C" w:rsidRDefault="00900DC5" w:rsidP="00964A18">
      <w:pPr>
        <w:spacing w:line="240" w:lineRule="atLeast"/>
        <w:jc w:val="both"/>
        <w:rPr>
          <w:lang w:eastAsia="ru-RU"/>
        </w:rPr>
      </w:pPr>
      <w:r>
        <w:rPr>
          <w:lang w:eastAsia="uk-UA"/>
        </w:rPr>
        <w:t xml:space="preserve">           </w:t>
      </w:r>
      <w:r>
        <w:rPr>
          <w:color w:val="000000"/>
          <w:lang w:eastAsia="uk-UA"/>
        </w:rPr>
        <w:t xml:space="preserve">  </w:t>
      </w:r>
      <w:r w:rsidRPr="0095140C">
        <w:rPr>
          <w:lang w:eastAsia="ru-RU"/>
        </w:rPr>
        <w:t>Базова мережа закладів  куль</w:t>
      </w:r>
      <w:r w:rsidR="00976957">
        <w:rPr>
          <w:lang w:eastAsia="ru-RU"/>
        </w:rPr>
        <w:t>тури  складається з 9  закладів, я</w:t>
      </w:r>
      <w:r w:rsidRPr="0095140C">
        <w:rPr>
          <w:lang w:eastAsia="ru-RU"/>
        </w:rPr>
        <w:t xml:space="preserve">кі активно працювали та надавали культурні </w:t>
      </w:r>
      <w:r>
        <w:rPr>
          <w:lang w:eastAsia="ru-RU"/>
        </w:rPr>
        <w:t>послу</w:t>
      </w:r>
      <w:r w:rsidR="00CB0A24">
        <w:rPr>
          <w:lang w:eastAsia="ru-RU"/>
        </w:rPr>
        <w:t xml:space="preserve">ги населенню громади на протягом </w:t>
      </w:r>
      <w:r>
        <w:rPr>
          <w:lang w:eastAsia="ru-RU"/>
        </w:rPr>
        <w:t>шести місяців у 2024  році. За цей період  було проведено  265</w:t>
      </w:r>
      <w:r w:rsidRPr="0095140C">
        <w:rPr>
          <w:lang w:eastAsia="ru-RU"/>
        </w:rPr>
        <w:t xml:space="preserve"> культ</w:t>
      </w:r>
      <w:r>
        <w:rPr>
          <w:lang w:eastAsia="ru-RU"/>
        </w:rPr>
        <w:t>урно-масових заходів  для 11 259</w:t>
      </w:r>
      <w:r w:rsidRPr="0095140C">
        <w:rPr>
          <w:lang w:eastAsia="ru-RU"/>
        </w:rPr>
        <w:t xml:space="preserve"> відвідувачів.   </w:t>
      </w:r>
    </w:p>
    <w:p w:rsidR="00900DC5" w:rsidRDefault="00900DC5" w:rsidP="00964A18">
      <w:pPr>
        <w:suppressAutoHyphens w:val="0"/>
        <w:spacing w:line="240" w:lineRule="atLeast"/>
        <w:jc w:val="both"/>
        <w:rPr>
          <w:lang w:eastAsia="ru-RU"/>
        </w:rPr>
      </w:pPr>
      <w:r w:rsidRPr="0095140C">
        <w:rPr>
          <w:lang w:eastAsia="ru-RU"/>
        </w:rPr>
        <w:t xml:space="preserve">             В  клубних закладах с. </w:t>
      </w:r>
      <w:proofErr w:type="spellStart"/>
      <w:r w:rsidRPr="0095140C">
        <w:rPr>
          <w:lang w:eastAsia="ru-RU"/>
        </w:rPr>
        <w:t>Сичавки</w:t>
      </w:r>
      <w:proofErr w:type="spellEnd"/>
      <w:r w:rsidRPr="0095140C">
        <w:rPr>
          <w:lang w:eastAsia="ru-RU"/>
        </w:rPr>
        <w:t xml:space="preserve"> та с. Нові </w:t>
      </w:r>
      <w:proofErr w:type="spellStart"/>
      <w:r w:rsidRPr="0095140C">
        <w:rPr>
          <w:lang w:eastAsia="ru-RU"/>
        </w:rPr>
        <w:t>Білярі</w:t>
      </w:r>
      <w:proofErr w:type="spellEnd"/>
      <w:r w:rsidRPr="0095140C">
        <w:rPr>
          <w:lang w:eastAsia="ru-RU"/>
        </w:rPr>
        <w:t xml:space="preserve"> функціонують 7 аматорських формувань  та 2 аматорських </w:t>
      </w:r>
      <w:r>
        <w:rPr>
          <w:lang w:eastAsia="ru-RU"/>
        </w:rPr>
        <w:t xml:space="preserve"> об’єднання.  Було проведено 64</w:t>
      </w:r>
      <w:r w:rsidRPr="0095140C">
        <w:rPr>
          <w:lang w:eastAsia="ru-RU"/>
        </w:rPr>
        <w:t xml:space="preserve"> культурно-освітніх  заходи  як</w:t>
      </w:r>
      <w:r>
        <w:rPr>
          <w:lang w:eastAsia="ru-RU"/>
        </w:rPr>
        <w:t>і  відвідали  3 271</w:t>
      </w:r>
      <w:r w:rsidRPr="0095140C">
        <w:rPr>
          <w:lang w:eastAsia="ru-RU"/>
        </w:rPr>
        <w:t xml:space="preserve"> мешканців  сіл.</w:t>
      </w:r>
      <w:r>
        <w:rPr>
          <w:lang w:eastAsia="ru-RU"/>
        </w:rPr>
        <w:t xml:space="preserve">  Колективи  брали участь у 4 фестивалях  та конкурсах де здобули 1-І місце та 3 дипломи за участь.</w:t>
      </w:r>
    </w:p>
    <w:p w:rsidR="00964A18" w:rsidRDefault="00900DC5" w:rsidP="00964A18">
      <w:pPr>
        <w:widowControl w:val="0"/>
        <w:jc w:val="both"/>
        <w:rPr>
          <w:lang w:eastAsia="uk-UA"/>
        </w:rPr>
      </w:pPr>
      <w:r>
        <w:rPr>
          <w:lang w:eastAsia="ru-RU"/>
        </w:rPr>
        <w:t xml:space="preserve">             </w:t>
      </w:r>
      <w:r w:rsidRPr="00593302">
        <w:rPr>
          <w:lang w:eastAsia="uk-UA"/>
        </w:rPr>
        <w:t>Організовувались і проводились заходи із відзначення державних, націона</w:t>
      </w:r>
      <w:r>
        <w:rPr>
          <w:lang w:eastAsia="uk-UA"/>
        </w:rPr>
        <w:t>льних  та міських свят</w:t>
      </w:r>
      <w:r w:rsidR="0088588C">
        <w:rPr>
          <w:lang w:eastAsia="uk-UA"/>
        </w:rPr>
        <w:t>,</w:t>
      </w:r>
      <w:r>
        <w:rPr>
          <w:lang w:eastAsia="uk-UA"/>
        </w:rPr>
        <w:t xml:space="preserve"> які проводили чи приймали участь всі заклади куль тури  </w:t>
      </w:r>
      <w:proofErr w:type="spellStart"/>
      <w:r>
        <w:rPr>
          <w:lang w:eastAsia="uk-UA"/>
        </w:rPr>
        <w:t>Южненської</w:t>
      </w:r>
      <w:proofErr w:type="spellEnd"/>
      <w:r>
        <w:rPr>
          <w:lang w:eastAsia="uk-UA"/>
        </w:rPr>
        <w:t xml:space="preserve"> міської громади; День Соборності України, Міжнародний день пам’яті жертв Голокосту, День пам’яті Героїв Крут, День Державного Герба України, День Героїв Небесної Сотні, Театралізоване свято « Масляна», День народження Т.Г. Шевченка, Міжнародний день театру</w:t>
      </w:r>
      <w:r w:rsidRPr="00593302">
        <w:rPr>
          <w:lang w:eastAsia="uk-UA"/>
        </w:rPr>
        <w:t xml:space="preserve">, </w:t>
      </w:r>
      <w:r>
        <w:rPr>
          <w:lang w:eastAsia="uk-UA"/>
        </w:rPr>
        <w:t xml:space="preserve"> День Чорнобильської  трагедії,  Міжнародний день танцю,</w:t>
      </w:r>
      <w:r w:rsidRPr="00D03BC3">
        <w:rPr>
          <w:lang w:eastAsia="uk-UA"/>
        </w:rPr>
        <w:t xml:space="preserve"> </w:t>
      </w:r>
      <w:r w:rsidRPr="00593302">
        <w:rPr>
          <w:lang w:eastAsia="uk-UA"/>
        </w:rPr>
        <w:t>День Перемоги над нацизмом у Другій світовій війн</w:t>
      </w:r>
      <w:r w:rsidR="0088588C">
        <w:rPr>
          <w:lang w:eastAsia="uk-UA"/>
        </w:rPr>
        <w:t xml:space="preserve">і, </w:t>
      </w:r>
      <w:r>
        <w:rPr>
          <w:lang w:eastAsia="uk-UA"/>
        </w:rPr>
        <w:t xml:space="preserve"> День матері, День вишиванки, Міжнародний день захисту дітей,</w:t>
      </w:r>
      <w:r w:rsidRPr="008A0164">
        <w:rPr>
          <w:lang w:eastAsia="uk-UA"/>
        </w:rPr>
        <w:t xml:space="preserve"> </w:t>
      </w:r>
      <w:r w:rsidRPr="00593302">
        <w:rPr>
          <w:lang w:eastAsia="uk-UA"/>
        </w:rPr>
        <w:t>День К</w:t>
      </w:r>
      <w:r>
        <w:rPr>
          <w:lang w:eastAsia="uk-UA"/>
        </w:rPr>
        <w:t xml:space="preserve">онституції України. </w:t>
      </w:r>
      <w:r w:rsidRPr="00593302">
        <w:rPr>
          <w:lang w:eastAsia="uk-UA"/>
        </w:rPr>
        <w:t>В зв’язку з тим що фінансування було зменшене форми деяких святкових заходів були змінені але не відмінені.</w:t>
      </w:r>
      <w:r w:rsidR="00964A18">
        <w:rPr>
          <w:lang w:eastAsia="uk-UA"/>
        </w:rPr>
        <w:t xml:space="preserve"> </w:t>
      </w:r>
      <w:r w:rsidR="00964A18">
        <w:rPr>
          <w:lang w:eastAsia="uk-UA"/>
        </w:rPr>
        <w:t>Було профінансовано такі заходи:</w:t>
      </w:r>
      <w:r w:rsidR="00964A18" w:rsidRPr="00415C39">
        <w:rPr>
          <w:lang w:eastAsia="uk-UA"/>
        </w:rPr>
        <w:t xml:space="preserve"> Театралізоване свято «Масл</w:t>
      </w:r>
      <w:r w:rsidR="00964A18">
        <w:rPr>
          <w:lang w:eastAsia="uk-UA"/>
        </w:rPr>
        <w:t xml:space="preserve">яна»  на </w:t>
      </w:r>
      <w:r w:rsidR="00964A18" w:rsidRPr="00415C39">
        <w:rPr>
          <w:b/>
          <w:lang w:eastAsia="uk-UA"/>
        </w:rPr>
        <w:t>2,2</w:t>
      </w:r>
      <w:r w:rsidR="00964A18">
        <w:rPr>
          <w:b/>
          <w:lang w:eastAsia="uk-UA"/>
        </w:rPr>
        <w:t xml:space="preserve"> </w:t>
      </w:r>
      <w:r w:rsidR="00964A18" w:rsidRPr="00415C39">
        <w:rPr>
          <w:lang w:eastAsia="uk-UA"/>
        </w:rPr>
        <w:t>тис.</w:t>
      </w:r>
      <w:r w:rsidR="00964A18">
        <w:rPr>
          <w:lang w:eastAsia="uk-UA"/>
        </w:rPr>
        <w:t xml:space="preserve"> </w:t>
      </w:r>
      <w:r w:rsidR="00964A18" w:rsidRPr="00415C39">
        <w:rPr>
          <w:lang w:eastAsia="uk-UA"/>
        </w:rPr>
        <w:t>грн.</w:t>
      </w:r>
      <w:r w:rsidR="00964A18">
        <w:rPr>
          <w:lang w:eastAsia="uk-UA"/>
        </w:rPr>
        <w:t>;</w:t>
      </w:r>
    </w:p>
    <w:p w:rsidR="00964A18" w:rsidRDefault="00964A18" w:rsidP="00964A18">
      <w:pPr>
        <w:widowControl w:val="0"/>
        <w:jc w:val="both"/>
        <w:rPr>
          <w:lang w:eastAsia="uk-UA"/>
        </w:rPr>
      </w:pPr>
      <w:r>
        <w:rPr>
          <w:lang w:eastAsia="uk-UA"/>
        </w:rPr>
        <w:t xml:space="preserve">             </w:t>
      </w:r>
      <w:r w:rsidRPr="00415C39">
        <w:rPr>
          <w:lang w:eastAsia="uk-UA"/>
        </w:rPr>
        <w:t>Театраліз</w:t>
      </w:r>
      <w:r>
        <w:rPr>
          <w:lang w:eastAsia="uk-UA"/>
        </w:rPr>
        <w:t xml:space="preserve">оване свято  «Пасхальні гаївки» на </w:t>
      </w:r>
      <w:r w:rsidRPr="00415C39">
        <w:rPr>
          <w:b/>
          <w:lang w:eastAsia="uk-UA"/>
        </w:rPr>
        <w:t>2.6</w:t>
      </w:r>
      <w:r w:rsidRPr="00415C39">
        <w:rPr>
          <w:lang w:eastAsia="uk-UA"/>
        </w:rPr>
        <w:t xml:space="preserve"> тис. грн.</w:t>
      </w:r>
      <w:r>
        <w:rPr>
          <w:lang w:eastAsia="uk-UA"/>
        </w:rPr>
        <w:t xml:space="preserve">; </w:t>
      </w:r>
    </w:p>
    <w:p w:rsidR="00964A18" w:rsidRDefault="00964A18" w:rsidP="00964A18">
      <w:pPr>
        <w:widowControl w:val="0"/>
        <w:jc w:val="both"/>
        <w:rPr>
          <w:lang w:eastAsia="uk-UA"/>
        </w:rPr>
      </w:pPr>
      <w:r>
        <w:rPr>
          <w:lang w:eastAsia="uk-UA"/>
        </w:rPr>
        <w:t xml:space="preserve">             </w:t>
      </w:r>
      <w:r w:rsidRPr="00415C39">
        <w:rPr>
          <w:lang w:eastAsia="uk-UA"/>
        </w:rPr>
        <w:t>Заходи до Міжнародного Дня захисту дітей -</w:t>
      </w:r>
      <w:r>
        <w:rPr>
          <w:lang w:eastAsia="uk-UA"/>
        </w:rPr>
        <w:t xml:space="preserve"> </w:t>
      </w:r>
      <w:r w:rsidRPr="00415C39">
        <w:rPr>
          <w:b/>
          <w:lang w:eastAsia="uk-UA"/>
        </w:rPr>
        <w:t>4,0</w:t>
      </w:r>
      <w:r w:rsidRPr="00415C39">
        <w:rPr>
          <w:lang w:eastAsia="uk-UA"/>
        </w:rPr>
        <w:t xml:space="preserve"> тис. грн.</w:t>
      </w:r>
      <w:r>
        <w:rPr>
          <w:lang w:eastAsia="uk-UA"/>
        </w:rPr>
        <w:t xml:space="preserve">; </w:t>
      </w:r>
    </w:p>
    <w:p w:rsidR="00964A18" w:rsidRDefault="00964A18" w:rsidP="00964A18">
      <w:pPr>
        <w:widowControl w:val="0"/>
        <w:jc w:val="both"/>
        <w:rPr>
          <w:lang w:eastAsia="uk-UA"/>
        </w:rPr>
      </w:pPr>
      <w:r>
        <w:rPr>
          <w:lang w:eastAsia="uk-UA"/>
        </w:rPr>
        <w:t xml:space="preserve">             </w:t>
      </w:r>
      <w:r w:rsidRPr="00415C39">
        <w:rPr>
          <w:lang w:eastAsia="uk-UA"/>
        </w:rPr>
        <w:t>Заходи до Дня Конституції України-</w:t>
      </w:r>
      <w:r w:rsidRPr="00415C39">
        <w:rPr>
          <w:b/>
          <w:lang w:eastAsia="uk-UA"/>
        </w:rPr>
        <w:t>3,5</w:t>
      </w:r>
      <w:r w:rsidRPr="00415C39">
        <w:rPr>
          <w:lang w:eastAsia="uk-UA"/>
        </w:rPr>
        <w:t xml:space="preserve"> тис. грн.</w:t>
      </w:r>
      <w:r>
        <w:rPr>
          <w:lang w:eastAsia="uk-UA"/>
        </w:rPr>
        <w:t xml:space="preserve">; </w:t>
      </w:r>
    </w:p>
    <w:p w:rsidR="00964A18" w:rsidRPr="00415C39" w:rsidRDefault="00964A18" w:rsidP="00964A18">
      <w:pPr>
        <w:widowControl w:val="0"/>
        <w:jc w:val="both"/>
        <w:rPr>
          <w:lang w:eastAsia="uk-UA"/>
        </w:rPr>
      </w:pPr>
      <w:r>
        <w:rPr>
          <w:lang w:eastAsia="uk-UA"/>
        </w:rPr>
        <w:t xml:space="preserve">             </w:t>
      </w:r>
      <w:r w:rsidRPr="00415C39">
        <w:rPr>
          <w:lang w:eastAsia="uk-UA"/>
        </w:rPr>
        <w:t>Театр</w:t>
      </w:r>
      <w:r>
        <w:rPr>
          <w:lang w:eastAsia="uk-UA"/>
        </w:rPr>
        <w:t xml:space="preserve">алізоване свято «Івана Купала»  на </w:t>
      </w:r>
      <w:r w:rsidRPr="00415C39">
        <w:rPr>
          <w:b/>
          <w:lang w:eastAsia="uk-UA"/>
        </w:rPr>
        <w:t>3,1</w:t>
      </w:r>
      <w:r w:rsidRPr="00415C39">
        <w:rPr>
          <w:lang w:eastAsia="uk-UA"/>
        </w:rPr>
        <w:t xml:space="preserve"> тис. грн.</w:t>
      </w:r>
    </w:p>
    <w:p w:rsidR="00964A18" w:rsidRPr="00E03705" w:rsidRDefault="00964A18" w:rsidP="00964A18">
      <w:pPr>
        <w:suppressAutoHyphens w:val="0"/>
        <w:spacing w:line="240" w:lineRule="atLeast"/>
        <w:jc w:val="both"/>
        <w:rPr>
          <w:b/>
          <w:lang w:eastAsia="uk-UA"/>
        </w:rPr>
      </w:pPr>
      <w:r w:rsidRPr="00593302">
        <w:rPr>
          <w:lang w:eastAsia="uk-UA"/>
        </w:rPr>
        <w:t xml:space="preserve"> </w:t>
      </w:r>
      <w:r w:rsidRPr="00E03705">
        <w:rPr>
          <w:b/>
          <w:lang w:eastAsia="uk-UA"/>
        </w:rPr>
        <w:t xml:space="preserve"> </w:t>
      </w:r>
      <w:r>
        <w:rPr>
          <w:b/>
          <w:lang w:eastAsia="uk-UA"/>
        </w:rPr>
        <w:t xml:space="preserve">Всього фінансування  було </w:t>
      </w:r>
      <w:r w:rsidRPr="00E03705">
        <w:rPr>
          <w:b/>
          <w:lang w:eastAsia="uk-UA"/>
        </w:rPr>
        <w:t>на загальну суму</w:t>
      </w:r>
      <w:r>
        <w:rPr>
          <w:lang w:eastAsia="uk-UA"/>
        </w:rPr>
        <w:t xml:space="preserve"> </w:t>
      </w:r>
      <w:r>
        <w:rPr>
          <w:b/>
          <w:lang w:eastAsia="uk-UA"/>
        </w:rPr>
        <w:t>15,4</w:t>
      </w:r>
      <w:r w:rsidRPr="00E03705">
        <w:rPr>
          <w:b/>
          <w:lang w:eastAsia="uk-UA"/>
        </w:rPr>
        <w:t xml:space="preserve"> тис. грн.</w:t>
      </w:r>
    </w:p>
    <w:p w:rsidR="00900DC5" w:rsidRPr="00964A18" w:rsidRDefault="00900DC5" w:rsidP="00964A18">
      <w:pPr>
        <w:suppressAutoHyphens w:val="0"/>
        <w:spacing w:line="240" w:lineRule="atLeast"/>
        <w:jc w:val="both"/>
        <w:rPr>
          <w:b/>
          <w:lang w:eastAsia="uk-UA"/>
        </w:rPr>
      </w:pPr>
      <w:r w:rsidRPr="00593302">
        <w:rPr>
          <w:lang w:eastAsia="uk-UA"/>
        </w:rPr>
        <w:t xml:space="preserve"> </w:t>
      </w:r>
      <w:r w:rsidR="00964A18">
        <w:rPr>
          <w:b/>
          <w:lang w:eastAsia="uk-UA"/>
        </w:rPr>
        <w:t xml:space="preserve">            </w:t>
      </w:r>
      <w:r w:rsidRPr="0095140C">
        <w:rPr>
          <w:lang w:eastAsia="ru-RU"/>
        </w:rPr>
        <w:t>У МПК «Дружба» продовжують свою роботу 19 аматорських формувань, серед них 3 аматорських  об’єднання та 16 колективів  художньої  самодіяльності, з яких</w:t>
      </w:r>
      <w:r w:rsidRPr="0095140C">
        <w:rPr>
          <w:lang w:eastAsia="uk-UA"/>
        </w:rPr>
        <w:t xml:space="preserve"> 6 колективів мають почесне зван</w:t>
      </w:r>
      <w:r w:rsidR="00297BFF">
        <w:rPr>
          <w:lang w:eastAsia="uk-UA"/>
        </w:rPr>
        <w:t xml:space="preserve">ня </w:t>
      </w:r>
      <w:r w:rsidR="00D24F9E">
        <w:rPr>
          <w:lang w:eastAsia="uk-UA"/>
        </w:rPr>
        <w:t xml:space="preserve">«Народний» та 5 «Зразковий», ці звання </w:t>
      </w:r>
      <w:r w:rsidR="00297BFF">
        <w:rPr>
          <w:lang w:eastAsia="uk-UA"/>
        </w:rPr>
        <w:t xml:space="preserve"> колекти</w:t>
      </w:r>
      <w:r w:rsidR="00D24F9E">
        <w:rPr>
          <w:lang w:eastAsia="uk-UA"/>
        </w:rPr>
        <w:t>ви МПК  захистили в травні 2024 року.</w:t>
      </w:r>
      <w:r w:rsidRPr="0095140C">
        <w:rPr>
          <w:lang w:eastAsia="uk-UA"/>
        </w:rPr>
        <w:t xml:space="preserve"> Палацом культури було пров</w:t>
      </w:r>
      <w:r>
        <w:rPr>
          <w:lang w:eastAsia="uk-UA"/>
        </w:rPr>
        <w:t>едено  68</w:t>
      </w:r>
      <w:r w:rsidRPr="0095140C">
        <w:rPr>
          <w:lang w:eastAsia="uk-UA"/>
        </w:rPr>
        <w:t xml:space="preserve"> кул</w:t>
      </w:r>
      <w:r>
        <w:rPr>
          <w:lang w:eastAsia="uk-UA"/>
        </w:rPr>
        <w:t>ьтурно-масових заходів для 5 960</w:t>
      </w:r>
      <w:r w:rsidRPr="0095140C">
        <w:rPr>
          <w:lang w:eastAsia="uk-UA"/>
        </w:rPr>
        <w:t xml:space="preserve"> відвідувачів.</w:t>
      </w:r>
      <w:r>
        <w:rPr>
          <w:lang w:eastAsia="uk-UA"/>
        </w:rPr>
        <w:t xml:space="preserve"> За шість місяців 2024 року колективи та учні  МПК «Дружба» приймали участь у 22 конкурсах та фестивалях, де здобули 3-Гран Прі, 26- І місць, 8-ІІ місць, 2-ІІІ місця та 6- дипломантів.</w:t>
      </w:r>
    </w:p>
    <w:p w:rsidR="00900DC5" w:rsidRDefault="00900DC5" w:rsidP="00964A18">
      <w:pPr>
        <w:suppressAutoHyphens w:val="0"/>
        <w:spacing w:line="240" w:lineRule="atLeast"/>
        <w:jc w:val="both"/>
        <w:rPr>
          <w:lang w:eastAsia="uk-UA"/>
        </w:rPr>
      </w:pPr>
      <w:r w:rsidRPr="0095140C">
        <w:rPr>
          <w:lang w:eastAsia="uk-UA"/>
        </w:rPr>
        <w:t xml:space="preserve">            Комунальний заклад початкової  спеціалізованої освіти «</w:t>
      </w:r>
      <w:proofErr w:type="spellStart"/>
      <w:r w:rsidRPr="0095140C">
        <w:rPr>
          <w:lang w:eastAsia="uk-UA"/>
        </w:rPr>
        <w:t>Южненська</w:t>
      </w:r>
      <w:proofErr w:type="spellEnd"/>
      <w:r w:rsidRPr="0095140C">
        <w:rPr>
          <w:lang w:eastAsia="uk-UA"/>
        </w:rPr>
        <w:t xml:space="preserve"> школа мистецтв»  працювала в штатному режимі. Загаль</w:t>
      </w:r>
      <w:r>
        <w:rPr>
          <w:lang w:eastAsia="uk-UA"/>
        </w:rPr>
        <w:t>на кількість учнів становить 554</w:t>
      </w:r>
      <w:r w:rsidR="002667D6">
        <w:rPr>
          <w:lang w:eastAsia="uk-UA"/>
        </w:rPr>
        <w:t xml:space="preserve"> дитини</w:t>
      </w:r>
      <w:r w:rsidRPr="0095140C">
        <w:rPr>
          <w:lang w:eastAsia="uk-UA"/>
        </w:rPr>
        <w:t>. Учні школи приймали активну участь в культурних заходах міста та різноманітних конкурс</w:t>
      </w:r>
      <w:r w:rsidR="003B7629">
        <w:rPr>
          <w:lang w:eastAsia="uk-UA"/>
        </w:rPr>
        <w:t xml:space="preserve">ах і фестивалях. Протягом </w:t>
      </w:r>
      <w:r>
        <w:rPr>
          <w:lang w:eastAsia="uk-UA"/>
        </w:rPr>
        <w:t xml:space="preserve"> пів</w:t>
      </w:r>
      <w:r w:rsidRPr="0095140C">
        <w:rPr>
          <w:lang w:eastAsia="uk-UA"/>
        </w:rPr>
        <w:t>року  прийняли учас</w:t>
      </w:r>
      <w:r>
        <w:rPr>
          <w:lang w:eastAsia="uk-UA"/>
        </w:rPr>
        <w:t>ть у 51  конкурсі та фестивалі, де мали змогу продемонструвати  свою майстерність та талант  311 учнів школи. Здобули 12 -Гран-Прі,  81- І  місць, 48 – ІІ місць та  32-ІІІ місць та 9 –дипломантів.</w:t>
      </w:r>
      <w:r w:rsidR="004B75B6">
        <w:rPr>
          <w:lang w:eastAsia="uk-UA"/>
        </w:rPr>
        <w:t xml:space="preserve"> Два колективи школи захистили звання « Зразковий» в травні 2024 року. </w:t>
      </w:r>
    </w:p>
    <w:p w:rsidR="00900DC5" w:rsidRPr="0095140C" w:rsidRDefault="00900DC5" w:rsidP="00900DC5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</w:t>
      </w:r>
      <w:r w:rsidRPr="0095140C">
        <w:rPr>
          <w:lang w:eastAsia="uk-UA"/>
        </w:rPr>
        <w:t xml:space="preserve"> </w:t>
      </w:r>
      <w:proofErr w:type="spellStart"/>
      <w:r w:rsidRPr="0095140C">
        <w:rPr>
          <w:lang w:eastAsia="uk-UA"/>
        </w:rPr>
        <w:t>Южненська</w:t>
      </w:r>
      <w:proofErr w:type="spellEnd"/>
      <w:r w:rsidRPr="0095140C">
        <w:rPr>
          <w:lang w:eastAsia="uk-UA"/>
        </w:rPr>
        <w:t xml:space="preserve"> публічна бібліотека разом з бібліотеками-філіями є основним місцем проведення інформаційно-п</w:t>
      </w:r>
      <w:r w:rsidR="003B7629">
        <w:rPr>
          <w:lang w:eastAsia="uk-UA"/>
        </w:rPr>
        <w:t xml:space="preserve">росвітницької роботи. Протягом </w:t>
      </w:r>
      <w:r>
        <w:rPr>
          <w:lang w:eastAsia="uk-UA"/>
        </w:rPr>
        <w:t>шести місяців 2024року  бібліотеки провели 99</w:t>
      </w:r>
      <w:r w:rsidRPr="0095140C">
        <w:rPr>
          <w:lang w:eastAsia="uk-UA"/>
        </w:rPr>
        <w:t xml:space="preserve"> м</w:t>
      </w:r>
      <w:r>
        <w:rPr>
          <w:lang w:eastAsia="uk-UA"/>
        </w:rPr>
        <w:t>асових заходи які відвідали 746</w:t>
      </w:r>
      <w:r w:rsidRPr="0095140C">
        <w:rPr>
          <w:lang w:eastAsia="uk-UA"/>
        </w:rPr>
        <w:t xml:space="preserve"> людей. </w:t>
      </w:r>
      <w:r w:rsidR="004B75B6">
        <w:rPr>
          <w:lang w:eastAsia="ru-RU"/>
        </w:rPr>
        <w:t>Протягом цього періоду</w:t>
      </w:r>
      <w:r>
        <w:rPr>
          <w:lang w:eastAsia="ru-RU"/>
        </w:rPr>
        <w:t xml:space="preserve"> </w:t>
      </w:r>
      <w:r w:rsidRPr="0095140C">
        <w:rPr>
          <w:lang w:eastAsia="ru-RU"/>
        </w:rPr>
        <w:t xml:space="preserve"> послуг</w:t>
      </w:r>
      <w:r>
        <w:rPr>
          <w:lang w:eastAsia="ru-RU"/>
        </w:rPr>
        <w:t>ами бібліотек скористалися 4341</w:t>
      </w:r>
      <w:r w:rsidRPr="0095140C">
        <w:rPr>
          <w:lang w:eastAsia="ru-RU"/>
        </w:rPr>
        <w:t xml:space="preserve"> чита</w:t>
      </w:r>
      <w:r>
        <w:rPr>
          <w:lang w:eastAsia="ru-RU"/>
        </w:rPr>
        <w:t>чів. Книговидача складає 58 873</w:t>
      </w:r>
      <w:r w:rsidRPr="0095140C">
        <w:rPr>
          <w:lang w:eastAsia="ru-RU"/>
        </w:rPr>
        <w:t xml:space="preserve"> екземплярів.</w:t>
      </w:r>
      <w:r w:rsidRPr="00161932">
        <w:rPr>
          <w:lang w:eastAsia="uk-UA"/>
        </w:rPr>
        <w:t xml:space="preserve"> </w:t>
      </w:r>
      <w:r w:rsidRPr="00593302">
        <w:rPr>
          <w:lang w:eastAsia="uk-UA"/>
        </w:rPr>
        <w:t xml:space="preserve">В </w:t>
      </w:r>
      <w:proofErr w:type="spellStart"/>
      <w:r w:rsidRPr="00593302">
        <w:rPr>
          <w:lang w:eastAsia="uk-UA"/>
        </w:rPr>
        <w:t>Южненській</w:t>
      </w:r>
      <w:proofErr w:type="spellEnd"/>
      <w:r w:rsidRPr="00593302">
        <w:rPr>
          <w:lang w:eastAsia="uk-UA"/>
        </w:rPr>
        <w:t xml:space="preserve"> публічній бібліотеці та бібліотеках - філіях проводилось дуже багато заходів </w:t>
      </w:r>
      <w:r w:rsidRPr="00593302">
        <w:rPr>
          <w:lang w:eastAsia="uk-UA"/>
        </w:rPr>
        <w:lastRenderedPageBreak/>
        <w:t>за для популяризації української та світової літератури, формування здорового способу життя.</w:t>
      </w:r>
      <w:r w:rsidRPr="0095140C">
        <w:rPr>
          <w:lang w:eastAsia="ru-RU"/>
        </w:rPr>
        <w:t> </w:t>
      </w:r>
    </w:p>
    <w:p w:rsidR="00900DC5" w:rsidRPr="0095140C" w:rsidRDefault="00900DC5" w:rsidP="00900DC5">
      <w:pPr>
        <w:suppressAutoHyphens w:val="0"/>
        <w:spacing w:line="240" w:lineRule="atLeast"/>
        <w:jc w:val="both"/>
        <w:rPr>
          <w:lang w:eastAsia="uk-UA"/>
        </w:rPr>
      </w:pPr>
      <w:r w:rsidRPr="0095140C">
        <w:rPr>
          <w:lang w:eastAsia="ru-RU"/>
        </w:rPr>
        <w:t xml:space="preserve">            </w:t>
      </w:r>
      <w:r w:rsidRPr="0095140C">
        <w:rPr>
          <w:lang w:eastAsia="uk-UA"/>
        </w:rPr>
        <w:t xml:space="preserve">Стабільно функціонує Музей міста </w:t>
      </w:r>
      <w:proofErr w:type="spellStart"/>
      <w:r w:rsidRPr="0095140C">
        <w:rPr>
          <w:lang w:eastAsia="uk-UA"/>
        </w:rPr>
        <w:t>Южного</w:t>
      </w:r>
      <w:proofErr w:type="spellEnd"/>
      <w:r w:rsidRPr="0095140C">
        <w:rPr>
          <w:lang w:eastAsia="uk-UA"/>
        </w:rPr>
        <w:t>, в якому представлено експонатів основного фонду - 6063,  науково допо</w:t>
      </w:r>
      <w:r>
        <w:rPr>
          <w:lang w:eastAsia="uk-UA"/>
        </w:rPr>
        <w:t>міжного 3037 експонатів.  У продовж шести місяців 2024 року   музей  відвідали  1700</w:t>
      </w:r>
      <w:r w:rsidRPr="0095140C">
        <w:rPr>
          <w:lang w:eastAsia="uk-UA"/>
        </w:rPr>
        <w:t xml:space="preserve"> осі</w:t>
      </w:r>
      <w:r>
        <w:rPr>
          <w:lang w:eastAsia="uk-UA"/>
        </w:rPr>
        <w:t>б. Проведено 438 екскурсій та 11</w:t>
      </w:r>
      <w:r w:rsidRPr="0095140C">
        <w:rPr>
          <w:lang w:eastAsia="uk-UA"/>
        </w:rPr>
        <w:t xml:space="preserve"> виставок.</w:t>
      </w:r>
    </w:p>
    <w:p w:rsidR="00900DC5" w:rsidRDefault="00900DC5" w:rsidP="00900DC5">
      <w:pPr>
        <w:suppressAutoHyphens w:val="0"/>
        <w:ind w:firstLine="709"/>
        <w:jc w:val="both"/>
        <w:rPr>
          <w:lang w:eastAsia="ru-RU"/>
        </w:rPr>
      </w:pPr>
      <w:r>
        <w:rPr>
          <w:lang w:eastAsia="uk-UA"/>
        </w:rPr>
        <w:t xml:space="preserve"> </w:t>
      </w:r>
      <w:proofErr w:type="spellStart"/>
      <w:r w:rsidRPr="0095140C">
        <w:rPr>
          <w:lang w:eastAsia="ru-RU"/>
        </w:rPr>
        <w:t>Юж</w:t>
      </w:r>
      <w:r>
        <w:rPr>
          <w:lang w:eastAsia="ru-RU"/>
        </w:rPr>
        <w:t>ненська</w:t>
      </w:r>
      <w:proofErr w:type="spellEnd"/>
      <w:r>
        <w:rPr>
          <w:lang w:eastAsia="ru-RU"/>
        </w:rPr>
        <w:t xml:space="preserve"> Художня галерея за звітний період   </w:t>
      </w:r>
      <w:r w:rsidRPr="0095140C">
        <w:rPr>
          <w:lang w:eastAsia="ru-RU"/>
        </w:rPr>
        <w:t>органі</w:t>
      </w:r>
      <w:r>
        <w:rPr>
          <w:lang w:eastAsia="ru-RU"/>
        </w:rPr>
        <w:t>зувала  і провела 23 заходи.  З них 18</w:t>
      </w:r>
      <w:r w:rsidRPr="0095140C">
        <w:rPr>
          <w:lang w:eastAsia="ru-RU"/>
        </w:rPr>
        <w:t xml:space="preserve"> майстер-класів, які проводились з дітьми внутрішньо переміщених осіб та жителів міста</w:t>
      </w:r>
      <w:r w:rsidR="00B657C2">
        <w:rPr>
          <w:lang w:eastAsia="ru-RU"/>
        </w:rPr>
        <w:t xml:space="preserve"> </w:t>
      </w:r>
      <w:r>
        <w:rPr>
          <w:lang w:eastAsia="ru-RU"/>
        </w:rPr>
        <w:t>( всього відвідало 262 особи)</w:t>
      </w:r>
      <w:r w:rsidRPr="0095140C">
        <w:rPr>
          <w:lang w:eastAsia="ru-RU"/>
        </w:rPr>
        <w:t>, з різних видів декорати</w:t>
      </w:r>
      <w:r>
        <w:rPr>
          <w:lang w:eastAsia="ru-RU"/>
        </w:rPr>
        <w:t>вно-прикладного мистецтва,  та 5 виставок  які відвідали 1020 особи</w:t>
      </w:r>
      <w:r w:rsidRPr="0095140C">
        <w:rPr>
          <w:lang w:eastAsia="ru-RU"/>
        </w:rPr>
        <w:t>.</w:t>
      </w:r>
    </w:p>
    <w:p w:rsidR="00900DC5" w:rsidRPr="00593302" w:rsidRDefault="00900DC5" w:rsidP="00900DC5">
      <w:pPr>
        <w:suppressAutoHyphens w:val="0"/>
        <w:ind w:firstLine="709"/>
        <w:jc w:val="both"/>
        <w:rPr>
          <w:lang w:eastAsia="ru-RU"/>
        </w:rPr>
      </w:pPr>
      <w:r>
        <w:rPr>
          <w:lang w:eastAsia="uk-UA"/>
        </w:rPr>
        <w:t xml:space="preserve">Дуже велику увагу було   приділено </w:t>
      </w:r>
      <w:r w:rsidR="0016426A">
        <w:rPr>
          <w:lang w:eastAsia="uk-UA"/>
        </w:rPr>
        <w:t xml:space="preserve"> г</w:t>
      </w:r>
      <w:r w:rsidRPr="00593302">
        <w:rPr>
          <w:lang w:eastAsia="uk-UA"/>
        </w:rPr>
        <w:t xml:space="preserve">ероїко-патріотичному вихованню. Всі заклади культури громади проводили </w:t>
      </w:r>
      <w:r w:rsidR="00786AD9">
        <w:rPr>
          <w:lang w:eastAsia="uk-UA"/>
        </w:rPr>
        <w:t>урочисті  мітинги,</w:t>
      </w:r>
      <w:r w:rsidR="002B3A21">
        <w:rPr>
          <w:lang w:eastAsia="uk-UA"/>
        </w:rPr>
        <w:t xml:space="preserve"> </w:t>
      </w:r>
      <w:r w:rsidR="00786AD9">
        <w:rPr>
          <w:lang w:eastAsia="uk-UA"/>
        </w:rPr>
        <w:t xml:space="preserve"> </w:t>
      </w:r>
      <w:r w:rsidRPr="00593302">
        <w:rPr>
          <w:lang w:eastAsia="uk-UA"/>
        </w:rPr>
        <w:t xml:space="preserve">концерти, </w:t>
      </w:r>
      <w:proofErr w:type="spellStart"/>
      <w:r w:rsidRPr="00593302">
        <w:rPr>
          <w:lang w:eastAsia="uk-UA"/>
        </w:rPr>
        <w:t>пізнавально</w:t>
      </w:r>
      <w:proofErr w:type="spellEnd"/>
      <w:r w:rsidRPr="00593302">
        <w:rPr>
          <w:lang w:eastAsia="uk-UA"/>
        </w:rPr>
        <w:t xml:space="preserve"> - розважальні заходи для дітей, майстер - класи, флеш – </w:t>
      </w:r>
      <w:proofErr w:type="spellStart"/>
      <w:r w:rsidR="00725A97">
        <w:rPr>
          <w:lang w:eastAsia="uk-UA"/>
        </w:rPr>
        <w:t>моби</w:t>
      </w:r>
      <w:proofErr w:type="spellEnd"/>
      <w:r w:rsidR="00725A97">
        <w:rPr>
          <w:lang w:eastAsia="uk-UA"/>
        </w:rPr>
        <w:t xml:space="preserve">  для дітей та підлітків. </w:t>
      </w:r>
      <w:r w:rsidRPr="00593302">
        <w:rPr>
          <w:lang w:eastAsia="uk-UA"/>
        </w:rPr>
        <w:t xml:space="preserve"> </w:t>
      </w:r>
    </w:p>
    <w:p w:rsidR="00900DC5" w:rsidRDefault="00900DC5" w:rsidP="00900DC5">
      <w:pPr>
        <w:suppressAutoHyphens w:val="0"/>
        <w:jc w:val="both"/>
        <w:rPr>
          <w:lang w:eastAsia="uk-UA"/>
        </w:rPr>
      </w:pPr>
      <w:r w:rsidRPr="00593302">
        <w:rPr>
          <w:lang w:eastAsia="uk-UA"/>
        </w:rPr>
        <w:t xml:space="preserve">         </w:t>
      </w:r>
      <w:r>
        <w:rPr>
          <w:lang w:eastAsia="uk-UA"/>
        </w:rPr>
        <w:t xml:space="preserve">  </w:t>
      </w:r>
      <w:r w:rsidRPr="00593302">
        <w:rPr>
          <w:lang w:eastAsia="uk-UA"/>
        </w:rPr>
        <w:t>Продовжена  практика  призначення стипендій</w:t>
      </w:r>
      <w:r>
        <w:rPr>
          <w:lang w:eastAsia="uk-UA"/>
        </w:rPr>
        <w:t xml:space="preserve"> творчим </w:t>
      </w:r>
      <w:r w:rsidR="00B657C2">
        <w:rPr>
          <w:lang w:eastAsia="uk-UA"/>
        </w:rPr>
        <w:t xml:space="preserve"> дітям і</w:t>
      </w:r>
      <w:r w:rsidRPr="00593302">
        <w:rPr>
          <w:lang w:eastAsia="uk-UA"/>
        </w:rPr>
        <w:t xml:space="preserve"> молоді, та культурно - освітнім працівникам в галузі різних видів мистецтва. Визна</w:t>
      </w:r>
      <w:r>
        <w:rPr>
          <w:lang w:eastAsia="uk-UA"/>
        </w:rPr>
        <w:t>чено 3</w:t>
      </w:r>
      <w:r w:rsidRPr="00593302">
        <w:rPr>
          <w:lang w:eastAsia="uk-UA"/>
        </w:rPr>
        <w:t xml:space="preserve"> стипендіати</w:t>
      </w:r>
      <w:r>
        <w:rPr>
          <w:lang w:eastAsia="uk-UA"/>
        </w:rPr>
        <w:t xml:space="preserve"> з</w:t>
      </w:r>
      <w:r w:rsidRPr="00046B73">
        <w:rPr>
          <w:rFonts w:eastAsia="Calibri"/>
          <w:bCs/>
          <w:lang w:eastAsia="uk-UA"/>
        </w:rPr>
        <w:t xml:space="preserve"> </w:t>
      </w:r>
      <w:r>
        <w:rPr>
          <w:rFonts w:eastAsia="Calibri"/>
          <w:bCs/>
          <w:lang w:eastAsia="uk-UA"/>
        </w:rPr>
        <w:t>обдарованих творчих дітей</w:t>
      </w:r>
      <w:r w:rsidRPr="00593302">
        <w:rPr>
          <w:rFonts w:eastAsia="Calibri"/>
          <w:bCs/>
          <w:lang w:eastAsia="uk-UA"/>
        </w:rPr>
        <w:t xml:space="preserve"> та молоді</w:t>
      </w:r>
      <w:r w:rsidRPr="00593302">
        <w:rPr>
          <w:lang w:eastAsia="uk-UA"/>
        </w:rPr>
        <w:t xml:space="preserve"> та  сплачено стипендії по </w:t>
      </w:r>
      <w:r w:rsidRPr="00593302">
        <w:rPr>
          <w:rFonts w:eastAsia="Calibri"/>
          <w:lang w:eastAsia="uk-UA"/>
        </w:rPr>
        <w:t>2,0</w:t>
      </w:r>
      <w:r w:rsidRPr="00593302">
        <w:rPr>
          <w:lang w:eastAsia="uk-UA"/>
        </w:rPr>
        <w:t xml:space="preserve"> тис. грн. щомісячно.</w:t>
      </w:r>
      <w:r>
        <w:rPr>
          <w:lang w:eastAsia="uk-UA"/>
        </w:rPr>
        <w:t xml:space="preserve"> Всього профінансовано 36,0 тис. грн. Та 3 стипендії </w:t>
      </w:r>
      <w:r w:rsidRPr="00593302">
        <w:rPr>
          <w:rFonts w:eastAsia="Calibri"/>
          <w:bCs/>
          <w:lang w:eastAsia="uk-UA"/>
        </w:rPr>
        <w:t>працівникам культурно-освітньої галузі</w:t>
      </w:r>
      <w:r>
        <w:rPr>
          <w:rFonts w:eastAsia="Calibri"/>
          <w:bCs/>
          <w:lang w:eastAsia="uk-UA"/>
        </w:rPr>
        <w:t xml:space="preserve"> по 2,0 тис. грн. </w:t>
      </w:r>
      <w:r w:rsidR="005A7560">
        <w:rPr>
          <w:rFonts w:eastAsia="Calibri"/>
          <w:bCs/>
          <w:lang w:eastAsia="uk-UA"/>
        </w:rPr>
        <w:t>щомісячно.</w:t>
      </w:r>
      <w:r>
        <w:rPr>
          <w:rFonts w:eastAsia="Calibri"/>
          <w:bCs/>
          <w:lang w:eastAsia="uk-UA"/>
        </w:rPr>
        <w:t xml:space="preserve"> Профінансовано 36,0 тис. грн. </w:t>
      </w:r>
      <w:r w:rsidRPr="00B968A7">
        <w:rPr>
          <w:rFonts w:eastAsia="Calibri"/>
          <w:b/>
          <w:bCs/>
          <w:lang w:eastAsia="uk-UA"/>
        </w:rPr>
        <w:t xml:space="preserve">ВСЬОГО : 72,0 </w:t>
      </w:r>
      <w:proofErr w:type="spellStart"/>
      <w:r w:rsidRPr="00B968A7">
        <w:rPr>
          <w:rFonts w:eastAsia="Calibri"/>
          <w:b/>
          <w:bCs/>
          <w:lang w:eastAsia="uk-UA"/>
        </w:rPr>
        <w:t>тис.грн</w:t>
      </w:r>
      <w:proofErr w:type="spellEnd"/>
      <w:r w:rsidRPr="00B968A7">
        <w:rPr>
          <w:rFonts w:eastAsia="Calibri"/>
          <w:b/>
          <w:bCs/>
          <w:lang w:eastAsia="uk-UA"/>
        </w:rPr>
        <w:t>.</w:t>
      </w:r>
    </w:p>
    <w:p w:rsidR="00900DC5" w:rsidRPr="00593302" w:rsidRDefault="00900DC5" w:rsidP="00900DC5">
      <w:pPr>
        <w:suppressAutoHyphens w:val="0"/>
        <w:jc w:val="both"/>
        <w:rPr>
          <w:color w:val="000000"/>
          <w:lang w:eastAsia="uk-UA"/>
        </w:rPr>
      </w:pPr>
      <w:r>
        <w:rPr>
          <w:lang w:eastAsia="uk-UA"/>
        </w:rPr>
        <w:t xml:space="preserve"> </w:t>
      </w:r>
      <w:r>
        <w:rPr>
          <w:color w:val="000000"/>
          <w:lang w:eastAsia="uk-UA"/>
        </w:rPr>
        <w:t xml:space="preserve">            Враховуючи вищезазначене та воєнний стан в Україні, зменшення витрат на розвиток  культури в основному пов’язане з скороченням фінансування Програми,  у зв’язку з  меншою фінансовою спроможністю  місцевого бюджету.  </w:t>
      </w:r>
    </w:p>
    <w:p w:rsidR="00900DC5" w:rsidRPr="00593302" w:rsidRDefault="00900DC5" w:rsidP="00900DC5">
      <w:pPr>
        <w:suppressAutoHyphens w:val="0"/>
        <w:ind w:firstLine="708"/>
        <w:jc w:val="both"/>
        <w:rPr>
          <w:color w:val="000000"/>
          <w:lang w:eastAsia="uk-UA"/>
        </w:rPr>
      </w:pPr>
      <w:r w:rsidRPr="00593302">
        <w:rPr>
          <w:color w:val="000000"/>
          <w:lang w:eastAsia="uk-UA"/>
        </w:rPr>
        <w:t>Загалом по Прогр</w:t>
      </w:r>
      <w:r>
        <w:rPr>
          <w:color w:val="000000"/>
          <w:lang w:eastAsia="uk-UA"/>
        </w:rPr>
        <w:t xml:space="preserve">амі було заплановано </w:t>
      </w:r>
      <w:r w:rsidRPr="006D62C0">
        <w:rPr>
          <w:b/>
          <w:color w:val="000000"/>
          <w:lang w:eastAsia="uk-UA"/>
        </w:rPr>
        <w:t>1 3</w:t>
      </w:r>
      <w:r w:rsidR="006509BD" w:rsidRPr="006D62C0">
        <w:rPr>
          <w:b/>
          <w:color w:val="000000"/>
          <w:lang w:eastAsia="uk-UA"/>
        </w:rPr>
        <w:t>08,2</w:t>
      </w:r>
      <w:r w:rsidR="006509BD">
        <w:rPr>
          <w:color w:val="000000"/>
          <w:lang w:eastAsia="uk-UA"/>
        </w:rPr>
        <w:t xml:space="preserve"> тис. грн, виділено </w:t>
      </w:r>
      <w:r w:rsidR="006509BD" w:rsidRPr="006D62C0">
        <w:rPr>
          <w:b/>
          <w:color w:val="000000"/>
          <w:lang w:eastAsia="uk-UA"/>
        </w:rPr>
        <w:t>253,2</w:t>
      </w:r>
      <w:r w:rsidR="006509BD">
        <w:rPr>
          <w:color w:val="000000"/>
          <w:lang w:eastAsia="uk-UA"/>
        </w:rPr>
        <w:t xml:space="preserve"> тис. грн, витрачено </w:t>
      </w:r>
      <w:r w:rsidR="00B049F1">
        <w:rPr>
          <w:b/>
          <w:color w:val="000000"/>
          <w:lang w:eastAsia="uk-UA"/>
        </w:rPr>
        <w:t>87,4</w:t>
      </w:r>
      <w:r w:rsidR="006509BD">
        <w:rPr>
          <w:color w:val="000000"/>
          <w:lang w:eastAsia="uk-UA"/>
        </w:rPr>
        <w:t xml:space="preserve"> тис. грн., що становить </w:t>
      </w:r>
      <w:r w:rsidR="00B049F1">
        <w:rPr>
          <w:b/>
          <w:color w:val="000000"/>
          <w:lang w:eastAsia="uk-UA"/>
        </w:rPr>
        <w:t>6,7</w:t>
      </w:r>
      <w:r w:rsidR="00B904AC">
        <w:rPr>
          <w:color w:val="000000"/>
          <w:lang w:eastAsia="uk-UA"/>
        </w:rPr>
        <w:t xml:space="preserve"> % від запланованого та </w:t>
      </w:r>
      <w:r w:rsidR="00B049F1">
        <w:rPr>
          <w:b/>
          <w:color w:val="000000"/>
          <w:lang w:eastAsia="uk-UA"/>
        </w:rPr>
        <w:t>34,5</w:t>
      </w:r>
      <w:r w:rsidR="00B904AC">
        <w:rPr>
          <w:color w:val="000000"/>
          <w:lang w:eastAsia="uk-UA"/>
        </w:rPr>
        <w:t xml:space="preserve"> </w:t>
      </w:r>
      <w:r w:rsidRPr="00593302">
        <w:rPr>
          <w:color w:val="000000"/>
          <w:lang w:eastAsia="uk-UA"/>
        </w:rPr>
        <w:t>% від виділе</w:t>
      </w:r>
      <w:r w:rsidR="00B904AC">
        <w:rPr>
          <w:color w:val="000000"/>
          <w:lang w:eastAsia="uk-UA"/>
        </w:rPr>
        <w:t xml:space="preserve">ного. Загалом не використано </w:t>
      </w:r>
      <w:r w:rsidR="00935692">
        <w:rPr>
          <w:b/>
          <w:color w:val="000000"/>
          <w:lang w:eastAsia="uk-UA"/>
        </w:rPr>
        <w:t>165.8</w:t>
      </w:r>
      <w:r w:rsidRPr="00593302">
        <w:rPr>
          <w:color w:val="000000"/>
          <w:lang w:eastAsia="uk-UA"/>
        </w:rPr>
        <w:t xml:space="preserve"> тис. грн. </w:t>
      </w:r>
      <w:r w:rsidR="00B904AC">
        <w:rPr>
          <w:color w:val="000000"/>
          <w:lang w:eastAsia="uk-UA"/>
        </w:rPr>
        <w:t>так як деякі заходи заплановані на ІІ півріччя 2024 року.</w:t>
      </w:r>
    </w:p>
    <w:p w:rsidR="00900DC5" w:rsidRDefault="00900DC5" w:rsidP="00900DC5">
      <w:pPr>
        <w:rPr>
          <w:lang w:eastAsia="uk-UA"/>
        </w:rPr>
      </w:pPr>
    </w:p>
    <w:p w:rsidR="00900DC5" w:rsidRPr="00D36C8B" w:rsidRDefault="00900DC5" w:rsidP="00900DC5">
      <w:r>
        <w:rPr>
          <w:lang w:eastAsia="uk-UA"/>
        </w:rPr>
        <w:t xml:space="preserve">              </w:t>
      </w:r>
    </w:p>
    <w:p w:rsidR="00900DC5" w:rsidRDefault="00900DC5" w:rsidP="00900DC5"/>
    <w:p w:rsidR="00900DC5" w:rsidRDefault="00900DC5" w:rsidP="00900DC5">
      <w:bookmarkStart w:id="0" w:name="_GoBack"/>
    </w:p>
    <w:bookmarkEnd w:id="0"/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>
      <w:r>
        <w:t xml:space="preserve">Секретар ради                                                   </w:t>
      </w:r>
      <w:r w:rsidR="00450A43">
        <w:t xml:space="preserve">                             </w:t>
      </w:r>
      <w:r>
        <w:t xml:space="preserve">   Ігор ЧУГУННИКОВ</w:t>
      </w:r>
    </w:p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>
      <w:r>
        <w:t xml:space="preserve">Виконавець: Ірина МОСКАЛЬЧУК </w:t>
      </w:r>
    </w:p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/>
    <w:p w:rsidR="00900DC5" w:rsidRDefault="00900DC5" w:rsidP="00900DC5"/>
    <w:p w:rsidR="00900DC5" w:rsidRPr="00692AA3" w:rsidRDefault="00900DC5" w:rsidP="00900DC5"/>
    <w:p w:rsidR="00900DC5" w:rsidRDefault="00900DC5" w:rsidP="00900DC5"/>
    <w:p w:rsidR="00E717B1" w:rsidRDefault="00E717B1"/>
    <w:sectPr w:rsidR="00E717B1" w:rsidSect="005C111D">
      <w:pgSz w:w="11906" w:h="16838"/>
      <w:pgMar w:top="1134" w:right="851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5D"/>
    <w:rsid w:val="00055D07"/>
    <w:rsid w:val="000A1853"/>
    <w:rsid w:val="0016426A"/>
    <w:rsid w:val="002667D6"/>
    <w:rsid w:val="00297BFF"/>
    <w:rsid w:val="002B3A21"/>
    <w:rsid w:val="003B7629"/>
    <w:rsid w:val="00435A38"/>
    <w:rsid w:val="00450A43"/>
    <w:rsid w:val="004B75B6"/>
    <w:rsid w:val="005A7560"/>
    <w:rsid w:val="006509BD"/>
    <w:rsid w:val="006D62C0"/>
    <w:rsid w:val="00725A97"/>
    <w:rsid w:val="0074195D"/>
    <w:rsid w:val="00786AD9"/>
    <w:rsid w:val="0088588C"/>
    <w:rsid w:val="00900DC5"/>
    <w:rsid w:val="00935692"/>
    <w:rsid w:val="00964A18"/>
    <w:rsid w:val="00976957"/>
    <w:rsid w:val="00B049F1"/>
    <w:rsid w:val="00B657C2"/>
    <w:rsid w:val="00B904AC"/>
    <w:rsid w:val="00CB0A24"/>
    <w:rsid w:val="00D24F9E"/>
    <w:rsid w:val="00E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ED8A9-3FB0-4897-94E9-E9680983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4005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2024-06-04T11:34:00Z</dcterms:created>
  <dcterms:modified xsi:type="dcterms:W3CDTF">2024-07-04T09:15:00Z</dcterms:modified>
</cp:coreProperties>
</file>