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9B87" w14:textId="23C67688" w:rsidR="00254C21" w:rsidRDefault="00EE497E" w:rsidP="00EE497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ОБГРУНТУВАННЯ</w:t>
      </w:r>
    </w:p>
    <w:p w14:paraId="0851B4CA" w14:textId="22EFF043" w:rsidR="00EE497E" w:rsidRPr="005931A2" w:rsidRDefault="00EE497E" w:rsidP="00EE497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необхідності внесення змін та доповнень до фінансового плану Комунального некомерційного підприємства « Южненська міська лікарня» Южненської міської ради на 2024 рік</w:t>
      </w:r>
    </w:p>
    <w:p w14:paraId="68EAAC00" w14:textId="77777777" w:rsidR="00254C21" w:rsidRDefault="00254C21">
      <w:pPr>
        <w:rPr>
          <w:bCs/>
          <w:sz w:val="24"/>
          <w:szCs w:val="24"/>
          <w:lang w:val="uk-UA"/>
        </w:rPr>
      </w:pPr>
    </w:p>
    <w:p w14:paraId="509D98FC" w14:textId="77777777" w:rsidR="00254C21" w:rsidRDefault="00254C21">
      <w:pPr>
        <w:rPr>
          <w:bCs/>
          <w:sz w:val="24"/>
          <w:szCs w:val="24"/>
          <w:lang w:val="uk-UA"/>
        </w:rPr>
      </w:pPr>
    </w:p>
    <w:p w14:paraId="27D2F007" w14:textId="71C2552D" w:rsidR="00254C21" w:rsidRDefault="000E1755" w:rsidP="000E1755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 У зв'язку </w:t>
      </w:r>
      <w:r w:rsidR="003E3CD3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uk-UA"/>
        </w:rPr>
        <w:t>з</w:t>
      </w:r>
      <w:r w:rsidR="003E3CD3" w:rsidRPr="003E3CD3">
        <w:rPr>
          <w:bCs/>
          <w:sz w:val="24"/>
          <w:szCs w:val="24"/>
          <w:lang w:val="uk-UA"/>
        </w:rPr>
        <w:t xml:space="preserve"> </w:t>
      </w:r>
      <w:r w:rsidR="003E3CD3">
        <w:rPr>
          <w:bCs/>
          <w:sz w:val="24"/>
          <w:szCs w:val="24"/>
          <w:lang w:val="uk-UA"/>
        </w:rPr>
        <w:t xml:space="preserve">переглядом структури доходів та видатків планового року, а саме з метою зміцнення матеріально-технічної бази Комунального некомерційного підприємства «Южненська міська лікарня» Южненської міської ради, </w:t>
      </w:r>
      <w:r>
        <w:rPr>
          <w:bCs/>
          <w:sz w:val="24"/>
          <w:szCs w:val="24"/>
          <w:lang w:val="uk-UA"/>
        </w:rPr>
        <w:t xml:space="preserve">виникла потреба внесення змін до фінансового плану Комунального некомерційного підприємства «Южненська міська лікарня» Южненської міської ради на 2024 рік, затвердженого рішенням виконавчого комітету Южненської міської ради від </w:t>
      </w:r>
      <w:r w:rsidR="00F658C7">
        <w:rPr>
          <w:bCs/>
          <w:sz w:val="24"/>
          <w:szCs w:val="24"/>
          <w:lang w:val="uk-UA"/>
        </w:rPr>
        <w:t>30.07.2024року №1802.</w:t>
      </w:r>
    </w:p>
    <w:p w14:paraId="77702EB6" w14:textId="68E7A8C7" w:rsidR="000C2970" w:rsidRDefault="00CF1B48" w:rsidP="000E1755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Враховуючи постійний розвиток та удосконалення методів лікування, а також вимоги Національної служби здоров'я України, виникла необхідність в оновленні матеріально-технічної бази лікувального закладу, а саме придбання  </w:t>
      </w:r>
      <w:proofErr w:type="spellStart"/>
      <w:r>
        <w:rPr>
          <w:bCs/>
          <w:sz w:val="24"/>
          <w:szCs w:val="24"/>
          <w:lang w:val="uk-UA"/>
        </w:rPr>
        <w:t>коагулометра</w:t>
      </w:r>
      <w:proofErr w:type="spellEnd"/>
      <w:r>
        <w:rPr>
          <w:bCs/>
          <w:sz w:val="24"/>
          <w:szCs w:val="24"/>
          <w:lang w:val="uk-UA"/>
        </w:rPr>
        <w:t xml:space="preserve">  для клініко-діагностичної лабораторії, ліжок акушерських (2 од.) та </w:t>
      </w:r>
      <w:proofErr w:type="spellStart"/>
      <w:r>
        <w:rPr>
          <w:bCs/>
          <w:sz w:val="24"/>
          <w:szCs w:val="24"/>
          <w:lang w:val="uk-UA"/>
        </w:rPr>
        <w:t>кольпоскопа</w:t>
      </w:r>
      <w:proofErr w:type="spellEnd"/>
      <w:r>
        <w:rPr>
          <w:bCs/>
          <w:sz w:val="24"/>
          <w:szCs w:val="24"/>
          <w:lang w:val="uk-UA"/>
        </w:rPr>
        <w:t xml:space="preserve"> для пологового відділення, приймача </w:t>
      </w:r>
      <w:proofErr w:type="spellStart"/>
      <w:r>
        <w:rPr>
          <w:bCs/>
          <w:sz w:val="24"/>
          <w:szCs w:val="24"/>
          <w:lang w:val="uk-UA"/>
        </w:rPr>
        <w:t>малодозованого</w:t>
      </w:r>
      <w:proofErr w:type="spellEnd"/>
      <w:r>
        <w:rPr>
          <w:bCs/>
          <w:sz w:val="24"/>
          <w:szCs w:val="24"/>
          <w:lang w:val="uk-UA"/>
        </w:rPr>
        <w:t xml:space="preserve"> з цифровою обробкою рентгенівських зображень для </w:t>
      </w:r>
      <w:proofErr w:type="spellStart"/>
      <w:r>
        <w:rPr>
          <w:bCs/>
          <w:sz w:val="24"/>
          <w:szCs w:val="24"/>
          <w:lang w:val="uk-UA"/>
        </w:rPr>
        <w:t>мамографічного</w:t>
      </w:r>
      <w:proofErr w:type="spellEnd"/>
      <w:r>
        <w:rPr>
          <w:bCs/>
          <w:sz w:val="24"/>
          <w:szCs w:val="24"/>
          <w:lang w:val="uk-UA"/>
        </w:rPr>
        <w:t xml:space="preserve"> обладнання.</w:t>
      </w:r>
    </w:p>
    <w:p w14:paraId="11E794E5" w14:textId="33BCB139" w:rsidR="00CF1B48" w:rsidRDefault="00CF1B48" w:rsidP="000E1755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   Сума додаткових коштів на придбання основних засобів за рахунок бюджетних коштів складає – 2 173,600 </w:t>
      </w:r>
      <w:proofErr w:type="spellStart"/>
      <w:r>
        <w:rPr>
          <w:bCs/>
          <w:sz w:val="24"/>
          <w:szCs w:val="24"/>
          <w:lang w:val="uk-UA"/>
        </w:rPr>
        <w:t>тис.грн</w:t>
      </w:r>
      <w:proofErr w:type="spellEnd"/>
      <w:r>
        <w:rPr>
          <w:bCs/>
          <w:sz w:val="24"/>
          <w:szCs w:val="24"/>
          <w:lang w:val="uk-UA"/>
        </w:rPr>
        <w:t>..</w:t>
      </w:r>
    </w:p>
    <w:p w14:paraId="189D1E62" w14:textId="77777777" w:rsidR="003E3CD3" w:rsidRDefault="003E3CD3" w:rsidP="000E1755">
      <w:pPr>
        <w:jc w:val="both"/>
        <w:rPr>
          <w:bCs/>
          <w:sz w:val="24"/>
          <w:szCs w:val="24"/>
          <w:lang w:val="uk-UA"/>
        </w:rPr>
      </w:pPr>
    </w:p>
    <w:p w14:paraId="3C7EB02D" w14:textId="77777777" w:rsidR="003E3CD3" w:rsidRPr="00675CCD" w:rsidRDefault="003E3CD3" w:rsidP="000E1755">
      <w:pPr>
        <w:jc w:val="both"/>
        <w:rPr>
          <w:bCs/>
          <w:sz w:val="24"/>
          <w:szCs w:val="24"/>
          <w:lang w:val="en-US"/>
        </w:rPr>
      </w:pPr>
    </w:p>
    <w:p w14:paraId="6BC1AB25" w14:textId="1316F9DB" w:rsidR="000E1755" w:rsidRPr="000C2970" w:rsidRDefault="000E1755" w:rsidP="000E1755">
      <w:pPr>
        <w:jc w:val="both"/>
        <w:rPr>
          <w:b/>
          <w:sz w:val="24"/>
          <w:szCs w:val="24"/>
          <w:lang w:val="uk-UA"/>
        </w:rPr>
      </w:pPr>
      <w:r w:rsidRPr="000C2970">
        <w:rPr>
          <w:b/>
          <w:sz w:val="24"/>
          <w:szCs w:val="24"/>
          <w:lang w:val="uk-UA"/>
        </w:rPr>
        <w:t>Зміни, що вносяться до фінансового плану Підприємства порівняно з попереднь</w:t>
      </w:r>
      <w:r w:rsidR="000C2970" w:rsidRPr="000C2970">
        <w:rPr>
          <w:b/>
          <w:sz w:val="24"/>
          <w:szCs w:val="24"/>
          <w:lang w:val="uk-UA"/>
        </w:rPr>
        <w:t>ою редакцією:</w:t>
      </w:r>
    </w:p>
    <w:p w14:paraId="0F00A071" w14:textId="77777777" w:rsidR="00254C21" w:rsidRDefault="00254C21" w:rsidP="000E1755">
      <w:pPr>
        <w:jc w:val="both"/>
        <w:rPr>
          <w:bCs/>
          <w:sz w:val="24"/>
          <w:szCs w:val="24"/>
          <w:lang w:val="uk-UA"/>
        </w:rPr>
      </w:pPr>
    </w:p>
    <w:p w14:paraId="784C69B0" w14:textId="77777777" w:rsidR="00254C21" w:rsidRDefault="00254C21" w:rsidP="000E1755">
      <w:pPr>
        <w:jc w:val="both"/>
        <w:rPr>
          <w:bCs/>
          <w:sz w:val="24"/>
          <w:szCs w:val="24"/>
          <w:lang w:val="uk-UA"/>
        </w:rPr>
      </w:pPr>
    </w:p>
    <w:tbl>
      <w:tblPr>
        <w:tblStyle w:val="a4"/>
        <w:tblW w:w="9774" w:type="dxa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408"/>
      </w:tblGrid>
      <w:tr w:rsidR="000C2970" w14:paraId="46DD2F25" w14:textId="77777777" w:rsidTr="000C2970">
        <w:trPr>
          <w:jc w:val="center"/>
        </w:trPr>
        <w:tc>
          <w:tcPr>
            <w:tcW w:w="2407" w:type="dxa"/>
            <w:vAlign w:val="center"/>
          </w:tcPr>
          <w:p w14:paraId="2A4E8166" w14:textId="4BE3DCF6" w:rsidR="000C2970" w:rsidRDefault="000C2970" w:rsidP="000C29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407" w:type="dxa"/>
            <w:vAlign w:val="center"/>
          </w:tcPr>
          <w:p w14:paraId="20C6E6CC" w14:textId="7E326F5D" w:rsidR="000C2970" w:rsidRDefault="000C2970" w:rsidP="000C29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Плановий рік (поточна редакція)</w:t>
            </w:r>
          </w:p>
        </w:tc>
        <w:tc>
          <w:tcPr>
            <w:tcW w:w="2552" w:type="dxa"/>
            <w:vAlign w:val="center"/>
          </w:tcPr>
          <w:p w14:paraId="0990D131" w14:textId="50847721" w:rsidR="000C2970" w:rsidRDefault="000C2970" w:rsidP="000C29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Плановий рік (пропонуються зміни)</w:t>
            </w:r>
          </w:p>
        </w:tc>
        <w:tc>
          <w:tcPr>
            <w:tcW w:w="2408" w:type="dxa"/>
            <w:vAlign w:val="center"/>
          </w:tcPr>
          <w:p w14:paraId="13B5F74E" w14:textId="55A927B2" w:rsidR="000C2970" w:rsidRDefault="000C2970" w:rsidP="000C297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Сума змін                  (+; -)</w:t>
            </w:r>
          </w:p>
        </w:tc>
      </w:tr>
      <w:tr w:rsidR="000C2970" w14:paraId="4327353F" w14:textId="77777777" w:rsidTr="000C2970">
        <w:trPr>
          <w:jc w:val="center"/>
        </w:trPr>
        <w:tc>
          <w:tcPr>
            <w:tcW w:w="2407" w:type="dxa"/>
            <w:vAlign w:val="center"/>
          </w:tcPr>
          <w:p w14:paraId="2E66870B" w14:textId="5F5DBCC4" w:rsidR="000C2970" w:rsidRDefault="000C2970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407" w:type="dxa"/>
            <w:vAlign w:val="center"/>
          </w:tcPr>
          <w:p w14:paraId="2E577A5A" w14:textId="6F2FD0A5" w:rsidR="000C2970" w:rsidRDefault="006A05FE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72 391,872</w:t>
            </w:r>
          </w:p>
        </w:tc>
        <w:tc>
          <w:tcPr>
            <w:tcW w:w="2552" w:type="dxa"/>
            <w:vAlign w:val="center"/>
          </w:tcPr>
          <w:p w14:paraId="6CFDA1DD" w14:textId="1C2C9D43" w:rsidR="000C2970" w:rsidRDefault="006879B8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74 565</w:t>
            </w:r>
            <w:r w:rsidR="006A05FE">
              <w:rPr>
                <w:bCs/>
                <w:sz w:val="24"/>
                <w:szCs w:val="24"/>
                <w:lang w:val="uk-UA"/>
              </w:rPr>
              <w:t>,472</w:t>
            </w:r>
          </w:p>
        </w:tc>
        <w:tc>
          <w:tcPr>
            <w:tcW w:w="2408" w:type="dxa"/>
            <w:vAlign w:val="center"/>
          </w:tcPr>
          <w:p w14:paraId="59378CF3" w14:textId="484EAD21" w:rsidR="000C2970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+ </w:t>
            </w:r>
            <w:r w:rsidR="006879B8">
              <w:rPr>
                <w:bCs/>
                <w:sz w:val="24"/>
                <w:szCs w:val="24"/>
                <w:lang w:val="uk-UA"/>
              </w:rPr>
              <w:t>2 173</w:t>
            </w:r>
            <w:r w:rsidR="006A05FE">
              <w:rPr>
                <w:bCs/>
                <w:sz w:val="24"/>
                <w:szCs w:val="24"/>
                <w:lang w:val="uk-UA"/>
              </w:rPr>
              <w:t>,6</w:t>
            </w:r>
            <w:r w:rsidR="00776026">
              <w:rPr>
                <w:bCs/>
                <w:sz w:val="24"/>
                <w:szCs w:val="24"/>
                <w:lang w:val="uk-UA"/>
              </w:rPr>
              <w:t>00</w:t>
            </w:r>
          </w:p>
        </w:tc>
      </w:tr>
      <w:tr w:rsidR="000C2970" w14:paraId="773A2C22" w14:textId="77777777" w:rsidTr="000C2970">
        <w:trPr>
          <w:jc w:val="center"/>
        </w:trPr>
        <w:tc>
          <w:tcPr>
            <w:tcW w:w="2407" w:type="dxa"/>
            <w:vAlign w:val="center"/>
          </w:tcPr>
          <w:p w14:paraId="52328C19" w14:textId="042CFC0A" w:rsidR="000C2970" w:rsidRDefault="000C2970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Чистий дохід (виручка) від реалізації продукції</w:t>
            </w:r>
            <w:r w:rsidR="008430E6">
              <w:rPr>
                <w:bCs/>
                <w:sz w:val="24"/>
                <w:szCs w:val="24"/>
                <w:lang w:val="uk-UA"/>
              </w:rPr>
              <w:t xml:space="preserve"> (товарів, робіт, послуг) (сума рядків із 051 по 053), в т. ч.:</w:t>
            </w:r>
          </w:p>
        </w:tc>
        <w:tc>
          <w:tcPr>
            <w:tcW w:w="2407" w:type="dxa"/>
            <w:vAlign w:val="center"/>
          </w:tcPr>
          <w:p w14:paraId="78358F98" w14:textId="2DE98E43" w:rsidR="000C2970" w:rsidRDefault="006A05FE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72 391,872</w:t>
            </w:r>
          </w:p>
        </w:tc>
        <w:tc>
          <w:tcPr>
            <w:tcW w:w="2552" w:type="dxa"/>
            <w:vAlign w:val="center"/>
          </w:tcPr>
          <w:p w14:paraId="39D2A55E" w14:textId="4FA2F081" w:rsidR="000C2970" w:rsidRDefault="006879B8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74 565</w:t>
            </w:r>
            <w:r w:rsidR="006A05FE">
              <w:rPr>
                <w:bCs/>
                <w:sz w:val="24"/>
                <w:szCs w:val="24"/>
                <w:lang w:val="uk-UA"/>
              </w:rPr>
              <w:t>,472</w:t>
            </w:r>
          </w:p>
        </w:tc>
        <w:tc>
          <w:tcPr>
            <w:tcW w:w="2408" w:type="dxa"/>
            <w:vAlign w:val="center"/>
          </w:tcPr>
          <w:p w14:paraId="611ED765" w14:textId="010F6460" w:rsidR="000C2970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+ </w:t>
            </w:r>
            <w:r w:rsidR="006879B8">
              <w:rPr>
                <w:bCs/>
                <w:sz w:val="24"/>
                <w:szCs w:val="24"/>
                <w:lang w:val="uk-UA"/>
              </w:rPr>
              <w:t>2 173</w:t>
            </w:r>
            <w:r w:rsidR="006A05FE">
              <w:rPr>
                <w:bCs/>
                <w:sz w:val="24"/>
                <w:szCs w:val="24"/>
                <w:lang w:val="uk-UA"/>
              </w:rPr>
              <w:t>,6</w:t>
            </w:r>
            <w:r w:rsidR="00776026">
              <w:rPr>
                <w:bCs/>
                <w:sz w:val="24"/>
                <w:szCs w:val="24"/>
                <w:lang w:val="uk-UA"/>
              </w:rPr>
              <w:t>00</w:t>
            </w:r>
          </w:p>
        </w:tc>
      </w:tr>
      <w:tr w:rsidR="000C2970" w14:paraId="3701E464" w14:textId="77777777" w:rsidTr="000C2970">
        <w:trPr>
          <w:jc w:val="center"/>
        </w:trPr>
        <w:tc>
          <w:tcPr>
            <w:tcW w:w="2407" w:type="dxa"/>
            <w:vAlign w:val="center"/>
          </w:tcPr>
          <w:p w14:paraId="0DBC0A84" w14:textId="0A6F9652" w:rsidR="000C2970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за рахунок місцевого бюджету</w:t>
            </w:r>
          </w:p>
        </w:tc>
        <w:tc>
          <w:tcPr>
            <w:tcW w:w="2407" w:type="dxa"/>
            <w:vAlign w:val="center"/>
          </w:tcPr>
          <w:p w14:paraId="01EC2EAB" w14:textId="3F5405BE" w:rsidR="000C2970" w:rsidRDefault="00516D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22 925,874</w:t>
            </w:r>
          </w:p>
        </w:tc>
        <w:tc>
          <w:tcPr>
            <w:tcW w:w="2552" w:type="dxa"/>
            <w:vAlign w:val="center"/>
          </w:tcPr>
          <w:p w14:paraId="5CC6F8E3" w14:textId="677F782E" w:rsidR="000C2970" w:rsidRDefault="006879B8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25 099</w:t>
            </w:r>
            <w:r w:rsidR="006A05FE">
              <w:rPr>
                <w:bCs/>
                <w:sz w:val="24"/>
                <w:szCs w:val="24"/>
                <w:lang w:val="uk-UA"/>
              </w:rPr>
              <w:t>,474</w:t>
            </w:r>
          </w:p>
        </w:tc>
        <w:tc>
          <w:tcPr>
            <w:tcW w:w="2408" w:type="dxa"/>
            <w:vAlign w:val="center"/>
          </w:tcPr>
          <w:p w14:paraId="58470118" w14:textId="10F4EE8F" w:rsidR="000C2970" w:rsidRDefault="006A05FE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+ </w:t>
            </w:r>
            <w:r w:rsidR="006879B8">
              <w:rPr>
                <w:bCs/>
                <w:sz w:val="24"/>
                <w:szCs w:val="24"/>
                <w:lang w:val="uk-UA"/>
              </w:rPr>
              <w:t>2 173</w:t>
            </w:r>
            <w:r>
              <w:rPr>
                <w:bCs/>
                <w:sz w:val="24"/>
                <w:szCs w:val="24"/>
                <w:lang w:val="uk-UA"/>
              </w:rPr>
              <w:t>,6</w:t>
            </w:r>
            <w:r w:rsidR="00776026">
              <w:rPr>
                <w:bCs/>
                <w:sz w:val="24"/>
                <w:szCs w:val="24"/>
                <w:lang w:val="uk-UA"/>
              </w:rPr>
              <w:t>00</w:t>
            </w:r>
          </w:p>
        </w:tc>
      </w:tr>
      <w:tr w:rsidR="000C2970" w14:paraId="1FB4C862" w14:textId="77777777" w:rsidTr="000C2970">
        <w:trPr>
          <w:jc w:val="center"/>
        </w:trPr>
        <w:tc>
          <w:tcPr>
            <w:tcW w:w="2407" w:type="dxa"/>
            <w:vAlign w:val="center"/>
          </w:tcPr>
          <w:p w14:paraId="5EA38EAB" w14:textId="571EEA64" w:rsidR="000C2970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за договорами  НСЗУ</w:t>
            </w:r>
          </w:p>
        </w:tc>
        <w:tc>
          <w:tcPr>
            <w:tcW w:w="2407" w:type="dxa"/>
            <w:vAlign w:val="center"/>
          </w:tcPr>
          <w:p w14:paraId="43A514C1" w14:textId="474010FA" w:rsidR="000C2970" w:rsidRDefault="006A05FE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47 805,998</w:t>
            </w:r>
          </w:p>
        </w:tc>
        <w:tc>
          <w:tcPr>
            <w:tcW w:w="2552" w:type="dxa"/>
            <w:vAlign w:val="center"/>
          </w:tcPr>
          <w:p w14:paraId="2F1A19C3" w14:textId="7ACB18E6" w:rsidR="000C2970" w:rsidRDefault="002459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47 805,998</w:t>
            </w:r>
          </w:p>
        </w:tc>
        <w:tc>
          <w:tcPr>
            <w:tcW w:w="2408" w:type="dxa"/>
            <w:vAlign w:val="center"/>
          </w:tcPr>
          <w:p w14:paraId="175B2C07" w14:textId="4D6BC965" w:rsidR="000C2970" w:rsidRDefault="006A05FE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  <w:r w:rsidR="00776026">
              <w:rPr>
                <w:bCs/>
                <w:sz w:val="24"/>
                <w:szCs w:val="24"/>
                <w:lang w:val="uk-UA"/>
              </w:rPr>
              <w:t>,000</w:t>
            </w:r>
          </w:p>
        </w:tc>
      </w:tr>
      <w:tr w:rsidR="000C2970" w14:paraId="089DA522" w14:textId="77777777" w:rsidTr="000C2970">
        <w:trPr>
          <w:jc w:val="center"/>
        </w:trPr>
        <w:tc>
          <w:tcPr>
            <w:tcW w:w="2407" w:type="dxa"/>
            <w:vAlign w:val="center"/>
          </w:tcPr>
          <w:p w14:paraId="75782826" w14:textId="2C06F4B6" w:rsidR="000C2970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2407" w:type="dxa"/>
            <w:vAlign w:val="center"/>
          </w:tcPr>
          <w:p w14:paraId="1DA91DC3" w14:textId="38195728" w:rsidR="000C2970" w:rsidRDefault="006A05FE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56 740,625</w:t>
            </w:r>
          </w:p>
        </w:tc>
        <w:tc>
          <w:tcPr>
            <w:tcW w:w="2552" w:type="dxa"/>
            <w:vAlign w:val="center"/>
          </w:tcPr>
          <w:p w14:paraId="7BE7814D" w14:textId="126613C9" w:rsidR="000C2970" w:rsidRDefault="006879B8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58 914</w:t>
            </w:r>
            <w:r w:rsidR="006A05FE">
              <w:rPr>
                <w:bCs/>
                <w:sz w:val="24"/>
                <w:szCs w:val="24"/>
                <w:lang w:val="uk-UA"/>
              </w:rPr>
              <w:t>,225</w:t>
            </w:r>
          </w:p>
        </w:tc>
        <w:tc>
          <w:tcPr>
            <w:tcW w:w="2408" w:type="dxa"/>
            <w:vAlign w:val="center"/>
          </w:tcPr>
          <w:p w14:paraId="7B586167" w14:textId="7D9C0D55" w:rsidR="000C2970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+ </w:t>
            </w:r>
            <w:r w:rsidR="006879B8">
              <w:rPr>
                <w:bCs/>
                <w:sz w:val="24"/>
                <w:szCs w:val="24"/>
                <w:lang w:val="uk-UA"/>
              </w:rPr>
              <w:t>2 173</w:t>
            </w:r>
            <w:r w:rsidR="006A05FE">
              <w:rPr>
                <w:bCs/>
                <w:sz w:val="24"/>
                <w:szCs w:val="24"/>
                <w:lang w:val="uk-UA"/>
              </w:rPr>
              <w:t>,6</w:t>
            </w:r>
            <w:r w:rsidR="00776026">
              <w:rPr>
                <w:bCs/>
                <w:sz w:val="24"/>
                <w:szCs w:val="24"/>
                <w:lang w:val="uk-UA"/>
              </w:rPr>
              <w:t>00</w:t>
            </w:r>
          </w:p>
        </w:tc>
      </w:tr>
      <w:tr w:rsidR="000C2970" w14:paraId="13DA3CEF" w14:textId="77777777" w:rsidTr="000C2970">
        <w:trPr>
          <w:jc w:val="center"/>
        </w:trPr>
        <w:tc>
          <w:tcPr>
            <w:tcW w:w="2407" w:type="dxa"/>
            <w:vAlign w:val="center"/>
          </w:tcPr>
          <w:p w14:paraId="22D4AE71" w14:textId="3949B662" w:rsidR="000C2970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2407" w:type="dxa"/>
            <w:vAlign w:val="center"/>
          </w:tcPr>
          <w:p w14:paraId="5434FB84" w14:textId="77777777" w:rsidR="000C2970" w:rsidRDefault="000C2970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0FA1E853" w14:textId="77777777" w:rsidR="000C2970" w:rsidRDefault="000C2970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14:paraId="515A64CF" w14:textId="77777777" w:rsidR="000C2970" w:rsidRDefault="000C2970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0C2970" w14:paraId="0B5F0CFE" w14:textId="77777777" w:rsidTr="000C2970">
        <w:trPr>
          <w:jc w:val="center"/>
        </w:trPr>
        <w:tc>
          <w:tcPr>
            <w:tcW w:w="2407" w:type="dxa"/>
            <w:vAlign w:val="center"/>
          </w:tcPr>
          <w:p w14:paraId="3660473C" w14:textId="3EBFCA0E" w:rsidR="000C2970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2407" w:type="dxa"/>
            <w:vAlign w:val="center"/>
          </w:tcPr>
          <w:p w14:paraId="26999B4B" w14:textId="3A16BBA5" w:rsidR="000C2970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12 206,034</w:t>
            </w:r>
          </w:p>
        </w:tc>
        <w:tc>
          <w:tcPr>
            <w:tcW w:w="2552" w:type="dxa"/>
            <w:vAlign w:val="center"/>
          </w:tcPr>
          <w:p w14:paraId="6DE7658F" w14:textId="6E8DA01D" w:rsidR="000C2970" w:rsidRDefault="002459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12 206,034</w:t>
            </w:r>
          </w:p>
        </w:tc>
        <w:tc>
          <w:tcPr>
            <w:tcW w:w="2408" w:type="dxa"/>
            <w:vAlign w:val="center"/>
          </w:tcPr>
          <w:p w14:paraId="61300C91" w14:textId="0703D45E" w:rsidR="000C2970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8430E6" w14:paraId="575A356C" w14:textId="77777777" w:rsidTr="000C2970">
        <w:trPr>
          <w:jc w:val="center"/>
        </w:trPr>
        <w:tc>
          <w:tcPr>
            <w:tcW w:w="2407" w:type="dxa"/>
            <w:vAlign w:val="center"/>
          </w:tcPr>
          <w:p w14:paraId="39F1F2BA" w14:textId="6EC73B47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2407" w:type="dxa"/>
            <w:vAlign w:val="center"/>
          </w:tcPr>
          <w:p w14:paraId="11F997E0" w14:textId="66D71609" w:rsidR="008430E6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43 758,948</w:t>
            </w:r>
          </w:p>
        </w:tc>
        <w:tc>
          <w:tcPr>
            <w:tcW w:w="2552" w:type="dxa"/>
            <w:vAlign w:val="center"/>
          </w:tcPr>
          <w:p w14:paraId="2F4418BC" w14:textId="1466522E" w:rsidR="008430E6" w:rsidRDefault="002459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43 758,948</w:t>
            </w:r>
          </w:p>
        </w:tc>
        <w:tc>
          <w:tcPr>
            <w:tcW w:w="2408" w:type="dxa"/>
            <w:vAlign w:val="center"/>
          </w:tcPr>
          <w:p w14:paraId="6275AC27" w14:textId="709D2ABF" w:rsidR="008430E6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24597C" w14:paraId="161FBE86" w14:textId="77777777" w:rsidTr="000C2970">
        <w:trPr>
          <w:jc w:val="center"/>
        </w:trPr>
        <w:tc>
          <w:tcPr>
            <w:tcW w:w="2407" w:type="dxa"/>
            <w:vAlign w:val="center"/>
          </w:tcPr>
          <w:p w14:paraId="2961ADC9" w14:textId="18CF5EA0" w:rsidR="0024597C" w:rsidRDefault="0024597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інші операційні витрати</w:t>
            </w:r>
          </w:p>
        </w:tc>
        <w:tc>
          <w:tcPr>
            <w:tcW w:w="2407" w:type="dxa"/>
            <w:vAlign w:val="center"/>
          </w:tcPr>
          <w:p w14:paraId="2354B1F1" w14:textId="41C5124C" w:rsidR="0024597C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275,643</w:t>
            </w:r>
          </w:p>
        </w:tc>
        <w:tc>
          <w:tcPr>
            <w:tcW w:w="2552" w:type="dxa"/>
            <w:vAlign w:val="center"/>
          </w:tcPr>
          <w:p w14:paraId="033B2DB1" w14:textId="2727338F" w:rsidR="0024597C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275,643</w:t>
            </w:r>
          </w:p>
        </w:tc>
        <w:tc>
          <w:tcPr>
            <w:tcW w:w="2408" w:type="dxa"/>
            <w:vAlign w:val="center"/>
          </w:tcPr>
          <w:p w14:paraId="10548930" w14:textId="6A19F931" w:rsidR="0024597C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8430E6" w14:paraId="1EF05514" w14:textId="77777777" w:rsidTr="000C2970">
        <w:trPr>
          <w:jc w:val="center"/>
        </w:trPr>
        <w:tc>
          <w:tcPr>
            <w:tcW w:w="2407" w:type="dxa"/>
            <w:vAlign w:val="center"/>
          </w:tcPr>
          <w:p w14:paraId="3C89FB99" w14:textId="13C9DD27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Валовий:</w:t>
            </w:r>
          </w:p>
        </w:tc>
        <w:tc>
          <w:tcPr>
            <w:tcW w:w="2407" w:type="dxa"/>
            <w:vAlign w:val="center"/>
          </w:tcPr>
          <w:p w14:paraId="1485EE08" w14:textId="77777777" w:rsidR="008430E6" w:rsidRDefault="008430E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71096D63" w14:textId="77777777" w:rsidR="008430E6" w:rsidRDefault="008430E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14:paraId="11B66FEB" w14:textId="77777777" w:rsidR="008430E6" w:rsidRDefault="008430E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8430E6" w14:paraId="3667BAC1" w14:textId="77777777" w:rsidTr="000C2970">
        <w:trPr>
          <w:jc w:val="center"/>
        </w:trPr>
        <w:tc>
          <w:tcPr>
            <w:tcW w:w="2407" w:type="dxa"/>
            <w:vAlign w:val="center"/>
          </w:tcPr>
          <w:p w14:paraId="3D8397E5" w14:textId="48975848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2407" w:type="dxa"/>
            <w:vAlign w:val="center"/>
          </w:tcPr>
          <w:p w14:paraId="7C671251" w14:textId="64829EB8" w:rsidR="008430E6" w:rsidRDefault="00516D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1 660,00</w:t>
            </w:r>
          </w:p>
        </w:tc>
        <w:tc>
          <w:tcPr>
            <w:tcW w:w="2552" w:type="dxa"/>
            <w:vAlign w:val="center"/>
          </w:tcPr>
          <w:p w14:paraId="19369D5F" w14:textId="24F1D51D" w:rsidR="008430E6" w:rsidRDefault="002459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1 660,000</w:t>
            </w:r>
          </w:p>
        </w:tc>
        <w:tc>
          <w:tcPr>
            <w:tcW w:w="2408" w:type="dxa"/>
            <w:vAlign w:val="center"/>
          </w:tcPr>
          <w:p w14:paraId="5F40075F" w14:textId="4545F082" w:rsidR="008430E6" w:rsidRDefault="003E0C1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8430E6" w14:paraId="4C350186" w14:textId="77777777" w:rsidTr="000C2970">
        <w:trPr>
          <w:jc w:val="center"/>
        </w:trPr>
        <w:tc>
          <w:tcPr>
            <w:tcW w:w="2407" w:type="dxa"/>
            <w:vAlign w:val="center"/>
          </w:tcPr>
          <w:p w14:paraId="3A6106C2" w14:textId="5B7BE716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2407" w:type="dxa"/>
            <w:vAlign w:val="center"/>
          </w:tcPr>
          <w:p w14:paraId="374D1E23" w14:textId="77777777" w:rsidR="008430E6" w:rsidRDefault="008430E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248A0081" w14:textId="77777777" w:rsidR="008430E6" w:rsidRDefault="008430E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14:paraId="5D421BE5" w14:textId="77777777" w:rsidR="008430E6" w:rsidRDefault="008430E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8430E6" w14:paraId="6D45F891" w14:textId="77777777" w:rsidTr="000C2970">
        <w:trPr>
          <w:jc w:val="center"/>
        </w:trPr>
        <w:tc>
          <w:tcPr>
            <w:tcW w:w="2407" w:type="dxa"/>
            <w:vAlign w:val="center"/>
          </w:tcPr>
          <w:p w14:paraId="13677122" w14:textId="53AE1091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2407" w:type="dxa"/>
            <w:vAlign w:val="center"/>
          </w:tcPr>
          <w:p w14:paraId="026BE259" w14:textId="77777777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7FD71E42" w14:textId="77777777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14:paraId="7AB0D771" w14:textId="77777777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</w:p>
        </w:tc>
      </w:tr>
      <w:tr w:rsidR="008430E6" w14:paraId="2326FBB4" w14:textId="77777777" w:rsidTr="000C2970">
        <w:trPr>
          <w:jc w:val="center"/>
        </w:trPr>
        <w:tc>
          <w:tcPr>
            <w:tcW w:w="2407" w:type="dxa"/>
            <w:vAlign w:val="center"/>
          </w:tcPr>
          <w:p w14:paraId="73A49BB0" w14:textId="5B4B32AA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2407" w:type="dxa"/>
            <w:vAlign w:val="center"/>
          </w:tcPr>
          <w:p w14:paraId="0CF5A733" w14:textId="4A5B244A" w:rsidR="008430E6" w:rsidRDefault="00516D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829,426</w:t>
            </w:r>
          </w:p>
        </w:tc>
        <w:tc>
          <w:tcPr>
            <w:tcW w:w="2552" w:type="dxa"/>
            <w:vAlign w:val="center"/>
          </w:tcPr>
          <w:p w14:paraId="471C1789" w14:textId="5EAFF0DD" w:rsidR="008430E6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829,426</w:t>
            </w:r>
          </w:p>
        </w:tc>
        <w:tc>
          <w:tcPr>
            <w:tcW w:w="2408" w:type="dxa"/>
            <w:vAlign w:val="center"/>
          </w:tcPr>
          <w:p w14:paraId="1BBFAB9A" w14:textId="060FC069" w:rsidR="008430E6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8430E6" w14:paraId="03006ED6" w14:textId="77777777" w:rsidTr="000C2970">
        <w:trPr>
          <w:jc w:val="center"/>
        </w:trPr>
        <w:tc>
          <w:tcPr>
            <w:tcW w:w="2407" w:type="dxa"/>
            <w:vAlign w:val="center"/>
          </w:tcPr>
          <w:p w14:paraId="5470D06B" w14:textId="5432747A" w:rsidR="008430E6" w:rsidRDefault="008430E6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дохід від платних послуг</w:t>
            </w:r>
          </w:p>
        </w:tc>
        <w:tc>
          <w:tcPr>
            <w:tcW w:w="2407" w:type="dxa"/>
            <w:vAlign w:val="center"/>
          </w:tcPr>
          <w:p w14:paraId="06F874D0" w14:textId="30FC9CAE" w:rsidR="008430E6" w:rsidRDefault="00516D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830,574</w:t>
            </w:r>
          </w:p>
        </w:tc>
        <w:tc>
          <w:tcPr>
            <w:tcW w:w="2552" w:type="dxa"/>
            <w:vAlign w:val="center"/>
          </w:tcPr>
          <w:p w14:paraId="04A5FE2C" w14:textId="34A6D309" w:rsidR="008430E6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830,574</w:t>
            </w:r>
          </w:p>
        </w:tc>
        <w:tc>
          <w:tcPr>
            <w:tcW w:w="2408" w:type="dxa"/>
            <w:vAlign w:val="center"/>
          </w:tcPr>
          <w:p w14:paraId="6F1490B5" w14:textId="21EAE734" w:rsidR="008430E6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8430E6" w14:paraId="3C16EBAB" w14:textId="77777777" w:rsidTr="000C2970">
        <w:trPr>
          <w:jc w:val="center"/>
        </w:trPr>
        <w:tc>
          <w:tcPr>
            <w:tcW w:w="2407" w:type="dxa"/>
            <w:vAlign w:val="center"/>
          </w:tcPr>
          <w:p w14:paraId="44F497A8" w14:textId="622EAD65" w:rsidR="008430E6" w:rsidRPr="00524C75" w:rsidRDefault="00524C7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Адміністративні витрати (сума рядків із 091 по 095)</w:t>
            </w:r>
          </w:p>
        </w:tc>
        <w:tc>
          <w:tcPr>
            <w:tcW w:w="2407" w:type="dxa"/>
            <w:vAlign w:val="center"/>
          </w:tcPr>
          <w:p w14:paraId="766AF31A" w14:textId="64F486E4" w:rsidR="008430E6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13 991,247</w:t>
            </w:r>
          </w:p>
        </w:tc>
        <w:tc>
          <w:tcPr>
            <w:tcW w:w="2552" w:type="dxa"/>
            <w:vAlign w:val="center"/>
          </w:tcPr>
          <w:p w14:paraId="7FFD1BEF" w14:textId="7A17F7DE" w:rsidR="008430E6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13 991,247</w:t>
            </w:r>
          </w:p>
        </w:tc>
        <w:tc>
          <w:tcPr>
            <w:tcW w:w="2408" w:type="dxa"/>
            <w:vAlign w:val="center"/>
          </w:tcPr>
          <w:p w14:paraId="2C25AAD1" w14:textId="346F0C3A" w:rsidR="008430E6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8430E6" w14:paraId="64DE7024" w14:textId="77777777" w:rsidTr="000C2970">
        <w:trPr>
          <w:jc w:val="center"/>
        </w:trPr>
        <w:tc>
          <w:tcPr>
            <w:tcW w:w="2407" w:type="dxa"/>
            <w:vAlign w:val="center"/>
          </w:tcPr>
          <w:p w14:paraId="493AB214" w14:textId="6750F93C" w:rsidR="008430E6" w:rsidRDefault="00524C7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2407" w:type="dxa"/>
            <w:vAlign w:val="center"/>
          </w:tcPr>
          <w:p w14:paraId="6BCE7C0F" w14:textId="77777777" w:rsidR="008430E6" w:rsidRDefault="008430E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6B7A40A2" w14:textId="77777777" w:rsidR="008430E6" w:rsidRDefault="008430E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14:paraId="4C0E8A5A" w14:textId="77777777" w:rsidR="008430E6" w:rsidRDefault="008430E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524C75" w14:paraId="167CDD71" w14:textId="77777777" w:rsidTr="000C2970">
        <w:trPr>
          <w:jc w:val="center"/>
        </w:trPr>
        <w:tc>
          <w:tcPr>
            <w:tcW w:w="2407" w:type="dxa"/>
            <w:vAlign w:val="center"/>
          </w:tcPr>
          <w:p w14:paraId="23C52E9B" w14:textId="4B2E0313" w:rsidR="00524C75" w:rsidRDefault="00524C7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2407" w:type="dxa"/>
            <w:vAlign w:val="center"/>
          </w:tcPr>
          <w:p w14:paraId="5E99AC40" w14:textId="4C41409F" w:rsidR="00524C75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3 051,509</w:t>
            </w:r>
          </w:p>
        </w:tc>
        <w:tc>
          <w:tcPr>
            <w:tcW w:w="2552" w:type="dxa"/>
            <w:vAlign w:val="center"/>
          </w:tcPr>
          <w:p w14:paraId="4871F914" w14:textId="0E4C7684" w:rsidR="00524C75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3 051,509</w:t>
            </w:r>
          </w:p>
        </w:tc>
        <w:tc>
          <w:tcPr>
            <w:tcW w:w="2408" w:type="dxa"/>
            <w:vAlign w:val="center"/>
          </w:tcPr>
          <w:p w14:paraId="576D4856" w14:textId="7476CBA6" w:rsidR="00524C75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524C75" w14:paraId="5C322F70" w14:textId="77777777" w:rsidTr="000C2970">
        <w:trPr>
          <w:jc w:val="center"/>
        </w:trPr>
        <w:tc>
          <w:tcPr>
            <w:tcW w:w="2407" w:type="dxa"/>
            <w:vAlign w:val="center"/>
          </w:tcPr>
          <w:p w14:paraId="17BECCFE" w14:textId="0CBEFF09" w:rsidR="00524C75" w:rsidRDefault="00524C7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2407" w:type="dxa"/>
            <w:vAlign w:val="center"/>
          </w:tcPr>
          <w:p w14:paraId="0DCAE78C" w14:textId="7280CE1A" w:rsidR="00524C75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10 939,738</w:t>
            </w:r>
          </w:p>
        </w:tc>
        <w:tc>
          <w:tcPr>
            <w:tcW w:w="2552" w:type="dxa"/>
            <w:vAlign w:val="center"/>
          </w:tcPr>
          <w:p w14:paraId="3C218CF9" w14:textId="00A0A592" w:rsidR="00524C75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10 939,738</w:t>
            </w:r>
          </w:p>
        </w:tc>
        <w:tc>
          <w:tcPr>
            <w:tcW w:w="2408" w:type="dxa"/>
            <w:vAlign w:val="center"/>
          </w:tcPr>
          <w:p w14:paraId="6E29FF40" w14:textId="30D23C58" w:rsidR="00524C75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524C75" w14:paraId="1C1F556F" w14:textId="77777777" w:rsidTr="000C2970">
        <w:trPr>
          <w:jc w:val="center"/>
        </w:trPr>
        <w:tc>
          <w:tcPr>
            <w:tcW w:w="2407" w:type="dxa"/>
            <w:vAlign w:val="center"/>
          </w:tcPr>
          <w:p w14:paraId="36E8D726" w14:textId="29FE9898" w:rsidR="00524C75" w:rsidRDefault="00524C7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Інші операційні витрати (сума рядків з 111 по 115)</w:t>
            </w:r>
          </w:p>
        </w:tc>
        <w:tc>
          <w:tcPr>
            <w:tcW w:w="2407" w:type="dxa"/>
            <w:vAlign w:val="center"/>
          </w:tcPr>
          <w:p w14:paraId="1D92A6DF" w14:textId="7B1B9604" w:rsidR="00524C75" w:rsidRDefault="00516D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1 660,000</w:t>
            </w:r>
          </w:p>
        </w:tc>
        <w:tc>
          <w:tcPr>
            <w:tcW w:w="2552" w:type="dxa"/>
            <w:vAlign w:val="center"/>
          </w:tcPr>
          <w:p w14:paraId="1E18793A" w14:textId="4B352401" w:rsidR="00524C75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1 660,000</w:t>
            </w:r>
          </w:p>
        </w:tc>
        <w:tc>
          <w:tcPr>
            <w:tcW w:w="2408" w:type="dxa"/>
            <w:vAlign w:val="center"/>
          </w:tcPr>
          <w:p w14:paraId="2BEF7319" w14:textId="4EE49BEF" w:rsidR="00524C75" w:rsidRDefault="003E0C1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524C75" w14:paraId="65994FED" w14:textId="77777777" w:rsidTr="000C2970">
        <w:trPr>
          <w:jc w:val="center"/>
        </w:trPr>
        <w:tc>
          <w:tcPr>
            <w:tcW w:w="2407" w:type="dxa"/>
            <w:vAlign w:val="center"/>
          </w:tcPr>
          <w:p w14:paraId="650E7284" w14:textId="5699B4B9" w:rsidR="00524C75" w:rsidRDefault="00026AF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2407" w:type="dxa"/>
            <w:vAlign w:val="center"/>
          </w:tcPr>
          <w:p w14:paraId="764C0C63" w14:textId="77777777" w:rsidR="00524C75" w:rsidRDefault="00524C75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5E843B62" w14:textId="77777777" w:rsidR="00524C75" w:rsidRDefault="00524C75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14:paraId="11E6FD8A" w14:textId="77777777" w:rsidR="00524C75" w:rsidRDefault="00524C75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524C75" w14:paraId="25EE189B" w14:textId="77777777" w:rsidTr="000C2970">
        <w:trPr>
          <w:jc w:val="center"/>
        </w:trPr>
        <w:tc>
          <w:tcPr>
            <w:tcW w:w="2407" w:type="dxa"/>
            <w:vAlign w:val="center"/>
          </w:tcPr>
          <w:p w14:paraId="657525C8" w14:textId="6BBCEB6B" w:rsidR="00524C75" w:rsidRDefault="00026AF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2407" w:type="dxa"/>
            <w:vAlign w:val="center"/>
          </w:tcPr>
          <w:p w14:paraId="5A375C72" w14:textId="3D443FDB" w:rsidR="00524C75" w:rsidRDefault="00516D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1 167,036</w:t>
            </w:r>
          </w:p>
        </w:tc>
        <w:tc>
          <w:tcPr>
            <w:tcW w:w="2552" w:type="dxa"/>
            <w:vAlign w:val="center"/>
          </w:tcPr>
          <w:p w14:paraId="18E265BF" w14:textId="0178250F" w:rsidR="00524C75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1 167,036</w:t>
            </w:r>
          </w:p>
        </w:tc>
        <w:tc>
          <w:tcPr>
            <w:tcW w:w="2408" w:type="dxa"/>
            <w:vAlign w:val="center"/>
          </w:tcPr>
          <w:p w14:paraId="40660C2E" w14:textId="060AB59B" w:rsidR="00524C75" w:rsidRDefault="003E0C1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524C75" w14:paraId="4DD53B28" w14:textId="77777777" w:rsidTr="000C2970">
        <w:trPr>
          <w:jc w:val="center"/>
        </w:trPr>
        <w:tc>
          <w:tcPr>
            <w:tcW w:w="2407" w:type="dxa"/>
            <w:vAlign w:val="center"/>
          </w:tcPr>
          <w:p w14:paraId="659DC559" w14:textId="41ABFF87" w:rsidR="00524C75" w:rsidRDefault="00516D7C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</w:t>
            </w:r>
            <w:r w:rsidR="00026AFD">
              <w:rPr>
                <w:bCs/>
                <w:sz w:val="24"/>
                <w:szCs w:val="24"/>
                <w:lang w:val="uk-UA"/>
              </w:rPr>
              <w:t>итрати на оплату праці</w:t>
            </w:r>
          </w:p>
        </w:tc>
        <w:tc>
          <w:tcPr>
            <w:tcW w:w="2407" w:type="dxa"/>
            <w:vAlign w:val="center"/>
          </w:tcPr>
          <w:p w14:paraId="70A8CAC2" w14:textId="142C3494" w:rsidR="00524C75" w:rsidRDefault="00516D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492,964</w:t>
            </w:r>
          </w:p>
        </w:tc>
        <w:tc>
          <w:tcPr>
            <w:tcW w:w="2552" w:type="dxa"/>
            <w:vAlign w:val="center"/>
          </w:tcPr>
          <w:p w14:paraId="1677761B" w14:textId="3B9F1122" w:rsidR="00524C75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492,964</w:t>
            </w:r>
          </w:p>
        </w:tc>
        <w:tc>
          <w:tcPr>
            <w:tcW w:w="2408" w:type="dxa"/>
            <w:vAlign w:val="center"/>
          </w:tcPr>
          <w:p w14:paraId="7FFAA692" w14:textId="44F196D2" w:rsidR="00524C75" w:rsidRDefault="003E0C1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026AFD" w14:paraId="2F87D639" w14:textId="77777777" w:rsidTr="000C2970">
        <w:trPr>
          <w:jc w:val="center"/>
        </w:trPr>
        <w:tc>
          <w:tcPr>
            <w:tcW w:w="2407" w:type="dxa"/>
            <w:vAlign w:val="center"/>
          </w:tcPr>
          <w:p w14:paraId="6FE5916A" w14:textId="6E423771" w:rsidR="00026AFD" w:rsidRDefault="00026AF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Разом (сума рядків із 310 по 350)</w:t>
            </w:r>
          </w:p>
        </w:tc>
        <w:tc>
          <w:tcPr>
            <w:tcW w:w="2407" w:type="dxa"/>
            <w:vAlign w:val="center"/>
          </w:tcPr>
          <w:p w14:paraId="55087EC6" w14:textId="0C4D9568" w:rsidR="00026AFD" w:rsidRPr="0024597C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71 891,872</w:t>
            </w:r>
          </w:p>
        </w:tc>
        <w:tc>
          <w:tcPr>
            <w:tcW w:w="2552" w:type="dxa"/>
            <w:vAlign w:val="center"/>
          </w:tcPr>
          <w:p w14:paraId="41F46818" w14:textId="3E3B9F90" w:rsidR="00026AFD" w:rsidRDefault="00C2359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71 891,872</w:t>
            </w:r>
          </w:p>
        </w:tc>
        <w:tc>
          <w:tcPr>
            <w:tcW w:w="2408" w:type="dxa"/>
            <w:vAlign w:val="center"/>
          </w:tcPr>
          <w:p w14:paraId="584A255A" w14:textId="37021B60" w:rsidR="00026AFD" w:rsidRDefault="006879B8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</w:tr>
      <w:tr w:rsidR="00026AFD" w14:paraId="1F95CA43" w14:textId="77777777" w:rsidTr="000C2970">
        <w:trPr>
          <w:jc w:val="center"/>
        </w:trPr>
        <w:tc>
          <w:tcPr>
            <w:tcW w:w="2407" w:type="dxa"/>
            <w:vAlign w:val="center"/>
          </w:tcPr>
          <w:p w14:paraId="2C574A77" w14:textId="416BBDB1" w:rsidR="00026AFD" w:rsidRDefault="00026AF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Придбання (виготовлення) основних засобів та інших необоротних матеріальних активів</w:t>
            </w:r>
          </w:p>
        </w:tc>
        <w:tc>
          <w:tcPr>
            <w:tcW w:w="2407" w:type="dxa"/>
            <w:vAlign w:val="center"/>
          </w:tcPr>
          <w:p w14:paraId="2BD08E99" w14:textId="79977E18" w:rsidR="00026AFD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500,000</w:t>
            </w:r>
          </w:p>
        </w:tc>
        <w:tc>
          <w:tcPr>
            <w:tcW w:w="2552" w:type="dxa"/>
            <w:vAlign w:val="center"/>
          </w:tcPr>
          <w:p w14:paraId="7AFB557A" w14:textId="0D4524ED" w:rsidR="00026AFD" w:rsidRDefault="006879B8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2 673</w:t>
            </w:r>
            <w:r w:rsidR="00C23596">
              <w:rPr>
                <w:bCs/>
                <w:sz w:val="24"/>
                <w:szCs w:val="24"/>
                <w:lang w:val="uk-UA"/>
              </w:rPr>
              <w:t>,000</w:t>
            </w:r>
          </w:p>
        </w:tc>
        <w:tc>
          <w:tcPr>
            <w:tcW w:w="2408" w:type="dxa"/>
            <w:vAlign w:val="center"/>
          </w:tcPr>
          <w:p w14:paraId="170B179E" w14:textId="7174415A" w:rsidR="00026AFD" w:rsidRPr="003E0C16" w:rsidRDefault="00776026" w:rsidP="003E0C16">
            <w:pPr>
              <w:ind w:left="72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+ </w:t>
            </w:r>
            <w:r w:rsidR="006879B8">
              <w:rPr>
                <w:bCs/>
                <w:sz w:val="24"/>
                <w:szCs w:val="24"/>
                <w:lang w:val="uk-UA"/>
              </w:rPr>
              <w:t>2 173</w:t>
            </w:r>
            <w:r>
              <w:rPr>
                <w:bCs/>
                <w:sz w:val="24"/>
                <w:szCs w:val="24"/>
                <w:lang w:val="uk-UA"/>
              </w:rPr>
              <w:t>,600</w:t>
            </w:r>
          </w:p>
        </w:tc>
      </w:tr>
      <w:tr w:rsidR="00026AFD" w14:paraId="12765CD6" w14:textId="77777777" w:rsidTr="000C2970">
        <w:trPr>
          <w:jc w:val="center"/>
        </w:trPr>
        <w:tc>
          <w:tcPr>
            <w:tcW w:w="2407" w:type="dxa"/>
            <w:vAlign w:val="center"/>
          </w:tcPr>
          <w:p w14:paraId="173C18C3" w14:textId="6DBB2F9D" w:rsidR="00026AFD" w:rsidRDefault="00026AFD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 тому числі за рахунок бюджетних коштів</w:t>
            </w:r>
          </w:p>
        </w:tc>
        <w:tc>
          <w:tcPr>
            <w:tcW w:w="2407" w:type="dxa"/>
            <w:vAlign w:val="center"/>
          </w:tcPr>
          <w:p w14:paraId="778EA5A9" w14:textId="0CA839B4" w:rsidR="00026AFD" w:rsidRDefault="0024597C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0,000</w:t>
            </w:r>
          </w:p>
        </w:tc>
        <w:tc>
          <w:tcPr>
            <w:tcW w:w="2552" w:type="dxa"/>
            <w:vAlign w:val="center"/>
          </w:tcPr>
          <w:p w14:paraId="367646C5" w14:textId="51F069B0" w:rsidR="00026AFD" w:rsidRDefault="006879B8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2 173,</w:t>
            </w:r>
            <w:r w:rsidR="00776026">
              <w:rPr>
                <w:bCs/>
                <w:sz w:val="24"/>
                <w:szCs w:val="24"/>
                <w:lang w:val="uk-UA"/>
              </w:rPr>
              <w:t>6</w:t>
            </w:r>
            <w:r w:rsidR="00C23596"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2408" w:type="dxa"/>
            <w:vAlign w:val="center"/>
          </w:tcPr>
          <w:p w14:paraId="7285CF80" w14:textId="516DA98D" w:rsidR="00026AFD" w:rsidRDefault="00776026" w:rsidP="00516D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+</w:t>
            </w:r>
            <w:r w:rsidR="006879B8">
              <w:rPr>
                <w:bCs/>
                <w:sz w:val="24"/>
                <w:szCs w:val="24"/>
                <w:lang w:val="uk-UA"/>
              </w:rPr>
              <w:t>2 173</w:t>
            </w:r>
            <w:r>
              <w:rPr>
                <w:bCs/>
                <w:sz w:val="24"/>
                <w:szCs w:val="24"/>
                <w:lang w:val="uk-UA"/>
              </w:rPr>
              <w:t>,600</w:t>
            </w:r>
          </w:p>
        </w:tc>
      </w:tr>
    </w:tbl>
    <w:p w14:paraId="02074BBA" w14:textId="77777777" w:rsidR="00254C21" w:rsidRDefault="00254C21">
      <w:pPr>
        <w:rPr>
          <w:bCs/>
          <w:sz w:val="24"/>
          <w:szCs w:val="24"/>
          <w:lang w:val="uk-UA"/>
        </w:rPr>
      </w:pPr>
    </w:p>
    <w:p w14:paraId="63AAB038" w14:textId="77777777" w:rsidR="006879B8" w:rsidRPr="009F48AD" w:rsidRDefault="006879B8">
      <w:pPr>
        <w:rPr>
          <w:bCs/>
          <w:sz w:val="24"/>
          <w:szCs w:val="24"/>
          <w:lang w:val="en-US"/>
        </w:rPr>
      </w:pPr>
    </w:p>
    <w:p w14:paraId="6E5500EB" w14:textId="77777777" w:rsidR="00254C21" w:rsidRDefault="00254C21">
      <w:pPr>
        <w:rPr>
          <w:bCs/>
          <w:sz w:val="24"/>
          <w:szCs w:val="24"/>
          <w:lang w:val="uk-UA"/>
        </w:rPr>
      </w:pPr>
    </w:p>
    <w:p w14:paraId="57FC7A28" w14:textId="3C003119" w:rsidR="005D1E20" w:rsidRPr="00F4184D" w:rsidRDefault="006879B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uk-UA"/>
        </w:rPr>
        <w:t>Генеральний директор</w:t>
      </w:r>
      <w:r w:rsidR="005D1E20">
        <w:rPr>
          <w:bCs/>
          <w:sz w:val="24"/>
          <w:szCs w:val="24"/>
          <w:lang w:val="uk-UA"/>
        </w:rPr>
        <w:t xml:space="preserve">                               </w:t>
      </w:r>
      <w:r>
        <w:rPr>
          <w:bCs/>
          <w:sz w:val="24"/>
          <w:szCs w:val="24"/>
          <w:lang w:val="uk-UA"/>
        </w:rPr>
        <w:t xml:space="preserve">     Марія ГОРІШНА</w:t>
      </w:r>
    </w:p>
    <w:sectPr w:rsidR="005D1E20" w:rsidRPr="00F4184D" w:rsidSect="00F213E6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1576"/>
    <w:multiLevelType w:val="hybridMultilevel"/>
    <w:tmpl w:val="9608585A"/>
    <w:lvl w:ilvl="0" w:tplc="D6204788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B56"/>
    <w:multiLevelType w:val="singleLevel"/>
    <w:tmpl w:val="C30E6B86"/>
    <w:lvl w:ilvl="0">
      <w:start w:val="59"/>
      <w:numFmt w:val="bullet"/>
      <w:lvlText w:val="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</w:abstractNum>
  <w:abstractNum w:abstractNumId="2" w15:restartNumberingAfterBreak="0">
    <w:nsid w:val="45E476C3"/>
    <w:multiLevelType w:val="hybridMultilevel"/>
    <w:tmpl w:val="DC1CB41A"/>
    <w:lvl w:ilvl="0" w:tplc="D1B0DB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34F5A"/>
    <w:multiLevelType w:val="hybridMultilevel"/>
    <w:tmpl w:val="196CA69A"/>
    <w:lvl w:ilvl="0" w:tplc="3EB287F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90A6097"/>
    <w:multiLevelType w:val="hybridMultilevel"/>
    <w:tmpl w:val="6ECE3312"/>
    <w:lvl w:ilvl="0" w:tplc="6FC2F83A">
      <w:start w:val="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A819C4"/>
    <w:multiLevelType w:val="hybridMultilevel"/>
    <w:tmpl w:val="BFD6FE8C"/>
    <w:lvl w:ilvl="0" w:tplc="E0ACDFF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93946077">
    <w:abstractNumId w:val="1"/>
  </w:num>
  <w:num w:numId="2" w16cid:durableId="1840581262">
    <w:abstractNumId w:val="2"/>
  </w:num>
  <w:num w:numId="3" w16cid:durableId="1514108179">
    <w:abstractNumId w:val="3"/>
  </w:num>
  <w:num w:numId="4" w16cid:durableId="2146459613">
    <w:abstractNumId w:val="5"/>
  </w:num>
  <w:num w:numId="5" w16cid:durableId="374547387">
    <w:abstractNumId w:val="0"/>
  </w:num>
  <w:num w:numId="6" w16cid:durableId="470633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6C"/>
    <w:rsid w:val="000202EE"/>
    <w:rsid w:val="00026AFD"/>
    <w:rsid w:val="000430C5"/>
    <w:rsid w:val="0006332E"/>
    <w:rsid w:val="0008602C"/>
    <w:rsid w:val="00086435"/>
    <w:rsid w:val="000B537D"/>
    <w:rsid w:val="000C2970"/>
    <w:rsid w:val="000E1755"/>
    <w:rsid w:val="00121D14"/>
    <w:rsid w:val="00157303"/>
    <w:rsid w:val="0024597C"/>
    <w:rsid w:val="00254C21"/>
    <w:rsid w:val="002677CB"/>
    <w:rsid w:val="00325CB4"/>
    <w:rsid w:val="0036350A"/>
    <w:rsid w:val="00367EA2"/>
    <w:rsid w:val="003A1B2C"/>
    <w:rsid w:val="003C7FC3"/>
    <w:rsid w:val="003D0D79"/>
    <w:rsid w:val="003E0C16"/>
    <w:rsid w:val="003E3CD3"/>
    <w:rsid w:val="003E646C"/>
    <w:rsid w:val="00427494"/>
    <w:rsid w:val="004303D1"/>
    <w:rsid w:val="00457B42"/>
    <w:rsid w:val="00486371"/>
    <w:rsid w:val="004A0D5E"/>
    <w:rsid w:val="004C76BC"/>
    <w:rsid w:val="00516D7C"/>
    <w:rsid w:val="00522422"/>
    <w:rsid w:val="00524C75"/>
    <w:rsid w:val="00560687"/>
    <w:rsid w:val="005931A2"/>
    <w:rsid w:val="005D1E20"/>
    <w:rsid w:val="005F3BCE"/>
    <w:rsid w:val="00602CF5"/>
    <w:rsid w:val="0060458E"/>
    <w:rsid w:val="00606814"/>
    <w:rsid w:val="006109B6"/>
    <w:rsid w:val="00615798"/>
    <w:rsid w:val="00637339"/>
    <w:rsid w:val="00675CCD"/>
    <w:rsid w:val="006879B8"/>
    <w:rsid w:val="006A05FE"/>
    <w:rsid w:val="0074331E"/>
    <w:rsid w:val="00776026"/>
    <w:rsid w:val="0078575A"/>
    <w:rsid w:val="00791C63"/>
    <w:rsid w:val="007E5BEC"/>
    <w:rsid w:val="007E7FE8"/>
    <w:rsid w:val="00802CE2"/>
    <w:rsid w:val="008430E6"/>
    <w:rsid w:val="008F0282"/>
    <w:rsid w:val="00956186"/>
    <w:rsid w:val="0099560E"/>
    <w:rsid w:val="009F48AD"/>
    <w:rsid w:val="00A17216"/>
    <w:rsid w:val="00A207FC"/>
    <w:rsid w:val="00A314E5"/>
    <w:rsid w:val="00A37071"/>
    <w:rsid w:val="00A419A0"/>
    <w:rsid w:val="00A93D21"/>
    <w:rsid w:val="00AC41F4"/>
    <w:rsid w:val="00AF1A7E"/>
    <w:rsid w:val="00B138B0"/>
    <w:rsid w:val="00C046AD"/>
    <w:rsid w:val="00C23596"/>
    <w:rsid w:val="00C56576"/>
    <w:rsid w:val="00C57DFD"/>
    <w:rsid w:val="00C70F48"/>
    <w:rsid w:val="00C83FD9"/>
    <w:rsid w:val="00C860DC"/>
    <w:rsid w:val="00CA0E50"/>
    <w:rsid w:val="00CF1B48"/>
    <w:rsid w:val="00CF27F6"/>
    <w:rsid w:val="00D6419A"/>
    <w:rsid w:val="00D86452"/>
    <w:rsid w:val="00D93B47"/>
    <w:rsid w:val="00DA68FC"/>
    <w:rsid w:val="00DF1AC7"/>
    <w:rsid w:val="00E765C7"/>
    <w:rsid w:val="00E77561"/>
    <w:rsid w:val="00E84A0E"/>
    <w:rsid w:val="00EC1B70"/>
    <w:rsid w:val="00EE497E"/>
    <w:rsid w:val="00F213E6"/>
    <w:rsid w:val="00F4184D"/>
    <w:rsid w:val="00F53488"/>
    <w:rsid w:val="00F658C7"/>
    <w:rsid w:val="00F87CBA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100E"/>
  <w15:chartTrackingRefBased/>
  <w15:docId w15:val="{25489648-AA59-4679-A4CC-3C1D4B18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2">
    <w:name w:val="heading 2"/>
    <w:basedOn w:val="a"/>
    <w:next w:val="a"/>
    <w:link w:val="20"/>
    <w:qFormat/>
    <w:rsid w:val="00C046AD"/>
    <w:pPr>
      <w:keepNext/>
      <w:tabs>
        <w:tab w:val="left" w:pos="2835"/>
      </w:tabs>
      <w:jc w:val="center"/>
      <w:outlineLvl w:val="1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6AD"/>
    <w:rPr>
      <w:rFonts w:ascii="Times New Roman" w:eastAsia="Times New Roman" w:hAnsi="Times New Roman" w:cs="Times New Roman"/>
      <w:b/>
      <w:kern w:val="0"/>
      <w:sz w:val="24"/>
      <w:szCs w:val="20"/>
      <w:lang w:val="uk-UA" w:eastAsia="ru-RU"/>
      <w14:ligatures w14:val="none"/>
    </w:rPr>
  </w:style>
  <w:style w:type="paragraph" w:customStyle="1" w:styleId="western">
    <w:name w:val="western"/>
    <w:basedOn w:val="a"/>
    <w:rsid w:val="00457B42"/>
    <w:pPr>
      <w:spacing w:before="100" w:beforeAutospacing="1" w:after="142" w:line="276" w:lineRule="auto"/>
    </w:pPr>
    <w:rPr>
      <w:color w:val="000000"/>
      <w:lang w:val="uk-UA" w:eastAsia="uk-UA"/>
    </w:rPr>
  </w:style>
  <w:style w:type="paragraph" w:styleId="a3">
    <w:name w:val="List Paragraph"/>
    <w:basedOn w:val="a"/>
    <w:uiPriority w:val="34"/>
    <w:qFormat/>
    <w:rsid w:val="00A37071"/>
    <w:pPr>
      <w:ind w:left="720"/>
      <w:contextualSpacing/>
    </w:pPr>
  </w:style>
  <w:style w:type="table" w:styleId="a4">
    <w:name w:val="Table Grid"/>
    <w:basedOn w:val="a1"/>
    <w:uiPriority w:val="39"/>
    <w:rsid w:val="000C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Харітонова Валентина Павлівна</dc:creator>
  <cp:keywords/>
  <dc:description/>
  <cp:lastModifiedBy>User</cp:lastModifiedBy>
  <cp:revision>66</cp:revision>
  <cp:lastPrinted>2024-08-20T08:08:00Z</cp:lastPrinted>
  <dcterms:created xsi:type="dcterms:W3CDTF">2023-04-19T07:36:00Z</dcterms:created>
  <dcterms:modified xsi:type="dcterms:W3CDTF">2024-08-20T08:09:00Z</dcterms:modified>
</cp:coreProperties>
</file>