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B39F7" w14:textId="77777777" w:rsidR="002F6200" w:rsidRPr="002F6200" w:rsidRDefault="002F6200" w:rsidP="00355574">
      <w:pPr>
        <w:widowControl w:val="0"/>
        <w:autoSpaceDE w:val="0"/>
        <w:autoSpaceDN w:val="0"/>
        <w:adjustRightInd w:val="0"/>
        <w:ind w:left="9911" w:firstLine="709"/>
        <w:jc w:val="both"/>
        <w:rPr>
          <w:lang w:val="uk-UA"/>
        </w:rPr>
      </w:pPr>
      <w:bookmarkStart w:id="0" w:name="_GoBack"/>
      <w:bookmarkEnd w:id="0"/>
      <w:r w:rsidRPr="002F6200">
        <w:rPr>
          <w:lang w:val="uk-UA"/>
        </w:rPr>
        <w:t>Додаток</w:t>
      </w:r>
    </w:p>
    <w:p w14:paraId="331B8229" w14:textId="77777777" w:rsidR="002F6200" w:rsidRPr="002F6200" w:rsidRDefault="002F6200" w:rsidP="00355574">
      <w:pPr>
        <w:widowControl w:val="0"/>
        <w:autoSpaceDE w:val="0"/>
        <w:autoSpaceDN w:val="0"/>
        <w:adjustRightInd w:val="0"/>
        <w:ind w:left="9911" w:firstLine="709"/>
        <w:jc w:val="both"/>
        <w:rPr>
          <w:lang w:val="uk-UA"/>
        </w:rPr>
      </w:pPr>
      <w:r w:rsidRPr="002F6200">
        <w:rPr>
          <w:lang w:val="uk-UA"/>
        </w:rPr>
        <w:t>до рішення Южненської міської ради</w:t>
      </w:r>
    </w:p>
    <w:p w14:paraId="415D3909" w14:textId="0772672D" w:rsidR="002F6200" w:rsidRPr="002F6200" w:rsidRDefault="002F6200" w:rsidP="00355574">
      <w:pPr>
        <w:widowControl w:val="0"/>
        <w:autoSpaceDE w:val="0"/>
        <w:autoSpaceDN w:val="0"/>
        <w:adjustRightInd w:val="0"/>
        <w:ind w:left="9911" w:firstLine="709"/>
        <w:jc w:val="both"/>
        <w:rPr>
          <w:lang w:val="uk-UA"/>
        </w:rPr>
      </w:pPr>
      <w:r w:rsidRPr="002F6200">
        <w:rPr>
          <w:lang w:val="uk-UA"/>
        </w:rPr>
        <w:t xml:space="preserve">від 29.08.2024 № </w:t>
      </w:r>
      <w:r w:rsidR="00355574">
        <w:rPr>
          <w:lang w:val="uk-UA"/>
        </w:rPr>
        <w:t>182</w:t>
      </w:r>
      <w:r w:rsidR="00DE09FF">
        <w:rPr>
          <w:lang w:val="uk-UA"/>
        </w:rPr>
        <w:t>3</w:t>
      </w:r>
      <w:r w:rsidRPr="002F6200">
        <w:rPr>
          <w:lang w:val="uk-UA"/>
        </w:rPr>
        <w:t xml:space="preserve"> – </w:t>
      </w:r>
      <w:r w:rsidRPr="002F6200">
        <w:t>V</w:t>
      </w:r>
      <w:r w:rsidRPr="002F6200">
        <w:rPr>
          <w:lang w:val="uk-UA"/>
        </w:rPr>
        <w:t>ІІІ</w:t>
      </w:r>
    </w:p>
    <w:p w14:paraId="1F85367A" w14:textId="77777777" w:rsidR="002F6200" w:rsidRPr="002F6200" w:rsidRDefault="002F6200" w:rsidP="002F6200">
      <w:pPr>
        <w:widowControl w:val="0"/>
        <w:autoSpaceDE w:val="0"/>
        <w:autoSpaceDN w:val="0"/>
        <w:adjustRightInd w:val="0"/>
        <w:ind w:firstLine="709"/>
        <w:jc w:val="both"/>
        <w:rPr>
          <w:lang w:val="uk-UA"/>
        </w:rPr>
      </w:pPr>
    </w:p>
    <w:p w14:paraId="5487A542" w14:textId="77777777" w:rsidR="002F6200" w:rsidRPr="002F6200" w:rsidRDefault="002F6200" w:rsidP="002F6200">
      <w:pPr>
        <w:widowControl w:val="0"/>
        <w:autoSpaceDE w:val="0"/>
        <w:autoSpaceDN w:val="0"/>
        <w:adjustRightInd w:val="0"/>
        <w:jc w:val="center"/>
        <w:rPr>
          <w:b/>
          <w:bCs/>
          <w:color w:val="000000"/>
          <w:lang w:val="uk-UA"/>
        </w:rPr>
      </w:pPr>
      <w:r w:rsidRPr="002F6200">
        <w:rPr>
          <w:b/>
          <w:bCs/>
          <w:color w:val="000000"/>
          <w:lang w:val="uk-UA"/>
        </w:rPr>
        <w:t>ЗВІТ</w:t>
      </w:r>
    </w:p>
    <w:p w14:paraId="72DBC4FE" w14:textId="77777777" w:rsidR="002F6200" w:rsidRPr="002F6200" w:rsidRDefault="002F6200" w:rsidP="002F6200">
      <w:pPr>
        <w:widowControl w:val="0"/>
        <w:autoSpaceDE w:val="0"/>
        <w:autoSpaceDN w:val="0"/>
        <w:adjustRightInd w:val="0"/>
        <w:jc w:val="center"/>
        <w:rPr>
          <w:b/>
          <w:bCs/>
          <w:color w:val="000000"/>
          <w:lang w:val="uk-UA"/>
        </w:rPr>
      </w:pPr>
      <w:r w:rsidRPr="002F6200">
        <w:rPr>
          <w:b/>
          <w:bCs/>
          <w:color w:val="000000"/>
          <w:lang w:val="uk-UA"/>
        </w:rPr>
        <w:t>про результати виконання</w:t>
      </w:r>
    </w:p>
    <w:p w14:paraId="74213350" w14:textId="77777777" w:rsidR="002F6200" w:rsidRPr="002F6200" w:rsidRDefault="002F6200" w:rsidP="002F6200">
      <w:pPr>
        <w:widowControl w:val="0"/>
        <w:autoSpaceDE w:val="0"/>
        <w:autoSpaceDN w:val="0"/>
        <w:adjustRightInd w:val="0"/>
        <w:jc w:val="center"/>
        <w:rPr>
          <w:b/>
          <w:lang w:val="uk-UA" w:eastAsia="zh-CN"/>
        </w:rPr>
      </w:pPr>
      <w:r w:rsidRPr="002F6200">
        <w:rPr>
          <w:b/>
          <w:lang w:val="uk-UA"/>
        </w:rPr>
        <w:t>Програми  щодо відзначення, заохочення та</w:t>
      </w:r>
    </w:p>
    <w:p w14:paraId="38BA8BC2" w14:textId="77777777" w:rsidR="002F6200" w:rsidRPr="002F6200" w:rsidRDefault="002F6200" w:rsidP="002F6200">
      <w:pPr>
        <w:widowControl w:val="0"/>
        <w:autoSpaceDE w:val="0"/>
        <w:autoSpaceDN w:val="0"/>
        <w:adjustRightInd w:val="0"/>
        <w:jc w:val="center"/>
        <w:rPr>
          <w:b/>
          <w:lang w:val="uk-UA"/>
        </w:rPr>
      </w:pPr>
      <w:r w:rsidRPr="002F6200">
        <w:rPr>
          <w:b/>
          <w:lang w:val="uk-UA"/>
        </w:rPr>
        <w:t>вшанування пам’яті громадян, яким присвоєно звання «Почесний громадянин</w:t>
      </w:r>
    </w:p>
    <w:p w14:paraId="67906984" w14:textId="77777777" w:rsidR="002F6200" w:rsidRPr="002F6200" w:rsidRDefault="002F6200" w:rsidP="002F6200">
      <w:pPr>
        <w:widowControl w:val="0"/>
        <w:autoSpaceDE w:val="0"/>
        <w:autoSpaceDN w:val="0"/>
        <w:adjustRightInd w:val="0"/>
        <w:jc w:val="center"/>
        <w:rPr>
          <w:b/>
          <w:lang w:val="uk-UA"/>
        </w:rPr>
      </w:pPr>
      <w:r w:rsidRPr="002F6200">
        <w:rPr>
          <w:b/>
          <w:lang w:val="uk-UA"/>
        </w:rPr>
        <w:t xml:space="preserve">Южненської міської територіальної громади» та нагороджених Почесною відзнакою </w:t>
      </w:r>
      <w:r w:rsidRPr="002F6200">
        <w:rPr>
          <w:b/>
          <w:lang w:val="uk-UA"/>
        </w:rPr>
        <w:br/>
        <w:t>«За заслуги перед Южненською міською територіальною громадою» на 2023-2025 роки</w:t>
      </w:r>
    </w:p>
    <w:p w14:paraId="2A2CD734" w14:textId="77777777" w:rsidR="002F6200" w:rsidRPr="002F6200" w:rsidRDefault="002F6200" w:rsidP="002F6200">
      <w:pPr>
        <w:widowControl w:val="0"/>
        <w:autoSpaceDE w:val="0"/>
        <w:autoSpaceDN w:val="0"/>
        <w:adjustRightInd w:val="0"/>
        <w:jc w:val="center"/>
        <w:rPr>
          <w:b/>
          <w:lang w:val="uk-UA"/>
        </w:rPr>
      </w:pPr>
      <w:r w:rsidRPr="002F6200">
        <w:rPr>
          <w:b/>
          <w:lang w:val="uk-UA"/>
        </w:rPr>
        <w:t>за І півріччя 2024 року</w:t>
      </w:r>
    </w:p>
    <w:p w14:paraId="1548AF19" w14:textId="77777777" w:rsidR="002F6200" w:rsidRPr="002F6200" w:rsidRDefault="002F6200" w:rsidP="002F6200">
      <w:pPr>
        <w:widowControl w:val="0"/>
        <w:autoSpaceDE w:val="0"/>
        <w:autoSpaceDN w:val="0"/>
        <w:adjustRightInd w:val="0"/>
        <w:jc w:val="center"/>
        <w:rPr>
          <w:b/>
          <w:bCs/>
          <w:i/>
          <w:iCs/>
          <w:color w:val="000000"/>
          <w:lang w:val="uk-UA"/>
        </w:rPr>
      </w:pPr>
    </w:p>
    <w:p w14:paraId="20721751" w14:textId="77777777" w:rsidR="002F6200" w:rsidRPr="002F6200" w:rsidRDefault="002F6200" w:rsidP="00355574">
      <w:pPr>
        <w:widowControl w:val="0"/>
        <w:autoSpaceDE w:val="0"/>
        <w:autoSpaceDN w:val="0"/>
        <w:adjustRightInd w:val="0"/>
        <w:ind w:firstLine="708"/>
        <w:jc w:val="both"/>
        <w:rPr>
          <w:b/>
          <w:bCs/>
          <w:color w:val="000000"/>
          <w:u w:val="single"/>
          <w:lang w:val="uk-UA"/>
        </w:rPr>
      </w:pPr>
      <w:r w:rsidRPr="002F6200">
        <w:rPr>
          <w:b/>
          <w:bCs/>
          <w:color w:val="000000"/>
          <w:u w:val="single"/>
          <w:lang w:val="uk-UA"/>
        </w:rPr>
        <w:t xml:space="preserve">Дата і номер рішення  Южненської міської ради, яким затверджено Програму: </w:t>
      </w:r>
    </w:p>
    <w:p w14:paraId="53F551F8" w14:textId="74CCB867" w:rsidR="002F6200" w:rsidRPr="002F6200" w:rsidRDefault="00355574" w:rsidP="00355574">
      <w:pPr>
        <w:widowControl w:val="0"/>
        <w:autoSpaceDE w:val="0"/>
        <w:autoSpaceDN w:val="0"/>
        <w:adjustRightInd w:val="0"/>
        <w:ind w:left="69" w:firstLine="639"/>
        <w:contextualSpacing/>
        <w:rPr>
          <w:rFonts w:eastAsia="Calibri"/>
          <w:b/>
          <w:lang w:val="uk-UA" w:eastAsia="en-US"/>
        </w:rPr>
      </w:pPr>
      <w:r>
        <w:rPr>
          <w:color w:val="000000"/>
          <w:lang w:val="uk-UA"/>
        </w:rPr>
        <w:t xml:space="preserve">- </w:t>
      </w:r>
      <w:r w:rsidR="002F6200" w:rsidRPr="002F6200">
        <w:rPr>
          <w:color w:val="000000"/>
          <w:lang w:val="uk-UA"/>
        </w:rPr>
        <w:t>Програма затверджена рішенням Южненської міської ради від 07.03.2023 р. № 1299</w:t>
      </w:r>
      <w:r w:rsidR="002F6200" w:rsidRPr="002F6200">
        <w:rPr>
          <w:rFonts w:eastAsia="Calibri"/>
          <w:bCs/>
          <w:lang w:val="uk-UA" w:eastAsia="en-US"/>
        </w:rPr>
        <w:t>-</w:t>
      </w:r>
      <w:r w:rsidR="002F6200" w:rsidRPr="002F6200">
        <w:rPr>
          <w:rFonts w:eastAsia="Calibri"/>
          <w:bCs/>
          <w:lang w:val="en-US" w:eastAsia="en-US"/>
        </w:rPr>
        <w:t>VII</w:t>
      </w:r>
      <w:r w:rsidR="002F6200" w:rsidRPr="002F6200">
        <w:rPr>
          <w:rFonts w:eastAsia="Calibri"/>
          <w:bCs/>
          <w:lang w:val="uk-UA" w:eastAsia="en-US"/>
        </w:rPr>
        <w:t>І</w:t>
      </w:r>
    </w:p>
    <w:p w14:paraId="63424F72" w14:textId="77777777" w:rsidR="002F6200" w:rsidRPr="002F6200" w:rsidRDefault="002F6200" w:rsidP="00980839">
      <w:pPr>
        <w:widowControl w:val="0"/>
        <w:autoSpaceDE w:val="0"/>
        <w:autoSpaceDN w:val="0"/>
        <w:adjustRightInd w:val="0"/>
        <w:ind w:firstLine="708"/>
        <w:jc w:val="both"/>
        <w:rPr>
          <w:b/>
          <w:bCs/>
          <w:color w:val="000000"/>
          <w:u w:val="single"/>
          <w:lang w:val="uk-UA"/>
        </w:rPr>
      </w:pPr>
      <w:r w:rsidRPr="002F6200">
        <w:rPr>
          <w:b/>
          <w:bCs/>
          <w:color w:val="000000"/>
          <w:u w:val="single"/>
          <w:lang w:val="uk-UA"/>
        </w:rPr>
        <w:t xml:space="preserve">Зміни до Програми:  </w:t>
      </w:r>
    </w:p>
    <w:p w14:paraId="01EEC3E6" w14:textId="19BD5DD9" w:rsidR="002F6200" w:rsidRPr="002F6200" w:rsidRDefault="00980839" w:rsidP="00980839">
      <w:pPr>
        <w:widowControl w:val="0"/>
        <w:autoSpaceDE w:val="0"/>
        <w:autoSpaceDN w:val="0"/>
        <w:adjustRightInd w:val="0"/>
        <w:ind w:left="69" w:firstLine="639"/>
        <w:jc w:val="both"/>
        <w:rPr>
          <w:color w:val="000000"/>
          <w:lang w:val="uk-UA"/>
        </w:rPr>
      </w:pPr>
      <w:r>
        <w:rPr>
          <w:rFonts w:eastAsia="Calibri"/>
          <w:bCs/>
          <w:lang w:val="uk-UA" w:eastAsia="en-US"/>
        </w:rPr>
        <w:t>-</w:t>
      </w:r>
      <w:r w:rsidR="002F6200" w:rsidRPr="002F6200">
        <w:rPr>
          <w:rFonts w:eastAsia="Calibri"/>
          <w:bCs/>
          <w:lang w:val="uk-UA" w:eastAsia="en-US"/>
        </w:rPr>
        <w:t>Затверджені рішенням ЮМР 26.10.2023 № 1508-</w:t>
      </w:r>
      <w:r w:rsidR="002F6200" w:rsidRPr="002F6200">
        <w:rPr>
          <w:rFonts w:eastAsia="Calibri"/>
          <w:bCs/>
          <w:lang w:val="en-US" w:eastAsia="en-US"/>
        </w:rPr>
        <w:t>VII</w:t>
      </w:r>
      <w:r w:rsidR="002F6200" w:rsidRPr="002F6200">
        <w:rPr>
          <w:rFonts w:eastAsia="Calibri"/>
          <w:bCs/>
          <w:lang w:val="uk-UA" w:eastAsia="en-US"/>
        </w:rPr>
        <w:t xml:space="preserve">І </w:t>
      </w:r>
      <w:r w:rsidR="002F6200" w:rsidRPr="002F6200">
        <w:rPr>
          <w:lang w:val="uk-UA"/>
        </w:rPr>
        <w:t>(в новій редакції).</w:t>
      </w:r>
    </w:p>
    <w:p w14:paraId="3FDE0F38" w14:textId="10C5FA45" w:rsidR="002F6200" w:rsidRPr="002F6200" w:rsidRDefault="00980839" w:rsidP="00980839">
      <w:pPr>
        <w:widowControl w:val="0"/>
        <w:autoSpaceDE w:val="0"/>
        <w:autoSpaceDN w:val="0"/>
        <w:adjustRightInd w:val="0"/>
        <w:ind w:left="69" w:firstLine="639"/>
        <w:jc w:val="both"/>
        <w:rPr>
          <w:color w:val="000000"/>
          <w:lang w:val="uk-UA"/>
        </w:rPr>
      </w:pPr>
      <w:r>
        <w:rPr>
          <w:rFonts w:eastAsia="Calibri"/>
          <w:bCs/>
          <w:lang w:val="uk-UA" w:eastAsia="en-US"/>
        </w:rPr>
        <w:t>-</w:t>
      </w:r>
      <w:r w:rsidR="002F6200" w:rsidRPr="002F6200">
        <w:rPr>
          <w:rFonts w:eastAsia="Calibri"/>
          <w:bCs/>
          <w:lang w:val="uk-UA" w:eastAsia="en-US"/>
        </w:rPr>
        <w:t>Затверджені рішенням ЮМР 29.03.2024 № 1673-</w:t>
      </w:r>
      <w:r w:rsidR="002F6200" w:rsidRPr="002F6200">
        <w:rPr>
          <w:rFonts w:eastAsia="Calibri"/>
          <w:bCs/>
          <w:lang w:val="en-US" w:eastAsia="en-US"/>
        </w:rPr>
        <w:t>VII</w:t>
      </w:r>
      <w:r w:rsidR="002F6200" w:rsidRPr="002F6200">
        <w:rPr>
          <w:rFonts w:eastAsia="Calibri"/>
          <w:bCs/>
          <w:lang w:val="uk-UA" w:eastAsia="en-US"/>
        </w:rPr>
        <w:t xml:space="preserve">І </w:t>
      </w:r>
      <w:r w:rsidR="002F6200" w:rsidRPr="002F6200">
        <w:rPr>
          <w:lang w:val="uk-UA"/>
        </w:rPr>
        <w:t>(в новій редакції).</w:t>
      </w:r>
    </w:p>
    <w:p w14:paraId="44FAA7D2" w14:textId="2AC69E03" w:rsidR="002F6200" w:rsidRPr="002F6200" w:rsidRDefault="00980839" w:rsidP="00980839">
      <w:pPr>
        <w:widowControl w:val="0"/>
        <w:autoSpaceDE w:val="0"/>
        <w:autoSpaceDN w:val="0"/>
        <w:adjustRightInd w:val="0"/>
        <w:ind w:left="69" w:firstLine="639"/>
        <w:jc w:val="both"/>
        <w:rPr>
          <w:color w:val="000000"/>
          <w:lang w:val="uk-UA"/>
        </w:rPr>
      </w:pPr>
      <w:r>
        <w:rPr>
          <w:rFonts w:eastAsia="Calibri"/>
          <w:bCs/>
          <w:lang w:val="uk-UA" w:eastAsia="en-US"/>
        </w:rPr>
        <w:t>-</w:t>
      </w:r>
      <w:r w:rsidR="002F6200" w:rsidRPr="002F6200">
        <w:rPr>
          <w:rFonts w:eastAsia="Calibri"/>
          <w:bCs/>
          <w:lang w:val="uk-UA" w:eastAsia="en-US"/>
        </w:rPr>
        <w:t xml:space="preserve">Затверджені рішенням ЮМР </w:t>
      </w:r>
      <w:r w:rsidR="002F6200" w:rsidRPr="002F6200">
        <w:rPr>
          <w:lang w:val="uk-UA"/>
        </w:rPr>
        <w:t>06.06.2024 № 1732-VIIІ (в новій редакції).</w:t>
      </w:r>
    </w:p>
    <w:p w14:paraId="5B9B21BD" w14:textId="77777777" w:rsidR="002F6200" w:rsidRPr="002F6200" w:rsidRDefault="002F6200" w:rsidP="00980839">
      <w:pPr>
        <w:widowControl w:val="0"/>
        <w:autoSpaceDE w:val="0"/>
        <w:autoSpaceDN w:val="0"/>
        <w:adjustRightInd w:val="0"/>
        <w:ind w:firstLine="708"/>
        <w:jc w:val="both"/>
        <w:rPr>
          <w:color w:val="000000"/>
          <w:lang w:val="uk-UA"/>
        </w:rPr>
      </w:pPr>
      <w:r w:rsidRPr="002F6200">
        <w:rPr>
          <w:b/>
          <w:bCs/>
          <w:color w:val="000000"/>
          <w:u w:val="single"/>
          <w:lang w:val="uk-UA"/>
        </w:rPr>
        <w:t>Відповідальний виконавець Програми:</w:t>
      </w:r>
      <w:r w:rsidRPr="002F6200">
        <w:rPr>
          <w:b/>
          <w:bCs/>
          <w:u w:val="single"/>
          <w:lang w:val="uk-UA"/>
        </w:rPr>
        <w:t xml:space="preserve"> </w:t>
      </w:r>
      <w:r w:rsidRPr="002F6200">
        <w:rPr>
          <w:lang w:val="uk-UA"/>
        </w:rPr>
        <w:t>Виконавчий комітет Южненської міської ради Одеського району Одеської області (пункти 1,2,3),  управління соціальної політики Южненської міської ради (пункт 4), Фонд комунального майна Южненської міської ради (пункт 5)</w:t>
      </w:r>
    </w:p>
    <w:p w14:paraId="696A3C9B" w14:textId="77777777" w:rsidR="002F6200" w:rsidRPr="002F6200" w:rsidRDefault="002F6200" w:rsidP="00355574">
      <w:pPr>
        <w:widowControl w:val="0"/>
        <w:autoSpaceDE w:val="0"/>
        <w:autoSpaceDN w:val="0"/>
        <w:adjustRightInd w:val="0"/>
        <w:jc w:val="both"/>
        <w:rPr>
          <w:color w:val="000000"/>
          <w:lang w:val="uk-UA"/>
        </w:rPr>
      </w:pPr>
    </w:p>
    <w:p w14:paraId="2BA3E432" w14:textId="77777777" w:rsidR="002F6200" w:rsidRPr="002F6200" w:rsidRDefault="002F6200" w:rsidP="00980839">
      <w:pPr>
        <w:widowControl w:val="0"/>
        <w:autoSpaceDE w:val="0"/>
        <w:autoSpaceDN w:val="0"/>
        <w:adjustRightInd w:val="0"/>
        <w:ind w:firstLine="708"/>
        <w:jc w:val="both"/>
        <w:rPr>
          <w:color w:val="000000"/>
          <w:lang w:val="uk-UA"/>
        </w:rPr>
      </w:pPr>
      <w:r w:rsidRPr="002F6200">
        <w:rPr>
          <w:b/>
          <w:bCs/>
          <w:color w:val="000000"/>
          <w:u w:val="single"/>
          <w:lang w:val="uk-UA"/>
        </w:rPr>
        <w:t>Строк реалізації Програми</w:t>
      </w:r>
      <w:r w:rsidRPr="002F6200">
        <w:rPr>
          <w:color w:val="000000"/>
          <w:lang w:val="uk-UA"/>
        </w:rPr>
        <w:t>: 2023-2025 роки</w:t>
      </w:r>
    </w:p>
    <w:p w14:paraId="532FEECE" w14:textId="77777777" w:rsidR="002F6200" w:rsidRPr="002F6200" w:rsidRDefault="002F6200" w:rsidP="00355574">
      <w:pPr>
        <w:widowControl w:val="0"/>
        <w:autoSpaceDE w:val="0"/>
        <w:autoSpaceDN w:val="0"/>
        <w:adjustRightInd w:val="0"/>
        <w:jc w:val="both"/>
        <w:rPr>
          <w:sz w:val="20"/>
          <w:szCs w:val="20"/>
          <w:lang w:val="uk-UA"/>
        </w:rPr>
      </w:pPr>
    </w:p>
    <w:p w14:paraId="3DFB05A6" w14:textId="52CCF2C6" w:rsidR="002F6200" w:rsidRPr="002F6200" w:rsidRDefault="002F6200" w:rsidP="00355574">
      <w:pPr>
        <w:widowControl w:val="0"/>
        <w:autoSpaceDE w:val="0"/>
        <w:autoSpaceDN w:val="0"/>
        <w:adjustRightInd w:val="0"/>
        <w:jc w:val="center"/>
        <w:rPr>
          <w:b/>
          <w:lang w:val="uk-UA"/>
        </w:rPr>
      </w:pPr>
      <w:r w:rsidRPr="002F6200">
        <w:rPr>
          <w:b/>
          <w:bCs/>
          <w:color w:val="000000"/>
          <w:lang w:val="uk-UA"/>
        </w:rPr>
        <w:t>Виконання заходів Програми</w:t>
      </w:r>
      <w:r w:rsidR="00355574">
        <w:rPr>
          <w:b/>
          <w:bCs/>
          <w:color w:val="000000"/>
          <w:lang w:val="uk-UA"/>
        </w:rPr>
        <w:t xml:space="preserve"> </w:t>
      </w:r>
      <w:r w:rsidRPr="002F6200">
        <w:rPr>
          <w:b/>
          <w:lang w:val="uk-UA"/>
        </w:rPr>
        <w:t>за І півріччя 2024 року</w:t>
      </w:r>
    </w:p>
    <w:tbl>
      <w:tblPr>
        <w:tblW w:w="149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510"/>
        <w:gridCol w:w="1701"/>
        <w:gridCol w:w="1417"/>
        <w:gridCol w:w="1418"/>
        <w:gridCol w:w="1134"/>
        <w:gridCol w:w="1417"/>
        <w:gridCol w:w="1417"/>
        <w:gridCol w:w="1134"/>
        <w:gridCol w:w="1134"/>
        <w:gridCol w:w="1986"/>
      </w:tblGrid>
      <w:tr w:rsidR="002F6200" w:rsidRPr="002F6200" w14:paraId="674DD38C" w14:textId="77777777" w:rsidTr="003A6558">
        <w:trPr>
          <w:trHeight w:val="557"/>
        </w:trPr>
        <w:tc>
          <w:tcPr>
            <w:tcW w:w="725" w:type="dxa"/>
          </w:tcPr>
          <w:p w14:paraId="3944FF26"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 з/п</w:t>
            </w:r>
          </w:p>
        </w:tc>
        <w:tc>
          <w:tcPr>
            <w:tcW w:w="1510" w:type="dxa"/>
          </w:tcPr>
          <w:p w14:paraId="26FD370A"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Завдання Програми</w:t>
            </w:r>
          </w:p>
        </w:tc>
        <w:tc>
          <w:tcPr>
            <w:tcW w:w="1701" w:type="dxa"/>
          </w:tcPr>
          <w:p w14:paraId="5B353321"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Зміст заходів</w:t>
            </w:r>
          </w:p>
        </w:tc>
        <w:tc>
          <w:tcPr>
            <w:tcW w:w="1417" w:type="dxa"/>
          </w:tcPr>
          <w:p w14:paraId="22F7512E"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Термін виконання</w:t>
            </w:r>
          </w:p>
        </w:tc>
        <w:tc>
          <w:tcPr>
            <w:tcW w:w="1418" w:type="dxa"/>
          </w:tcPr>
          <w:p w14:paraId="04F22389"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Виконавці</w:t>
            </w:r>
          </w:p>
        </w:tc>
        <w:tc>
          <w:tcPr>
            <w:tcW w:w="1134" w:type="dxa"/>
          </w:tcPr>
          <w:p w14:paraId="5849FFBB"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Річний обсяг фінансування, передбачений Програмою, тис.грн.</w:t>
            </w:r>
          </w:p>
          <w:p w14:paraId="29E49548"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(із змінами)</w:t>
            </w:r>
          </w:p>
        </w:tc>
        <w:tc>
          <w:tcPr>
            <w:tcW w:w="1417" w:type="dxa"/>
          </w:tcPr>
          <w:p w14:paraId="413FB7A9"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Річний обсяг фінансування, затверджений бюджетом, тис.грн</w:t>
            </w:r>
          </w:p>
        </w:tc>
        <w:tc>
          <w:tcPr>
            <w:tcW w:w="1417" w:type="dxa"/>
          </w:tcPr>
          <w:p w14:paraId="44759354"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Фактично профінансовано у звітному періоді, тис.грн</w:t>
            </w:r>
          </w:p>
        </w:tc>
        <w:tc>
          <w:tcPr>
            <w:tcW w:w="1134" w:type="dxa"/>
          </w:tcPr>
          <w:p w14:paraId="6DA1DB8C"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 виконання заходу від обсягів, передбачених Програмою</w:t>
            </w:r>
          </w:p>
        </w:tc>
        <w:tc>
          <w:tcPr>
            <w:tcW w:w="1134" w:type="dxa"/>
          </w:tcPr>
          <w:p w14:paraId="7570887C"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 виконання заходу від обсягів, затверджених бюджетом</w:t>
            </w:r>
          </w:p>
        </w:tc>
        <w:tc>
          <w:tcPr>
            <w:tcW w:w="1986" w:type="dxa"/>
          </w:tcPr>
          <w:p w14:paraId="7930FC59"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Інформація про виконання або причини невиконання заходу (досягнутий результат, виконання результативних показників)</w:t>
            </w:r>
          </w:p>
        </w:tc>
      </w:tr>
      <w:tr w:rsidR="002F6200" w:rsidRPr="00603BCA" w14:paraId="13E3F58F" w14:textId="77777777" w:rsidTr="007E45A8">
        <w:trPr>
          <w:trHeight w:val="2117"/>
        </w:trPr>
        <w:tc>
          <w:tcPr>
            <w:tcW w:w="725" w:type="dxa"/>
          </w:tcPr>
          <w:p w14:paraId="2FB98D62"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lastRenderedPageBreak/>
              <w:t>1</w:t>
            </w:r>
          </w:p>
        </w:tc>
        <w:tc>
          <w:tcPr>
            <w:tcW w:w="1510" w:type="dxa"/>
            <w:vAlign w:val="center"/>
          </w:tcPr>
          <w:p w14:paraId="7C71B52D" w14:textId="77777777" w:rsidR="002F6200" w:rsidRPr="002F6200" w:rsidRDefault="002F6200" w:rsidP="002F6200">
            <w:pPr>
              <w:widowControl w:val="0"/>
              <w:autoSpaceDE w:val="0"/>
              <w:autoSpaceDN w:val="0"/>
              <w:adjustRightInd w:val="0"/>
              <w:rPr>
                <w:color w:val="000000"/>
                <w:sz w:val="22"/>
                <w:szCs w:val="22"/>
                <w:lang w:val="uk-UA"/>
              </w:rPr>
            </w:pPr>
            <w:r w:rsidRPr="002F6200">
              <w:rPr>
                <w:color w:val="000000"/>
                <w:sz w:val="22"/>
                <w:szCs w:val="22"/>
                <w:lang w:val="uk-UA"/>
              </w:rPr>
              <w:t xml:space="preserve">Вшанування пам’яті </w:t>
            </w:r>
            <w:r w:rsidRPr="002F6200">
              <w:rPr>
                <w:sz w:val="22"/>
                <w:szCs w:val="22"/>
                <w:lang w:val="uk-UA"/>
              </w:rPr>
              <w:t xml:space="preserve">Почесних громадян </w:t>
            </w:r>
            <w:r w:rsidRPr="002F6200">
              <w:rPr>
                <w:bCs/>
                <w:sz w:val="22"/>
                <w:szCs w:val="22"/>
                <w:lang w:val="uk-UA"/>
              </w:rPr>
              <w:t>Южненської міської територіальної громади</w:t>
            </w:r>
            <w:r w:rsidRPr="002F6200">
              <w:rPr>
                <w:sz w:val="22"/>
                <w:szCs w:val="22"/>
                <w:lang w:val="uk-UA"/>
              </w:rPr>
              <w:t xml:space="preserve"> </w:t>
            </w:r>
          </w:p>
        </w:tc>
        <w:tc>
          <w:tcPr>
            <w:tcW w:w="1701" w:type="dxa"/>
            <w:vAlign w:val="center"/>
          </w:tcPr>
          <w:p w14:paraId="3140719D"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sz w:val="22"/>
                <w:szCs w:val="22"/>
                <w:lang w:val="uk-UA"/>
              </w:rPr>
              <w:t xml:space="preserve">Встановлення після смерті Почесних громадян </w:t>
            </w:r>
            <w:r w:rsidRPr="002F6200">
              <w:rPr>
                <w:bCs/>
                <w:sz w:val="22"/>
                <w:szCs w:val="22"/>
                <w:lang w:val="uk-UA"/>
              </w:rPr>
              <w:t>Южненської міської територіальної громади</w:t>
            </w:r>
            <w:r w:rsidRPr="002F6200">
              <w:rPr>
                <w:sz w:val="22"/>
                <w:szCs w:val="22"/>
                <w:lang w:val="uk-UA"/>
              </w:rPr>
              <w:t xml:space="preserve"> меморіальних дошок на будівлях, пов’язаних з їх життям або діяльністю.</w:t>
            </w:r>
          </w:p>
        </w:tc>
        <w:tc>
          <w:tcPr>
            <w:tcW w:w="1417" w:type="dxa"/>
          </w:tcPr>
          <w:p w14:paraId="10536E07"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2024-2025</w:t>
            </w:r>
          </w:p>
        </w:tc>
        <w:tc>
          <w:tcPr>
            <w:tcW w:w="1418" w:type="dxa"/>
          </w:tcPr>
          <w:p w14:paraId="6BB0BBC9"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sz w:val="22"/>
                <w:szCs w:val="22"/>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134" w:type="dxa"/>
            <w:vAlign w:val="center"/>
          </w:tcPr>
          <w:p w14:paraId="76210587" w14:textId="77777777" w:rsidR="002F6200" w:rsidRPr="002F6200" w:rsidRDefault="002F6200" w:rsidP="002F6200">
            <w:pPr>
              <w:widowControl w:val="0"/>
              <w:autoSpaceDE w:val="0"/>
              <w:autoSpaceDN w:val="0"/>
              <w:adjustRightInd w:val="0"/>
              <w:jc w:val="center"/>
              <w:rPr>
                <w:lang w:val="uk-UA"/>
              </w:rPr>
            </w:pPr>
            <w:r w:rsidRPr="002F6200">
              <w:rPr>
                <w:lang w:val="uk-UA"/>
              </w:rPr>
              <w:t>18,0</w:t>
            </w:r>
          </w:p>
          <w:p w14:paraId="6BDE0174" w14:textId="77777777" w:rsidR="002F6200" w:rsidRPr="002F6200" w:rsidRDefault="002F6200" w:rsidP="002F6200">
            <w:pPr>
              <w:widowControl w:val="0"/>
              <w:autoSpaceDE w:val="0"/>
              <w:autoSpaceDN w:val="0"/>
              <w:adjustRightInd w:val="0"/>
              <w:jc w:val="center"/>
              <w:rPr>
                <w:lang w:val="uk-UA"/>
              </w:rPr>
            </w:pPr>
          </w:p>
        </w:tc>
        <w:tc>
          <w:tcPr>
            <w:tcW w:w="1417" w:type="dxa"/>
            <w:vAlign w:val="center"/>
          </w:tcPr>
          <w:p w14:paraId="3EEAB142" w14:textId="77777777" w:rsidR="002F6200" w:rsidRPr="002F6200" w:rsidRDefault="002F6200" w:rsidP="002F6200">
            <w:pPr>
              <w:widowControl w:val="0"/>
              <w:autoSpaceDE w:val="0"/>
              <w:autoSpaceDN w:val="0"/>
              <w:adjustRightInd w:val="0"/>
              <w:jc w:val="center"/>
              <w:rPr>
                <w:lang w:val="uk-UA"/>
              </w:rPr>
            </w:pPr>
            <w:r w:rsidRPr="002F6200">
              <w:rPr>
                <w:lang w:val="uk-UA"/>
              </w:rPr>
              <w:t>18,0</w:t>
            </w:r>
          </w:p>
          <w:p w14:paraId="4C9EFD07" w14:textId="77777777" w:rsidR="002F6200" w:rsidRPr="002F6200" w:rsidRDefault="002F6200" w:rsidP="002F6200">
            <w:pPr>
              <w:widowControl w:val="0"/>
              <w:autoSpaceDE w:val="0"/>
              <w:autoSpaceDN w:val="0"/>
              <w:adjustRightInd w:val="0"/>
              <w:jc w:val="center"/>
              <w:rPr>
                <w:lang w:val="uk-UA"/>
              </w:rPr>
            </w:pPr>
          </w:p>
        </w:tc>
        <w:tc>
          <w:tcPr>
            <w:tcW w:w="1417" w:type="dxa"/>
          </w:tcPr>
          <w:p w14:paraId="0A5DDD66" w14:textId="77777777" w:rsidR="002F6200" w:rsidRPr="002F6200" w:rsidRDefault="002F6200" w:rsidP="002F6200">
            <w:pPr>
              <w:widowControl w:val="0"/>
              <w:autoSpaceDE w:val="0"/>
              <w:autoSpaceDN w:val="0"/>
              <w:adjustRightInd w:val="0"/>
              <w:jc w:val="center"/>
              <w:rPr>
                <w:lang w:val="uk-UA"/>
              </w:rPr>
            </w:pPr>
          </w:p>
          <w:p w14:paraId="4E033C17" w14:textId="77777777" w:rsidR="002F6200" w:rsidRPr="002F6200" w:rsidRDefault="002F6200" w:rsidP="002F6200">
            <w:pPr>
              <w:widowControl w:val="0"/>
              <w:autoSpaceDE w:val="0"/>
              <w:autoSpaceDN w:val="0"/>
              <w:adjustRightInd w:val="0"/>
              <w:jc w:val="center"/>
              <w:rPr>
                <w:lang w:val="uk-UA"/>
              </w:rPr>
            </w:pPr>
          </w:p>
          <w:p w14:paraId="6D25145F" w14:textId="77777777" w:rsidR="002F6200" w:rsidRPr="002F6200" w:rsidRDefault="002F6200" w:rsidP="002F6200">
            <w:pPr>
              <w:widowControl w:val="0"/>
              <w:autoSpaceDE w:val="0"/>
              <w:autoSpaceDN w:val="0"/>
              <w:adjustRightInd w:val="0"/>
              <w:jc w:val="center"/>
              <w:rPr>
                <w:lang w:val="uk-UA"/>
              </w:rPr>
            </w:pPr>
          </w:p>
          <w:p w14:paraId="428B6E6F" w14:textId="77777777" w:rsidR="002F6200" w:rsidRPr="002F6200" w:rsidRDefault="002F6200" w:rsidP="002F6200">
            <w:pPr>
              <w:widowControl w:val="0"/>
              <w:autoSpaceDE w:val="0"/>
              <w:autoSpaceDN w:val="0"/>
              <w:adjustRightInd w:val="0"/>
              <w:jc w:val="center"/>
              <w:rPr>
                <w:lang w:val="uk-UA"/>
              </w:rPr>
            </w:pPr>
          </w:p>
          <w:p w14:paraId="7A185DC8" w14:textId="77777777" w:rsidR="002F6200" w:rsidRPr="002F6200" w:rsidRDefault="002F6200" w:rsidP="002F6200">
            <w:pPr>
              <w:widowControl w:val="0"/>
              <w:autoSpaceDE w:val="0"/>
              <w:autoSpaceDN w:val="0"/>
              <w:adjustRightInd w:val="0"/>
              <w:jc w:val="center"/>
              <w:rPr>
                <w:lang w:val="uk-UA"/>
              </w:rPr>
            </w:pPr>
          </w:p>
          <w:p w14:paraId="13D2AA1C" w14:textId="77777777" w:rsidR="002F6200" w:rsidRPr="002F6200" w:rsidRDefault="002F6200" w:rsidP="002F6200">
            <w:pPr>
              <w:widowControl w:val="0"/>
              <w:autoSpaceDE w:val="0"/>
              <w:autoSpaceDN w:val="0"/>
              <w:adjustRightInd w:val="0"/>
              <w:jc w:val="center"/>
              <w:rPr>
                <w:lang w:val="uk-UA"/>
              </w:rPr>
            </w:pPr>
          </w:p>
          <w:p w14:paraId="13D4AFBE" w14:textId="77777777" w:rsidR="002F6200" w:rsidRPr="002F6200" w:rsidRDefault="002F6200" w:rsidP="002F6200">
            <w:pPr>
              <w:widowControl w:val="0"/>
              <w:autoSpaceDE w:val="0"/>
              <w:autoSpaceDN w:val="0"/>
              <w:adjustRightInd w:val="0"/>
              <w:jc w:val="center"/>
              <w:rPr>
                <w:lang w:val="uk-UA"/>
              </w:rPr>
            </w:pPr>
          </w:p>
          <w:p w14:paraId="6166CF02" w14:textId="77777777" w:rsidR="002F6200" w:rsidRPr="002F6200" w:rsidRDefault="002F6200" w:rsidP="002F6200">
            <w:pPr>
              <w:widowControl w:val="0"/>
              <w:autoSpaceDE w:val="0"/>
              <w:autoSpaceDN w:val="0"/>
              <w:adjustRightInd w:val="0"/>
              <w:jc w:val="center"/>
              <w:rPr>
                <w:lang w:val="uk-UA"/>
              </w:rPr>
            </w:pPr>
            <w:r w:rsidRPr="002F6200">
              <w:rPr>
                <w:lang w:val="uk-UA"/>
              </w:rPr>
              <w:t>18,0</w:t>
            </w:r>
          </w:p>
        </w:tc>
        <w:tc>
          <w:tcPr>
            <w:tcW w:w="1134" w:type="dxa"/>
          </w:tcPr>
          <w:p w14:paraId="40206867" w14:textId="77777777" w:rsidR="002F6200" w:rsidRPr="002F6200" w:rsidRDefault="002F6200" w:rsidP="002F6200">
            <w:pPr>
              <w:widowControl w:val="0"/>
              <w:autoSpaceDE w:val="0"/>
              <w:autoSpaceDN w:val="0"/>
              <w:adjustRightInd w:val="0"/>
              <w:jc w:val="center"/>
              <w:rPr>
                <w:lang w:val="uk-UA"/>
              </w:rPr>
            </w:pPr>
          </w:p>
          <w:p w14:paraId="365207BE" w14:textId="77777777" w:rsidR="002F6200" w:rsidRPr="002F6200" w:rsidRDefault="002F6200" w:rsidP="002F6200">
            <w:pPr>
              <w:widowControl w:val="0"/>
              <w:autoSpaceDE w:val="0"/>
              <w:autoSpaceDN w:val="0"/>
              <w:adjustRightInd w:val="0"/>
              <w:jc w:val="center"/>
              <w:rPr>
                <w:lang w:val="uk-UA"/>
              </w:rPr>
            </w:pPr>
          </w:p>
          <w:p w14:paraId="03FFD314" w14:textId="77777777" w:rsidR="002F6200" w:rsidRPr="002F6200" w:rsidRDefault="002F6200" w:rsidP="002F6200">
            <w:pPr>
              <w:widowControl w:val="0"/>
              <w:autoSpaceDE w:val="0"/>
              <w:autoSpaceDN w:val="0"/>
              <w:adjustRightInd w:val="0"/>
              <w:jc w:val="center"/>
              <w:rPr>
                <w:lang w:val="uk-UA"/>
              </w:rPr>
            </w:pPr>
          </w:p>
          <w:p w14:paraId="08514B95" w14:textId="77777777" w:rsidR="002F6200" w:rsidRPr="002F6200" w:rsidRDefault="002F6200" w:rsidP="002F6200">
            <w:pPr>
              <w:widowControl w:val="0"/>
              <w:autoSpaceDE w:val="0"/>
              <w:autoSpaceDN w:val="0"/>
              <w:adjustRightInd w:val="0"/>
              <w:jc w:val="center"/>
              <w:rPr>
                <w:lang w:val="uk-UA"/>
              </w:rPr>
            </w:pPr>
          </w:p>
          <w:p w14:paraId="31CD5824" w14:textId="77777777" w:rsidR="002F6200" w:rsidRPr="002F6200" w:rsidRDefault="002F6200" w:rsidP="002F6200">
            <w:pPr>
              <w:widowControl w:val="0"/>
              <w:autoSpaceDE w:val="0"/>
              <w:autoSpaceDN w:val="0"/>
              <w:adjustRightInd w:val="0"/>
              <w:jc w:val="center"/>
              <w:rPr>
                <w:lang w:val="uk-UA"/>
              </w:rPr>
            </w:pPr>
          </w:p>
          <w:p w14:paraId="2DBB1BB8" w14:textId="77777777" w:rsidR="002F6200" w:rsidRPr="002F6200" w:rsidRDefault="002F6200" w:rsidP="002F6200">
            <w:pPr>
              <w:widowControl w:val="0"/>
              <w:autoSpaceDE w:val="0"/>
              <w:autoSpaceDN w:val="0"/>
              <w:adjustRightInd w:val="0"/>
              <w:jc w:val="center"/>
              <w:rPr>
                <w:lang w:val="uk-UA"/>
              </w:rPr>
            </w:pPr>
          </w:p>
          <w:p w14:paraId="7E2335FC" w14:textId="77777777" w:rsidR="002F6200" w:rsidRPr="002F6200" w:rsidRDefault="002F6200" w:rsidP="002F6200">
            <w:pPr>
              <w:widowControl w:val="0"/>
              <w:autoSpaceDE w:val="0"/>
              <w:autoSpaceDN w:val="0"/>
              <w:adjustRightInd w:val="0"/>
              <w:jc w:val="center"/>
              <w:rPr>
                <w:lang w:val="uk-UA"/>
              </w:rPr>
            </w:pPr>
          </w:p>
          <w:p w14:paraId="27DB0414" w14:textId="77777777" w:rsidR="002F6200" w:rsidRPr="002F6200" w:rsidRDefault="002F6200" w:rsidP="002F6200">
            <w:pPr>
              <w:widowControl w:val="0"/>
              <w:autoSpaceDE w:val="0"/>
              <w:autoSpaceDN w:val="0"/>
              <w:adjustRightInd w:val="0"/>
              <w:jc w:val="center"/>
              <w:rPr>
                <w:lang w:val="uk-UA"/>
              </w:rPr>
            </w:pPr>
            <w:r w:rsidRPr="002F6200">
              <w:rPr>
                <w:lang w:val="uk-UA"/>
              </w:rPr>
              <w:t>100</w:t>
            </w:r>
          </w:p>
        </w:tc>
        <w:tc>
          <w:tcPr>
            <w:tcW w:w="1134" w:type="dxa"/>
          </w:tcPr>
          <w:p w14:paraId="18382CBD" w14:textId="77777777" w:rsidR="002F6200" w:rsidRPr="002F6200" w:rsidRDefault="002F6200" w:rsidP="002F6200">
            <w:pPr>
              <w:widowControl w:val="0"/>
              <w:autoSpaceDE w:val="0"/>
              <w:autoSpaceDN w:val="0"/>
              <w:adjustRightInd w:val="0"/>
              <w:jc w:val="center"/>
              <w:rPr>
                <w:lang w:val="uk-UA"/>
              </w:rPr>
            </w:pPr>
          </w:p>
          <w:p w14:paraId="3E190E5A" w14:textId="77777777" w:rsidR="002F6200" w:rsidRPr="002F6200" w:rsidRDefault="002F6200" w:rsidP="002F6200">
            <w:pPr>
              <w:widowControl w:val="0"/>
              <w:autoSpaceDE w:val="0"/>
              <w:autoSpaceDN w:val="0"/>
              <w:adjustRightInd w:val="0"/>
              <w:jc w:val="center"/>
              <w:rPr>
                <w:lang w:val="uk-UA"/>
              </w:rPr>
            </w:pPr>
          </w:p>
          <w:p w14:paraId="6248554E" w14:textId="77777777" w:rsidR="002F6200" w:rsidRPr="002F6200" w:rsidRDefault="002F6200" w:rsidP="002F6200">
            <w:pPr>
              <w:widowControl w:val="0"/>
              <w:autoSpaceDE w:val="0"/>
              <w:autoSpaceDN w:val="0"/>
              <w:adjustRightInd w:val="0"/>
              <w:jc w:val="center"/>
              <w:rPr>
                <w:lang w:val="uk-UA"/>
              </w:rPr>
            </w:pPr>
          </w:p>
          <w:p w14:paraId="0BFD7D89" w14:textId="77777777" w:rsidR="002F6200" w:rsidRPr="002F6200" w:rsidRDefault="002F6200" w:rsidP="002F6200">
            <w:pPr>
              <w:widowControl w:val="0"/>
              <w:autoSpaceDE w:val="0"/>
              <w:autoSpaceDN w:val="0"/>
              <w:adjustRightInd w:val="0"/>
              <w:jc w:val="center"/>
              <w:rPr>
                <w:lang w:val="uk-UA"/>
              </w:rPr>
            </w:pPr>
          </w:p>
          <w:p w14:paraId="16C5AF56" w14:textId="77777777" w:rsidR="002F6200" w:rsidRPr="002F6200" w:rsidRDefault="002F6200" w:rsidP="002F6200">
            <w:pPr>
              <w:widowControl w:val="0"/>
              <w:autoSpaceDE w:val="0"/>
              <w:autoSpaceDN w:val="0"/>
              <w:adjustRightInd w:val="0"/>
              <w:jc w:val="center"/>
              <w:rPr>
                <w:lang w:val="uk-UA"/>
              </w:rPr>
            </w:pPr>
          </w:p>
          <w:p w14:paraId="38E4436B" w14:textId="77777777" w:rsidR="002F6200" w:rsidRPr="002F6200" w:rsidRDefault="002F6200" w:rsidP="002F6200">
            <w:pPr>
              <w:widowControl w:val="0"/>
              <w:autoSpaceDE w:val="0"/>
              <w:autoSpaceDN w:val="0"/>
              <w:adjustRightInd w:val="0"/>
              <w:jc w:val="center"/>
              <w:rPr>
                <w:lang w:val="uk-UA"/>
              </w:rPr>
            </w:pPr>
          </w:p>
          <w:p w14:paraId="27FB3D29" w14:textId="77777777" w:rsidR="002F6200" w:rsidRPr="002F6200" w:rsidRDefault="002F6200" w:rsidP="002F6200">
            <w:pPr>
              <w:widowControl w:val="0"/>
              <w:autoSpaceDE w:val="0"/>
              <w:autoSpaceDN w:val="0"/>
              <w:adjustRightInd w:val="0"/>
              <w:jc w:val="center"/>
              <w:rPr>
                <w:lang w:val="uk-UA"/>
              </w:rPr>
            </w:pPr>
          </w:p>
          <w:p w14:paraId="6C6606D6" w14:textId="77777777" w:rsidR="002F6200" w:rsidRPr="002F6200" w:rsidRDefault="002F6200" w:rsidP="002F6200">
            <w:pPr>
              <w:widowControl w:val="0"/>
              <w:autoSpaceDE w:val="0"/>
              <w:autoSpaceDN w:val="0"/>
              <w:adjustRightInd w:val="0"/>
              <w:jc w:val="center"/>
              <w:rPr>
                <w:lang w:val="uk-UA"/>
              </w:rPr>
            </w:pPr>
            <w:r w:rsidRPr="002F6200">
              <w:rPr>
                <w:lang w:val="uk-UA"/>
              </w:rPr>
              <w:t>100</w:t>
            </w:r>
          </w:p>
        </w:tc>
        <w:tc>
          <w:tcPr>
            <w:tcW w:w="1986" w:type="dxa"/>
          </w:tcPr>
          <w:p w14:paraId="212141BF"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 xml:space="preserve">Протягом І півріччя були виготовлені 3 меморіальні дошки із 3 запланованих. </w:t>
            </w:r>
          </w:p>
        </w:tc>
      </w:tr>
      <w:tr w:rsidR="002F6200" w:rsidRPr="002F6200" w14:paraId="7299BEAC" w14:textId="77777777" w:rsidTr="007E45A8">
        <w:trPr>
          <w:trHeight w:val="2117"/>
        </w:trPr>
        <w:tc>
          <w:tcPr>
            <w:tcW w:w="725" w:type="dxa"/>
          </w:tcPr>
          <w:p w14:paraId="2B503921"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2</w:t>
            </w:r>
          </w:p>
        </w:tc>
        <w:tc>
          <w:tcPr>
            <w:tcW w:w="1510" w:type="dxa"/>
            <w:vAlign w:val="center"/>
          </w:tcPr>
          <w:p w14:paraId="3FAC7A16" w14:textId="77777777" w:rsidR="002F6200" w:rsidRPr="002F6200" w:rsidRDefault="002F6200" w:rsidP="002F6200">
            <w:pPr>
              <w:widowControl w:val="0"/>
              <w:autoSpaceDE w:val="0"/>
              <w:autoSpaceDN w:val="0"/>
              <w:adjustRightInd w:val="0"/>
              <w:rPr>
                <w:color w:val="000000"/>
                <w:sz w:val="22"/>
                <w:szCs w:val="22"/>
                <w:lang w:val="uk-UA"/>
              </w:rPr>
            </w:pPr>
            <w:r w:rsidRPr="002F6200">
              <w:rPr>
                <w:sz w:val="22"/>
                <w:szCs w:val="22"/>
                <w:lang w:val="uk-UA"/>
              </w:rPr>
              <w:t>Виготовлення нагородної продукції для заохочення видатних мешканців громади</w:t>
            </w:r>
          </w:p>
        </w:tc>
        <w:tc>
          <w:tcPr>
            <w:tcW w:w="1701" w:type="dxa"/>
            <w:vAlign w:val="center"/>
          </w:tcPr>
          <w:p w14:paraId="56D46253"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sz w:val="22"/>
                <w:szCs w:val="22"/>
                <w:lang w:val="uk-UA"/>
              </w:rPr>
              <w:t xml:space="preserve">Виготовлення нагородної продукції: колару, посвідчення та футляру із ложем до звання </w:t>
            </w:r>
            <w:r w:rsidRPr="002F6200">
              <w:rPr>
                <w:bCs/>
                <w:sz w:val="22"/>
                <w:szCs w:val="22"/>
                <w:lang w:val="uk-UA"/>
              </w:rPr>
              <w:t>«Почесний громадянин Южненської міської територіальної громади»</w:t>
            </w:r>
          </w:p>
        </w:tc>
        <w:tc>
          <w:tcPr>
            <w:tcW w:w="1417" w:type="dxa"/>
          </w:tcPr>
          <w:p w14:paraId="2CCCFD2B"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2024-2025</w:t>
            </w:r>
          </w:p>
        </w:tc>
        <w:tc>
          <w:tcPr>
            <w:tcW w:w="1418" w:type="dxa"/>
          </w:tcPr>
          <w:p w14:paraId="4F192D7E"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sz w:val="22"/>
                <w:szCs w:val="22"/>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134" w:type="dxa"/>
            <w:vAlign w:val="center"/>
          </w:tcPr>
          <w:p w14:paraId="13F31092" w14:textId="77777777" w:rsidR="002F6200" w:rsidRPr="002F6200" w:rsidRDefault="002F6200" w:rsidP="002F6200">
            <w:pPr>
              <w:widowControl w:val="0"/>
              <w:autoSpaceDE w:val="0"/>
              <w:autoSpaceDN w:val="0"/>
              <w:adjustRightInd w:val="0"/>
              <w:jc w:val="center"/>
              <w:rPr>
                <w:lang w:val="uk-UA"/>
              </w:rPr>
            </w:pPr>
            <w:r w:rsidRPr="002F6200">
              <w:rPr>
                <w:lang w:val="uk-UA"/>
              </w:rPr>
              <w:t>15,0</w:t>
            </w:r>
          </w:p>
          <w:p w14:paraId="6ECF63B0" w14:textId="77777777" w:rsidR="002F6200" w:rsidRPr="002F6200" w:rsidRDefault="002F6200" w:rsidP="002F6200">
            <w:pPr>
              <w:widowControl w:val="0"/>
              <w:autoSpaceDE w:val="0"/>
              <w:autoSpaceDN w:val="0"/>
              <w:adjustRightInd w:val="0"/>
              <w:jc w:val="center"/>
              <w:rPr>
                <w:lang w:val="uk-UA"/>
              </w:rPr>
            </w:pPr>
          </w:p>
        </w:tc>
        <w:tc>
          <w:tcPr>
            <w:tcW w:w="1417" w:type="dxa"/>
            <w:vAlign w:val="center"/>
          </w:tcPr>
          <w:p w14:paraId="25304F0D" w14:textId="77777777" w:rsidR="002F6200" w:rsidRPr="002F6200" w:rsidRDefault="002F6200" w:rsidP="002F6200">
            <w:pPr>
              <w:widowControl w:val="0"/>
              <w:autoSpaceDE w:val="0"/>
              <w:autoSpaceDN w:val="0"/>
              <w:adjustRightInd w:val="0"/>
              <w:jc w:val="center"/>
              <w:rPr>
                <w:lang w:val="uk-UA"/>
              </w:rPr>
            </w:pPr>
            <w:r w:rsidRPr="002F6200">
              <w:rPr>
                <w:lang w:val="uk-UA"/>
              </w:rPr>
              <w:t>15,0</w:t>
            </w:r>
          </w:p>
          <w:p w14:paraId="49555FCB" w14:textId="77777777" w:rsidR="002F6200" w:rsidRPr="002F6200" w:rsidRDefault="002F6200" w:rsidP="002F6200">
            <w:pPr>
              <w:widowControl w:val="0"/>
              <w:autoSpaceDE w:val="0"/>
              <w:autoSpaceDN w:val="0"/>
              <w:adjustRightInd w:val="0"/>
              <w:jc w:val="center"/>
              <w:rPr>
                <w:lang w:val="uk-UA"/>
              </w:rPr>
            </w:pPr>
          </w:p>
        </w:tc>
        <w:tc>
          <w:tcPr>
            <w:tcW w:w="1417" w:type="dxa"/>
          </w:tcPr>
          <w:p w14:paraId="6B48BFD1" w14:textId="77777777" w:rsidR="002F6200" w:rsidRPr="002F6200" w:rsidRDefault="002F6200" w:rsidP="002F6200">
            <w:pPr>
              <w:widowControl w:val="0"/>
              <w:autoSpaceDE w:val="0"/>
              <w:autoSpaceDN w:val="0"/>
              <w:adjustRightInd w:val="0"/>
              <w:jc w:val="center"/>
              <w:rPr>
                <w:color w:val="000000"/>
                <w:lang w:val="uk-UA"/>
              </w:rPr>
            </w:pPr>
          </w:p>
          <w:p w14:paraId="60F3A34B" w14:textId="77777777" w:rsidR="002F6200" w:rsidRPr="002F6200" w:rsidRDefault="002F6200" w:rsidP="002F6200">
            <w:pPr>
              <w:widowControl w:val="0"/>
              <w:autoSpaceDE w:val="0"/>
              <w:autoSpaceDN w:val="0"/>
              <w:adjustRightInd w:val="0"/>
              <w:jc w:val="center"/>
              <w:rPr>
                <w:color w:val="000000"/>
                <w:lang w:val="uk-UA"/>
              </w:rPr>
            </w:pPr>
          </w:p>
          <w:p w14:paraId="7DCC6383" w14:textId="77777777" w:rsidR="002F6200" w:rsidRPr="002F6200" w:rsidRDefault="002F6200" w:rsidP="002F6200">
            <w:pPr>
              <w:widowControl w:val="0"/>
              <w:autoSpaceDE w:val="0"/>
              <w:autoSpaceDN w:val="0"/>
              <w:adjustRightInd w:val="0"/>
              <w:jc w:val="center"/>
              <w:rPr>
                <w:color w:val="000000"/>
                <w:lang w:val="uk-UA"/>
              </w:rPr>
            </w:pPr>
          </w:p>
          <w:p w14:paraId="25128EAE"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0</w:t>
            </w:r>
          </w:p>
        </w:tc>
        <w:tc>
          <w:tcPr>
            <w:tcW w:w="1134" w:type="dxa"/>
          </w:tcPr>
          <w:p w14:paraId="53F866E0" w14:textId="77777777" w:rsidR="002F6200" w:rsidRPr="002F6200" w:rsidRDefault="002F6200" w:rsidP="002F6200">
            <w:pPr>
              <w:widowControl w:val="0"/>
              <w:autoSpaceDE w:val="0"/>
              <w:autoSpaceDN w:val="0"/>
              <w:adjustRightInd w:val="0"/>
              <w:jc w:val="center"/>
              <w:rPr>
                <w:color w:val="000000"/>
                <w:lang w:val="uk-UA"/>
              </w:rPr>
            </w:pPr>
          </w:p>
          <w:p w14:paraId="7B8F8C05" w14:textId="77777777" w:rsidR="002F6200" w:rsidRPr="002F6200" w:rsidRDefault="002F6200" w:rsidP="002F6200">
            <w:pPr>
              <w:widowControl w:val="0"/>
              <w:autoSpaceDE w:val="0"/>
              <w:autoSpaceDN w:val="0"/>
              <w:adjustRightInd w:val="0"/>
              <w:jc w:val="center"/>
              <w:rPr>
                <w:color w:val="000000"/>
                <w:lang w:val="uk-UA"/>
              </w:rPr>
            </w:pPr>
          </w:p>
          <w:p w14:paraId="4CFB8431" w14:textId="77777777" w:rsidR="002F6200" w:rsidRPr="002F6200" w:rsidRDefault="002F6200" w:rsidP="002F6200">
            <w:pPr>
              <w:widowControl w:val="0"/>
              <w:autoSpaceDE w:val="0"/>
              <w:autoSpaceDN w:val="0"/>
              <w:adjustRightInd w:val="0"/>
              <w:jc w:val="center"/>
              <w:rPr>
                <w:color w:val="000000"/>
                <w:lang w:val="uk-UA"/>
              </w:rPr>
            </w:pPr>
          </w:p>
          <w:p w14:paraId="680B26B0"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0</w:t>
            </w:r>
          </w:p>
        </w:tc>
        <w:tc>
          <w:tcPr>
            <w:tcW w:w="1134" w:type="dxa"/>
          </w:tcPr>
          <w:p w14:paraId="0ED81471" w14:textId="77777777" w:rsidR="002F6200" w:rsidRPr="002F6200" w:rsidRDefault="002F6200" w:rsidP="002F6200">
            <w:pPr>
              <w:widowControl w:val="0"/>
              <w:autoSpaceDE w:val="0"/>
              <w:autoSpaceDN w:val="0"/>
              <w:adjustRightInd w:val="0"/>
              <w:jc w:val="center"/>
              <w:rPr>
                <w:color w:val="000000"/>
                <w:lang w:val="uk-UA"/>
              </w:rPr>
            </w:pPr>
          </w:p>
          <w:p w14:paraId="1294F91D" w14:textId="77777777" w:rsidR="002F6200" w:rsidRPr="002F6200" w:rsidRDefault="002F6200" w:rsidP="002F6200">
            <w:pPr>
              <w:widowControl w:val="0"/>
              <w:autoSpaceDE w:val="0"/>
              <w:autoSpaceDN w:val="0"/>
              <w:adjustRightInd w:val="0"/>
              <w:jc w:val="center"/>
              <w:rPr>
                <w:color w:val="000000"/>
                <w:lang w:val="uk-UA"/>
              </w:rPr>
            </w:pPr>
          </w:p>
          <w:p w14:paraId="78257AA4" w14:textId="77777777" w:rsidR="002F6200" w:rsidRPr="002F6200" w:rsidRDefault="002F6200" w:rsidP="002F6200">
            <w:pPr>
              <w:widowControl w:val="0"/>
              <w:autoSpaceDE w:val="0"/>
              <w:autoSpaceDN w:val="0"/>
              <w:adjustRightInd w:val="0"/>
              <w:jc w:val="center"/>
              <w:rPr>
                <w:color w:val="000000"/>
                <w:lang w:val="uk-UA"/>
              </w:rPr>
            </w:pPr>
          </w:p>
          <w:p w14:paraId="50DECCC1"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0</w:t>
            </w:r>
          </w:p>
        </w:tc>
        <w:tc>
          <w:tcPr>
            <w:tcW w:w="1986" w:type="dxa"/>
          </w:tcPr>
          <w:p w14:paraId="0E61E69A" w14:textId="77777777" w:rsidR="002F6200" w:rsidRPr="002F6200" w:rsidRDefault="002F6200" w:rsidP="002F6200">
            <w:pPr>
              <w:widowControl w:val="0"/>
              <w:autoSpaceDE w:val="0"/>
              <w:autoSpaceDN w:val="0"/>
              <w:adjustRightInd w:val="0"/>
              <w:rPr>
                <w:bCs/>
                <w:lang w:val="uk-UA"/>
              </w:rPr>
            </w:pPr>
            <w:r w:rsidRPr="002F6200">
              <w:rPr>
                <w:color w:val="000000"/>
                <w:lang w:val="uk-UA"/>
              </w:rPr>
              <w:t xml:space="preserve">Захід буде виконано одразу після </w:t>
            </w:r>
            <w:r w:rsidRPr="002F6200">
              <w:rPr>
                <w:bCs/>
                <w:lang w:val="uk-UA"/>
              </w:rPr>
              <w:t xml:space="preserve"> перейменування Южного</w:t>
            </w:r>
          </w:p>
          <w:p w14:paraId="5CD8574B" w14:textId="77777777" w:rsidR="002F6200" w:rsidRPr="002F6200" w:rsidRDefault="002F6200" w:rsidP="002F6200">
            <w:pPr>
              <w:widowControl w:val="0"/>
              <w:autoSpaceDE w:val="0"/>
              <w:autoSpaceDN w:val="0"/>
              <w:adjustRightInd w:val="0"/>
              <w:rPr>
                <w:color w:val="000000"/>
                <w:lang w:val="uk-UA"/>
              </w:rPr>
            </w:pPr>
          </w:p>
        </w:tc>
      </w:tr>
      <w:tr w:rsidR="002F6200" w:rsidRPr="002F6200" w14:paraId="2514DD17" w14:textId="77777777" w:rsidTr="007E45A8">
        <w:trPr>
          <w:trHeight w:val="2117"/>
        </w:trPr>
        <w:tc>
          <w:tcPr>
            <w:tcW w:w="725" w:type="dxa"/>
          </w:tcPr>
          <w:p w14:paraId="0F34B1F1"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lastRenderedPageBreak/>
              <w:t>3</w:t>
            </w:r>
          </w:p>
        </w:tc>
        <w:tc>
          <w:tcPr>
            <w:tcW w:w="1510" w:type="dxa"/>
            <w:vAlign w:val="center"/>
          </w:tcPr>
          <w:p w14:paraId="739B1BED" w14:textId="77777777" w:rsidR="002F6200" w:rsidRPr="002F6200" w:rsidRDefault="002F6200" w:rsidP="002F6200">
            <w:pPr>
              <w:widowControl w:val="0"/>
              <w:autoSpaceDE w:val="0"/>
              <w:autoSpaceDN w:val="0"/>
              <w:adjustRightInd w:val="0"/>
              <w:rPr>
                <w:color w:val="000000"/>
                <w:sz w:val="22"/>
                <w:szCs w:val="22"/>
                <w:lang w:val="uk-UA"/>
              </w:rPr>
            </w:pPr>
            <w:r w:rsidRPr="002F6200">
              <w:rPr>
                <w:sz w:val="22"/>
                <w:szCs w:val="22"/>
                <w:lang w:val="uk-UA"/>
              </w:rPr>
              <w:t>Виготовлення нагородної продукції для заохочення видатних мешканців громади</w:t>
            </w:r>
          </w:p>
        </w:tc>
        <w:tc>
          <w:tcPr>
            <w:tcW w:w="1701" w:type="dxa"/>
            <w:vAlign w:val="center"/>
          </w:tcPr>
          <w:p w14:paraId="208B47D7"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sz w:val="22"/>
                <w:szCs w:val="22"/>
                <w:lang w:val="uk-UA"/>
              </w:rPr>
              <w:t xml:space="preserve">Виготовлення нагородної продукції: знаку, посвідчення  та футляру із ложем до Почесної відзнаки «За заслуги перед </w:t>
            </w:r>
            <w:r w:rsidRPr="002F6200">
              <w:rPr>
                <w:bCs/>
                <w:sz w:val="22"/>
                <w:szCs w:val="22"/>
                <w:lang w:val="uk-UA"/>
              </w:rPr>
              <w:t>Южненською міською територіальною громадою</w:t>
            </w:r>
            <w:r w:rsidRPr="002F6200">
              <w:rPr>
                <w:sz w:val="22"/>
                <w:szCs w:val="22"/>
                <w:lang w:val="uk-UA"/>
              </w:rPr>
              <w:t>»</w:t>
            </w:r>
          </w:p>
        </w:tc>
        <w:tc>
          <w:tcPr>
            <w:tcW w:w="1417" w:type="dxa"/>
          </w:tcPr>
          <w:p w14:paraId="1A4FB695"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2024-2025</w:t>
            </w:r>
          </w:p>
        </w:tc>
        <w:tc>
          <w:tcPr>
            <w:tcW w:w="1418" w:type="dxa"/>
          </w:tcPr>
          <w:p w14:paraId="7F1C43CC"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sz w:val="22"/>
                <w:szCs w:val="22"/>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134" w:type="dxa"/>
            <w:vAlign w:val="center"/>
          </w:tcPr>
          <w:p w14:paraId="7A61E8DC" w14:textId="77777777" w:rsidR="002F6200" w:rsidRPr="002F6200" w:rsidRDefault="002F6200" w:rsidP="002F6200">
            <w:pPr>
              <w:widowControl w:val="0"/>
              <w:autoSpaceDE w:val="0"/>
              <w:autoSpaceDN w:val="0"/>
              <w:adjustRightInd w:val="0"/>
              <w:jc w:val="center"/>
              <w:rPr>
                <w:lang w:val="uk-UA"/>
              </w:rPr>
            </w:pPr>
            <w:r w:rsidRPr="002F6200">
              <w:rPr>
                <w:lang w:val="uk-UA"/>
              </w:rPr>
              <w:t>76,0</w:t>
            </w:r>
          </w:p>
          <w:p w14:paraId="192F3497" w14:textId="77777777" w:rsidR="002F6200" w:rsidRPr="002F6200" w:rsidRDefault="002F6200" w:rsidP="002F6200">
            <w:pPr>
              <w:widowControl w:val="0"/>
              <w:autoSpaceDE w:val="0"/>
              <w:autoSpaceDN w:val="0"/>
              <w:adjustRightInd w:val="0"/>
              <w:jc w:val="center"/>
              <w:rPr>
                <w:lang w:val="uk-UA"/>
              </w:rPr>
            </w:pPr>
          </w:p>
        </w:tc>
        <w:tc>
          <w:tcPr>
            <w:tcW w:w="1417" w:type="dxa"/>
            <w:vAlign w:val="center"/>
          </w:tcPr>
          <w:p w14:paraId="4301314A" w14:textId="77777777" w:rsidR="002F6200" w:rsidRPr="002F6200" w:rsidRDefault="002F6200" w:rsidP="002F6200">
            <w:pPr>
              <w:widowControl w:val="0"/>
              <w:autoSpaceDE w:val="0"/>
              <w:autoSpaceDN w:val="0"/>
              <w:adjustRightInd w:val="0"/>
              <w:jc w:val="center"/>
              <w:rPr>
                <w:lang w:val="uk-UA"/>
              </w:rPr>
            </w:pPr>
            <w:r w:rsidRPr="002F6200">
              <w:rPr>
                <w:lang w:val="uk-UA"/>
              </w:rPr>
              <w:t>76,0</w:t>
            </w:r>
          </w:p>
          <w:p w14:paraId="1FCCB2B6" w14:textId="77777777" w:rsidR="002F6200" w:rsidRPr="002F6200" w:rsidRDefault="002F6200" w:rsidP="002F6200">
            <w:pPr>
              <w:widowControl w:val="0"/>
              <w:autoSpaceDE w:val="0"/>
              <w:autoSpaceDN w:val="0"/>
              <w:adjustRightInd w:val="0"/>
              <w:jc w:val="center"/>
              <w:rPr>
                <w:lang w:val="uk-UA"/>
              </w:rPr>
            </w:pPr>
          </w:p>
        </w:tc>
        <w:tc>
          <w:tcPr>
            <w:tcW w:w="1417" w:type="dxa"/>
          </w:tcPr>
          <w:p w14:paraId="0AF0A6E5" w14:textId="77777777" w:rsidR="002F6200" w:rsidRPr="002F6200" w:rsidRDefault="002F6200" w:rsidP="002F6200">
            <w:pPr>
              <w:widowControl w:val="0"/>
              <w:autoSpaceDE w:val="0"/>
              <w:autoSpaceDN w:val="0"/>
              <w:adjustRightInd w:val="0"/>
              <w:jc w:val="center"/>
              <w:rPr>
                <w:color w:val="000000"/>
                <w:lang w:val="uk-UA"/>
              </w:rPr>
            </w:pPr>
          </w:p>
          <w:p w14:paraId="4D3F4A33" w14:textId="77777777" w:rsidR="002F6200" w:rsidRPr="002F6200" w:rsidRDefault="002F6200" w:rsidP="002F6200">
            <w:pPr>
              <w:widowControl w:val="0"/>
              <w:autoSpaceDE w:val="0"/>
              <w:autoSpaceDN w:val="0"/>
              <w:adjustRightInd w:val="0"/>
              <w:jc w:val="center"/>
              <w:rPr>
                <w:color w:val="000000"/>
                <w:lang w:val="uk-UA"/>
              </w:rPr>
            </w:pPr>
          </w:p>
          <w:p w14:paraId="100E6A69" w14:textId="77777777" w:rsidR="002F6200" w:rsidRPr="002F6200" w:rsidRDefault="002F6200" w:rsidP="002F6200">
            <w:pPr>
              <w:widowControl w:val="0"/>
              <w:autoSpaceDE w:val="0"/>
              <w:autoSpaceDN w:val="0"/>
              <w:adjustRightInd w:val="0"/>
              <w:jc w:val="center"/>
              <w:rPr>
                <w:color w:val="000000"/>
                <w:lang w:val="uk-UA"/>
              </w:rPr>
            </w:pPr>
          </w:p>
          <w:p w14:paraId="1414F67E" w14:textId="77777777" w:rsidR="002F6200" w:rsidRPr="002F6200" w:rsidRDefault="002F6200" w:rsidP="002F6200">
            <w:pPr>
              <w:widowControl w:val="0"/>
              <w:autoSpaceDE w:val="0"/>
              <w:autoSpaceDN w:val="0"/>
              <w:adjustRightInd w:val="0"/>
              <w:jc w:val="center"/>
              <w:rPr>
                <w:color w:val="000000"/>
                <w:lang w:val="uk-UA"/>
              </w:rPr>
            </w:pPr>
          </w:p>
          <w:p w14:paraId="03410A08" w14:textId="77777777" w:rsidR="002F6200" w:rsidRPr="002F6200" w:rsidRDefault="002F6200" w:rsidP="002F6200">
            <w:pPr>
              <w:widowControl w:val="0"/>
              <w:autoSpaceDE w:val="0"/>
              <w:autoSpaceDN w:val="0"/>
              <w:adjustRightInd w:val="0"/>
              <w:jc w:val="center"/>
              <w:rPr>
                <w:color w:val="000000"/>
                <w:lang w:val="uk-UA"/>
              </w:rPr>
            </w:pPr>
          </w:p>
          <w:p w14:paraId="712A889B" w14:textId="77777777" w:rsidR="002F6200" w:rsidRPr="002F6200" w:rsidRDefault="002F6200" w:rsidP="002F6200">
            <w:pPr>
              <w:widowControl w:val="0"/>
              <w:autoSpaceDE w:val="0"/>
              <w:autoSpaceDN w:val="0"/>
              <w:adjustRightInd w:val="0"/>
              <w:jc w:val="center"/>
              <w:rPr>
                <w:color w:val="000000"/>
                <w:lang w:val="uk-UA"/>
              </w:rPr>
            </w:pPr>
          </w:p>
          <w:p w14:paraId="07C788E4" w14:textId="77777777" w:rsidR="002F6200" w:rsidRPr="002F6200" w:rsidRDefault="002F6200" w:rsidP="002F6200">
            <w:pPr>
              <w:widowControl w:val="0"/>
              <w:autoSpaceDE w:val="0"/>
              <w:autoSpaceDN w:val="0"/>
              <w:adjustRightInd w:val="0"/>
              <w:jc w:val="center"/>
              <w:rPr>
                <w:color w:val="000000"/>
                <w:lang w:val="uk-UA"/>
              </w:rPr>
            </w:pPr>
          </w:p>
          <w:p w14:paraId="0CDB507F"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0</w:t>
            </w:r>
          </w:p>
        </w:tc>
        <w:tc>
          <w:tcPr>
            <w:tcW w:w="1134" w:type="dxa"/>
          </w:tcPr>
          <w:p w14:paraId="54ABDE6B" w14:textId="77777777" w:rsidR="002F6200" w:rsidRPr="002F6200" w:rsidRDefault="002F6200" w:rsidP="002F6200">
            <w:pPr>
              <w:widowControl w:val="0"/>
              <w:autoSpaceDE w:val="0"/>
              <w:autoSpaceDN w:val="0"/>
              <w:adjustRightInd w:val="0"/>
              <w:jc w:val="center"/>
              <w:rPr>
                <w:color w:val="000000"/>
                <w:lang w:val="uk-UA"/>
              </w:rPr>
            </w:pPr>
          </w:p>
          <w:p w14:paraId="6080973F" w14:textId="77777777" w:rsidR="002F6200" w:rsidRPr="002F6200" w:rsidRDefault="002F6200" w:rsidP="002F6200">
            <w:pPr>
              <w:widowControl w:val="0"/>
              <w:autoSpaceDE w:val="0"/>
              <w:autoSpaceDN w:val="0"/>
              <w:adjustRightInd w:val="0"/>
              <w:jc w:val="center"/>
              <w:rPr>
                <w:color w:val="000000"/>
                <w:lang w:val="uk-UA"/>
              </w:rPr>
            </w:pPr>
          </w:p>
          <w:p w14:paraId="403726B3" w14:textId="77777777" w:rsidR="002F6200" w:rsidRPr="002F6200" w:rsidRDefault="002F6200" w:rsidP="002F6200">
            <w:pPr>
              <w:widowControl w:val="0"/>
              <w:autoSpaceDE w:val="0"/>
              <w:autoSpaceDN w:val="0"/>
              <w:adjustRightInd w:val="0"/>
              <w:jc w:val="center"/>
              <w:rPr>
                <w:color w:val="000000"/>
                <w:lang w:val="uk-UA"/>
              </w:rPr>
            </w:pPr>
          </w:p>
          <w:p w14:paraId="1ED48090" w14:textId="77777777" w:rsidR="002F6200" w:rsidRPr="002F6200" w:rsidRDefault="002F6200" w:rsidP="002F6200">
            <w:pPr>
              <w:widowControl w:val="0"/>
              <w:autoSpaceDE w:val="0"/>
              <w:autoSpaceDN w:val="0"/>
              <w:adjustRightInd w:val="0"/>
              <w:jc w:val="center"/>
              <w:rPr>
                <w:color w:val="000000"/>
                <w:lang w:val="uk-UA"/>
              </w:rPr>
            </w:pPr>
          </w:p>
          <w:p w14:paraId="5954DE7E" w14:textId="77777777" w:rsidR="002F6200" w:rsidRPr="002F6200" w:rsidRDefault="002F6200" w:rsidP="002F6200">
            <w:pPr>
              <w:widowControl w:val="0"/>
              <w:autoSpaceDE w:val="0"/>
              <w:autoSpaceDN w:val="0"/>
              <w:adjustRightInd w:val="0"/>
              <w:jc w:val="center"/>
              <w:rPr>
                <w:color w:val="000000"/>
                <w:lang w:val="uk-UA"/>
              </w:rPr>
            </w:pPr>
          </w:p>
          <w:p w14:paraId="27E85ADF" w14:textId="77777777" w:rsidR="002F6200" w:rsidRPr="002F6200" w:rsidRDefault="002F6200" w:rsidP="002F6200">
            <w:pPr>
              <w:widowControl w:val="0"/>
              <w:autoSpaceDE w:val="0"/>
              <w:autoSpaceDN w:val="0"/>
              <w:adjustRightInd w:val="0"/>
              <w:jc w:val="center"/>
              <w:rPr>
                <w:color w:val="000000"/>
                <w:lang w:val="uk-UA"/>
              </w:rPr>
            </w:pPr>
          </w:p>
          <w:p w14:paraId="17F2E159" w14:textId="77777777" w:rsidR="002F6200" w:rsidRPr="002F6200" w:rsidRDefault="002F6200" w:rsidP="002F6200">
            <w:pPr>
              <w:widowControl w:val="0"/>
              <w:autoSpaceDE w:val="0"/>
              <w:autoSpaceDN w:val="0"/>
              <w:adjustRightInd w:val="0"/>
              <w:jc w:val="center"/>
              <w:rPr>
                <w:color w:val="000000"/>
                <w:lang w:val="uk-UA"/>
              </w:rPr>
            </w:pPr>
          </w:p>
          <w:p w14:paraId="5BBBDFFB"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0</w:t>
            </w:r>
          </w:p>
        </w:tc>
        <w:tc>
          <w:tcPr>
            <w:tcW w:w="1134" w:type="dxa"/>
          </w:tcPr>
          <w:p w14:paraId="518C996B" w14:textId="77777777" w:rsidR="002F6200" w:rsidRPr="002F6200" w:rsidRDefault="002F6200" w:rsidP="002F6200">
            <w:pPr>
              <w:widowControl w:val="0"/>
              <w:autoSpaceDE w:val="0"/>
              <w:autoSpaceDN w:val="0"/>
              <w:adjustRightInd w:val="0"/>
              <w:jc w:val="center"/>
              <w:rPr>
                <w:color w:val="000000"/>
                <w:lang w:val="uk-UA"/>
              </w:rPr>
            </w:pPr>
          </w:p>
          <w:p w14:paraId="19E673AB" w14:textId="77777777" w:rsidR="002F6200" w:rsidRPr="002F6200" w:rsidRDefault="002F6200" w:rsidP="002F6200">
            <w:pPr>
              <w:widowControl w:val="0"/>
              <w:autoSpaceDE w:val="0"/>
              <w:autoSpaceDN w:val="0"/>
              <w:adjustRightInd w:val="0"/>
              <w:jc w:val="center"/>
              <w:rPr>
                <w:color w:val="000000"/>
                <w:lang w:val="uk-UA"/>
              </w:rPr>
            </w:pPr>
          </w:p>
          <w:p w14:paraId="38F019C6" w14:textId="77777777" w:rsidR="002F6200" w:rsidRPr="002F6200" w:rsidRDefault="002F6200" w:rsidP="002F6200">
            <w:pPr>
              <w:widowControl w:val="0"/>
              <w:autoSpaceDE w:val="0"/>
              <w:autoSpaceDN w:val="0"/>
              <w:adjustRightInd w:val="0"/>
              <w:jc w:val="center"/>
              <w:rPr>
                <w:color w:val="000000"/>
                <w:lang w:val="uk-UA"/>
              </w:rPr>
            </w:pPr>
          </w:p>
          <w:p w14:paraId="6E1992AD" w14:textId="77777777" w:rsidR="002F6200" w:rsidRPr="002F6200" w:rsidRDefault="002F6200" w:rsidP="002F6200">
            <w:pPr>
              <w:widowControl w:val="0"/>
              <w:autoSpaceDE w:val="0"/>
              <w:autoSpaceDN w:val="0"/>
              <w:adjustRightInd w:val="0"/>
              <w:jc w:val="center"/>
              <w:rPr>
                <w:color w:val="000000"/>
                <w:lang w:val="uk-UA"/>
              </w:rPr>
            </w:pPr>
          </w:p>
          <w:p w14:paraId="661CD734" w14:textId="77777777" w:rsidR="002F6200" w:rsidRPr="002F6200" w:rsidRDefault="002F6200" w:rsidP="002F6200">
            <w:pPr>
              <w:widowControl w:val="0"/>
              <w:autoSpaceDE w:val="0"/>
              <w:autoSpaceDN w:val="0"/>
              <w:adjustRightInd w:val="0"/>
              <w:jc w:val="center"/>
              <w:rPr>
                <w:color w:val="000000"/>
                <w:lang w:val="uk-UA"/>
              </w:rPr>
            </w:pPr>
          </w:p>
          <w:p w14:paraId="7B78D681" w14:textId="77777777" w:rsidR="002F6200" w:rsidRPr="002F6200" w:rsidRDefault="002F6200" w:rsidP="002F6200">
            <w:pPr>
              <w:widowControl w:val="0"/>
              <w:autoSpaceDE w:val="0"/>
              <w:autoSpaceDN w:val="0"/>
              <w:adjustRightInd w:val="0"/>
              <w:jc w:val="center"/>
              <w:rPr>
                <w:color w:val="000000"/>
                <w:lang w:val="uk-UA"/>
              </w:rPr>
            </w:pPr>
          </w:p>
          <w:p w14:paraId="65CA134A" w14:textId="77777777" w:rsidR="002F6200" w:rsidRPr="002F6200" w:rsidRDefault="002F6200" w:rsidP="002F6200">
            <w:pPr>
              <w:widowControl w:val="0"/>
              <w:autoSpaceDE w:val="0"/>
              <w:autoSpaceDN w:val="0"/>
              <w:adjustRightInd w:val="0"/>
              <w:jc w:val="center"/>
              <w:rPr>
                <w:color w:val="000000"/>
                <w:lang w:val="uk-UA"/>
              </w:rPr>
            </w:pPr>
          </w:p>
          <w:p w14:paraId="1452E49D"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0</w:t>
            </w:r>
          </w:p>
        </w:tc>
        <w:tc>
          <w:tcPr>
            <w:tcW w:w="1986" w:type="dxa"/>
          </w:tcPr>
          <w:p w14:paraId="4B190FA2" w14:textId="77777777" w:rsidR="002F6200" w:rsidRPr="002F6200" w:rsidRDefault="002F6200" w:rsidP="002F6200">
            <w:pPr>
              <w:widowControl w:val="0"/>
              <w:autoSpaceDE w:val="0"/>
              <w:autoSpaceDN w:val="0"/>
              <w:adjustRightInd w:val="0"/>
              <w:rPr>
                <w:bCs/>
                <w:lang w:val="uk-UA"/>
              </w:rPr>
            </w:pPr>
            <w:r w:rsidRPr="002F6200">
              <w:rPr>
                <w:color w:val="000000"/>
                <w:lang w:val="uk-UA"/>
              </w:rPr>
              <w:t xml:space="preserve">Захід буде виконано одразу після </w:t>
            </w:r>
            <w:r w:rsidRPr="002F6200">
              <w:rPr>
                <w:bCs/>
                <w:lang w:val="uk-UA"/>
              </w:rPr>
              <w:t xml:space="preserve"> перейменування Южного</w:t>
            </w:r>
          </w:p>
          <w:p w14:paraId="1B79A753" w14:textId="77777777" w:rsidR="002F6200" w:rsidRPr="002F6200" w:rsidRDefault="002F6200" w:rsidP="002F6200">
            <w:pPr>
              <w:widowControl w:val="0"/>
              <w:autoSpaceDE w:val="0"/>
              <w:autoSpaceDN w:val="0"/>
              <w:adjustRightInd w:val="0"/>
              <w:jc w:val="both"/>
              <w:rPr>
                <w:color w:val="000000"/>
                <w:lang w:val="uk-UA"/>
              </w:rPr>
            </w:pPr>
          </w:p>
        </w:tc>
      </w:tr>
      <w:tr w:rsidR="002F6200" w:rsidRPr="002F6200" w14:paraId="22AFEE81" w14:textId="77777777" w:rsidTr="007E45A8">
        <w:tc>
          <w:tcPr>
            <w:tcW w:w="725" w:type="dxa"/>
          </w:tcPr>
          <w:p w14:paraId="2C728F34" w14:textId="77777777" w:rsidR="002F6200" w:rsidRPr="002F6200" w:rsidRDefault="002F6200" w:rsidP="002F6200">
            <w:pPr>
              <w:widowControl w:val="0"/>
              <w:autoSpaceDE w:val="0"/>
              <w:autoSpaceDN w:val="0"/>
              <w:adjustRightInd w:val="0"/>
              <w:jc w:val="center"/>
              <w:rPr>
                <w:bCs/>
                <w:color w:val="000000"/>
                <w:lang w:val="uk-UA"/>
              </w:rPr>
            </w:pPr>
            <w:r w:rsidRPr="002F6200">
              <w:rPr>
                <w:bCs/>
                <w:color w:val="000000"/>
                <w:lang w:val="uk-UA"/>
              </w:rPr>
              <w:t>4</w:t>
            </w:r>
          </w:p>
          <w:p w14:paraId="41EC7B2F" w14:textId="77777777" w:rsidR="002F6200" w:rsidRPr="002F6200" w:rsidRDefault="002F6200" w:rsidP="002F6200">
            <w:pPr>
              <w:widowControl w:val="0"/>
              <w:autoSpaceDE w:val="0"/>
              <w:autoSpaceDN w:val="0"/>
              <w:adjustRightInd w:val="0"/>
              <w:jc w:val="center"/>
              <w:rPr>
                <w:b/>
                <w:color w:val="000000"/>
                <w:lang w:val="uk-UA"/>
              </w:rPr>
            </w:pPr>
          </w:p>
        </w:tc>
        <w:tc>
          <w:tcPr>
            <w:tcW w:w="1510" w:type="dxa"/>
          </w:tcPr>
          <w:p w14:paraId="283E83E1" w14:textId="77777777" w:rsidR="002F6200" w:rsidRPr="002F6200" w:rsidRDefault="002F6200" w:rsidP="002F6200">
            <w:pPr>
              <w:widowControl w:val="0"/>
              <w:autoSpaceDE w:val="0"/>
              <w:autoSpaceDN w:val="0"/>
              <w:adjustRightInd w:val="0"/>
              <w:jc w:val="both"/>
              <w:rPr>
                <w:color w:val="000000"/>
                <w:sz w:val="22"/>
                <w:szCs w:val="22"/>
                <w:lang w:val="uk-UA"/>
              </w:rPr>
            </w:pPr>
            <w:r w:rsidRPr="002F6200">
              <w:rPr>
                <w:sz w:val="22"/>
                <w:szCs w:val="22"/>
                <w:lang w:val="uk-UA"/>
              </w:rPr>
              <w:t>Соціальна підтримка сімей загиблих (померлих) військовослужбовців ЗСУ</w:t>
            </w:r>
          </w:p>
        </w:tc>
        <w:tc>
          <w:tcPr>
            <w:tcW w:w="1701" w:type="dxa"/>
          </w:tcPr>
          <w:p w14:paraId="0156255C" w14:textId="77777777" w:rsidR="002F6200" w:rsidRPr="002F6200" w:rsidRDefault="002F6200" w:rsidP="002F6200">
            <w:pPr>
              <w:widowControl w:val="0"/>
              <w:autoSpaceDE w:val="0"/>
              <w:autoSpaceDN w:val="0"/>
              <w:adjustRightInd w:val="0"/>
              <w:jc w:val="both"/>
              <w:rPr>
                <w:color w:val="000000"/>
                <w:sz w:val="22"/>
                <w:szCs w:val="22"/>
                <w:lang w:val="uk-UA"/>
              </w:rPr>
            </w:pPr>
            <w:r w:rsidRPr="002F6200">
              <w:rPr>
                <w:sz w:val="22"/>
                <w:szCs w:val="2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w:t>
            </w:r>
            <w:r w:rsidRPr="002F6200">
              <w:rPr>
                <w:sz w:val="22"/>
                <w:szCs w:val="22"/>
              </w:rPr>
              <w:t xml:space="preserve">«За заслуги перед Южненською міською територіальною громадою» </w:t>
            </w:r>
          </w:p>
        </w:tc>
        <w:tc>
          <w:tcPr>
            <w:tcW w:w="1417" w:type="dxa"/>
          </w:tcPr>
          <w:p w14:paraId="60E3ECFF"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2023-2025 роки</w:t>
            </w:r>
          </w:p>
        </w:tc>
        <w:tc>
          <w:tcPr>
            <w:tcW w:w="1418" w:type="dxa"/>
          </w:tcPr>
          <w:p w14:paraId="2307E3C8"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Управління соціальної політики Южненської міської ради</w:t>
            </w:r>
          </w:p>
          <w:p w14:paraId="00BA393D" w14:textId="77777777" w:rsidR="002F6200" w:rsidRPr="002F6200" w:rsidRDefault="002F6200" w:rsidP="002F6200">
            <w:pPr>
              <w:widowControl w:val="0"/>
              <w:autoSpaceDE w:val="0"/>
              <w:autoSpaceDN w:val="0"/>
              <w:adjustRightInd w:val="0"/>
              <w:jc w:val="center"/>
              <w:rPr>
                <w:color w:val="000000"/>
                <w:sz w:val="22"/>
                <w:szCs w:val="22"/>
                <w:lang w:val="uk-UA"/>
              </w:rPr>
            </w:pPr>
          </w:p>
        </w:tc>
        <w:tc>
          <w:tcPr>
            <w:tcW w:w="1134" w:type="dxa"/>
          </w:tcPr>
          <w:p w14:paraId="03329AE0"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3000,00</w:t>
            </w:r>
          </w:p>
        </w:tc>
        <w:tc>
          <w:tcPr>
            <w:tcW w:w="1417" w:type="dxa"/>
          </w:tcPr>
          <w:p w14:paraId="476C4251"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1800,00</w:t>
            </w:r>
          </w:p>
        </w:tc>
        <w:tc>
          <w:tcPr>
            <w:tcW w:w="1417" w:type="dxa"/>
          </w:tcPr>
          <w:p w14:paraId="1F38F295"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895,00</w:t>
            </w:r>
          </w:p>
        </w:tc>
        <w:tc>
          <w:tcPr>
            <w:tcW w:w="1134" w:type="dxa"/>
          </w:tcPr>
          <w:p w14:paraId="66BEFE7E"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29,8</w:t>
            </w:r>
          </w:p>
        </w:tc>
        <w:tc>
          <w:tcPr>
            <w:tcW w:w="1134" w:type="dxa"/>
          </w:tcPr>
          <w:p w14:paraId="483602BC" w14:textId="77777777" w:rsidR="002F6200" w:rsidRPr="002F6200" w:rsidRDefault="002F6200" w:rsidP="002F6200">
            <w:pPr>
              <w:widowControl w:val="0"/>
              <w:autoSpaceDE w:val="0"/>
              <w:autoSpaceDN w:val="0"/>
              <w:adjustRightInd w:val="0"/>
              <w:jc w:val="center"/>
              <w:rPr>
                <w:lang w:val="uk-UA"/>
              </w:rPr>
            </w:pPr>
            <w:r w:rsidRPr="002F6200">
              <w:rPr>
                <w:lang w:val="uk-UA"/>
              </w:rPr>
              <w:t>49,7</w:t>
            </w:r>
          </w:p>
        </w:tc>
        <w:tc>
          <w:tcPr>
            <w:tcW w:w="1986" w:type="dxa"/>
          </w:tcPr>
          <w:p w14:paraId="5B13D3C4" w14:textId="77777777" w:rsidR="002F6200" w:rsidRPr="002F6200" w:rsidRDefault="002F6200" w:rsidP="002F6200">
            <w:pPr>
              <w:widowControl w:val="0"/>
              <w:autoSpaceDE w:val="0"/>
              <w:autoSpaceDN w:val="0"/>
              <w:adjustRightInd w:val="0"/>
              <w:jc w:val="center"/>
              <w:rPr>
                <w:shd w:val="clear" w:color="auto" w:fill="FFFFFF"/>
                <w:lang w:val="uk-UA"/>
              </w:rPr>
            </w:pPr>
            <w:r w:rsidRPr="002F6200">
              <w:rPr>
                <w:lang w:val="uk-UA"/>
              </w:rPr>
              <w:t>Станом на 01.07.2024р. отримують допомогу 30 дітей. Надійшло звернень на 36 дітей.</w:t>
            </w:r>
          </w:p>
        </w:tc>
      </w:tr>
    </w:tbl>
    <w:p w14:paraId="45D86263" w14:textId="77777777" w:rsidR="00E36838" w:rsidRDefault="00E36838">
      <w:r>
        <w:br w:type="page"/>
      </w:r>
    </w:p>
    <w:tbl>
      <w:tblPr>
        <w:tblW w:w="149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510"/>
        <w:gridCol w:w="1701"/>
        <w:gridCol w:w="1417"/>
        <w:gridCol w:w="1418"/>
        <w:gridCol w:w="1134"/>
        <w:gridCol w:w="1417"/>
        <w:gridCol w:w="1417"/>
        <w:gridCol w:w="1134"/>
        <w:gridCol w:w="1134"/>
        <w:gridCol w:w="1986"/>
      </w:tblGrid>
      <w:tr w:rsidR="002F6200" w:rsidRPr="00603BCA" w14:paraId="1133B888" w14:textId="77777777" w:rsidTr="007E45A8">
        <w:tc>
          <w:tcPr>
            <w:tcW w:w="725" w:type="dxa"/>
          </w:tcPr>
          <w:p w14:paraId="525D9EB5" w14:textId="746AF225" w:rsidR="002F6200" w:rsidRPr="002F6200" w:rsidRDefault="002F6200" w:rsidP="002F6200">
            <w:pPr>
              <w:widowControl w:val="0"/>
              <w:autoSpaceDE w:val="0"/>
              <w:autoSpaceDN w:val="0"/>
              <w:adjustRightInd w:val="0"/>
              <w:jc w:val="both"/>
              <w:rPr>
                <w:color w:val="000000"/>
                <w:lang w:val="uk-UA"/>
              </w:rPr>
            </w:pPr>
            <w:r w:rsidRPr="002F6200">
              <w:rPr>
                <w:color w:val="000000"/>
                <w:lang w:val="uk-UA"/>
              </w:rPr>
              <w:lastRenderedPageBreak/>
              <w:t>5</w:t>
            </w:r>
          </w:p>
        </w:tc>
        <w:tc>
          <w:tcPr>
            <w:tcW w:w="1510" w:type="dxa"/>
            <w:vAlign w:val="center"/>
          </w:tcPr>
          <w:p w14:paraId="6C9E6968" w14:textId="77777777" w:rsidR="002F6200" w:rsidRPr="002F6200" w:rsidRDefault="002F6200" w:rsidP="002F6200">
            <w:pPr>
              <w:widowControl w:val="0"/>
              <w:autoSpaceDE w:val="0"/>
              <w:autoSpaceDN w:val="0"/>
              <w:adjustRightInd w:val="0"/>
              <w:rPr>
                <w:color w:val="000000"/>
                <w:sz w:val="22"/>
                <w:szCs w:val="22"/>
                <w:lang w:val="uk-UA"/>
              </w:rPr>
            </w:pPr>
            <w:r w:rsidRPr="002F6200">
              <w:rPr>
                <w:sz w:val="22"/>
                <w:szCs w:val="22"/>
                <w:lang w:val="uk-UA"/>
              </w:rPr>
              <w:t>Вшанування пам’яті загиблих (померлих) військовослужбовців ЗСУ, інших військових формувань</w:t>
            </w:r>
          </w:p>
        </w:tc>
        <w:tc>
          <w:tcPr>
            <w:tcW w:w="1701" w:type="dxa"/>
            <w:vAlign w:val="center"/>
          </w:tcPr>
          <w:p w14:paraId="143EAAF4"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sz w:val="22"/>
                <w:szCs w:val="2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2F6200">
              <w:rPr>
                <w:bCs/>
                <w:sz w:val="22"/>
                <w:szCs w:val="22"/>
                <w:lang w:val="uk-UA"/>
              </w:rPr>
              <w:t>Южненською міською територіальною громадою</w:t>
            </w:r>
            <w:r w:rsidRPr="002F6200">
              <w:rPr>
                <w:sz w:val="22"/>
                <w:szCs w:val="22"/>
                <w:lang w:val="uk-UA"/>
              </w:rPr>
              <w:t>»</w:t>
            </w:r>
          </w:p>
        </w:tc>
        <w:tc>
          <w:tcPr>
            <w:tcW w:w="1417" w:type="dxa"/>
          </w:tcPr>
          <w:p w14:paraId="433102F8"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2024-2025</w:t>
            </w:r>
          </w:p>
        </w:tc>
        <w:tc>
          <w:tcPr>
            <w:tcW w:w="1418" w:type="dxa"/>
          </w:tcPr>
          <w:p w14:paraId="4A4BC400"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sz w:val="22"/>
                <w:szCs w:val="22"/>
                <w:lang w:val="uk-UA"/>
              </w:rPr>
              <w:t>Фонд комунального майна  Южненської міської ради Одеського району Одеської області</w:t>
            </w:r>
          </w:p>
        </w:tc>
        <w:tc>
          <w:tcPr>
            <w:tcW w:w="1134" w:type="dxa"/>
            <w:vAlign w:val="center"/>
          </w:tcPr>
          <w:p w14:paraId="57AB2105" w14:textId="77777777" w:rsidR="002F6200" w:rsidRPr="002F6200" w:rsidRDefault="002F6200" w:rsidP="002F6200">
            <w:pPr>
              <w:widowControl w:val="0"/>
              <w:autoSpaceDE w:val="0"/>
              <w:autoSpaceDN w:val="0"/>
              <w:adjustRightInd w:val="0"/>
              <w:jc w:val="center"/>
              <w:rPr>
                <w:color w:val="FF0000"/>
                <w:lang w:val="uk-UA"/>
              </w:rPr>
            </w:pPr>
            <w:r w:rsidRPr="002F6200">
              <w:t>153,5</w:t>
            </w:r>
          </w:p>
        </w:tc>
        <w:tc>
          <w:tcPr>
            <w:tcW w:w="1417" w:type="dxa"/>
            <w:vAlign w:val="center"/>
          </w:tcPr>
          <w:p w14:paraId="5B1EA1AB" w14:textId="77777777" w:rsidR="002F6200" w:rsidRPr="002F6200" w:rsidRDefault="002F6200" w:rsidP="002F6200">
            <w:pPr>
              <w:widowControl w:val="0"/>
              <w:autoSpaceDE w:val="0"/>
              <w:autoSpaceDN w:val="0"/>
              <w:adjustRightInd w:val="0"/>
              <w:jc w:val="center"/>
              <w:rPr>
                <w:color w:val="FF0000"/>
                <w:lang w:val="uk-UA"/>
              </w:rPr>
            </w:pPr>
            <w:r w:rsidRPr="002F6200">
              <w:t>153,5</w:t>
            </w:r>
          </w:p>
        </w:tc>
        <w:tc>
          <w:tcPr>
            <w:tcW w:w="1417" w:type="dxa"/>
          </w:tcPr>
          <w:p w14:paraId="412D09B1" w14:textId="77777777" w:rsidR="002F6200" w:rsidRPr="002F6200" w:rsidRDefault="002F6200" w:rsidP="002F6200">
            <w:pPr>
              <w:widowControl w:val="0"/>
              <w:autoSpaceDE w:val="0"/>
              <w:autoSpaceDN w:val="0"/>
              <w:adjustRightInd w:val="0"/>
              <w:jc w:val="center"/>
              <w:rPr>
                <w:color w:val="000000"/>
                <w:lang w:val="uk-UA"/>
              </w:rPr>
            </w:pPr>
          </w:p>
          <w:p w14:paraId="77D9ACB4" w14:textId="77777777" w:rsidR="002F6200" w:rsidRPr="002F6200" w:rsidRDefault="002F6200" w:rsidP="002F6200">
            <w:pPr>
              <w:widowControl w:val="0"/>
              <w:autoSpaceDE w:val="0"/>
              <w:autoSpaceDN w:val="0"/>
              <w:adjustRightInd w:val="0"/>
              <w:jc w:val="center"/>
              <w:rPr>
                <w:color w:val="000000"/>
                <w:lang w:val="uk-UA"/>
              </w:rPr>
            </w:pPr>
          </w:p>
          <w:p w14:paraId="74C37AAF" w14:textId="77777777" w:rsidR="002F6200" w:rsidRPr="002F6200" w:rsidRDefault="002F6200" w:rsidP="002F6200">
            <w:pPr>
              <w:widowControl w:val="0"/>
              <w:autoSpaceDE w:val="0"/>
              <w:autoSpaceDN w:val="0"/>
              <w:adjustRightInd w:val="0"/>
              <w:jc w:val="center"/>
              <w:rPr>
                <w:color w:val="000000"/>
                <w:lang w:val="uk-UA"/>
              </w:rPr>
            </w:pPr>
          </w:p>
          <w:p w14:paraId="0A46912D" w14:textId="77777777" w:rsidR="002F6200" w:rsidRPr="002F6200" w:rsidRDefault="002F6200" w:rsidP="002F6200">
            <w:pPr>
              <w:widowControl w:val="0"/>
              <w:autoSpaceDE w:val="0"/>
              <w:autoSpaceDN w:val="0"/>
              <w:adjustRightInd w:val="0"/>
              <w:jc w:val="center"/>
              <w:rPr>
                <w:color w:val="000000"/>
                <w:lang w:val="uk-UA"/>
              </w:rPr>
            </w:pPr>
          </w:p>
          <w:p w14:paraId="503C19BA" w14:textId="77777777" w:rsidR="002F6200" w:rsidRPr="002F6200" w:rsidRDefault="002F6200" w:rsidP="002F6200">
            <w:pPr>
              <w:widowControl w:val="0"/>
              <w:autoSpaceDE w:val="0"/>
              <w:autoSpaceDN w:val="0"/>
              <w:adjustRightInd w:val="0"/>
              <w:jc w:val="center"/>
              <w:rPr>
                <w:color w:val="000000"/>
                <w:lang w:val="uk-UA"/>
              </w:rPr>
            </w:pPr>
          </w:p>
          <w:p w14:paraId="2CB3DF1F" w14:textId="77777777" w:rsidR="002F6200" w:rsidRPr="002F6200" w:rsidRDefault="002F6200" w:rsidP="002F6200">
            <w:pPr>
              <w:widowControl w:val="0"/>
              <w:autoSpaceDE w:val="0"/>
              <w:autoSpaceDN w:val="0"/>
              <w:adjustRightInd w:val="0"/>
              <w:jc w:val="center"/>
              <w:rPr>
                <w:color w:val="000000"/>
                <w:lang w:val="uk-UA"/>
              </w:rPr>
            </w:pPr>
          </w:p>
          <w:p w14:paraId="0B8366FB" w14:textId="77777777" w:rsidR="002F6200" w:rsidRPr="002F6200" w:rsidRDefault="002F6200" w:rsidP="002F6200">
            <w:pPr>
              <w:widowControl w:val="0"/>
              <w:autoSpaceDE w:val="0"/>
              <w:autoSpaceDN w:val="0"/>
              <w:adjustRightInd w:val="0"/>
              <w:jc w:val="center"/>
              <w:rPr>
                <w:color w:val="000000"/>
                <w:lang w:val="uk-UA"/>
              </w:rPr>
            </w:pPr>
          </w:p>
          <w:p w14:paraId="4B125FEF" w14:textId="77777777" w:rsidR="002F6200" w:rsidRPr="002F6200" w:rsidRDefault="002F6200" w:rsidP="002F6200">
            <w:pPr>
              <w:widowControl w:val="0"/>
              <w:autoSpaceDE w:val="0"/>
              <w:autoSpaceDN w:val="0"/>
              <w:adjustRightInd w:val="0"/>
              <w:jc w:val="center"/>
              <w:rPr>
                <w:color w:val="000000"/>
                <w:lang w:val="uk-UA"/>
              </w:rPr>
            </w:pPr>
            <w:r w:rsidRPr="002F6200">
              <w:rPr>
                <w:color w:val="000000"/>
                <w:lang w:val="uk-UA"/>
              </w:rPr>
              <w:t>82,8</w:t>
            </w:r>
          </w:p>
        </w:tc>
        <w:tc>
          <w:tcPr>
            <w:tcW w:w="1134" w:type="dxa"/>
          </w:tcPr>
          <w:p w14:paraId="1AF728DF" w14:textId="77777777" w:rsidR="002F6200" w:rsidRPr="002F6200" w:rsidRDefault="002F6200" w:rsidP="002F6200">
            <w:pPr>
              <w:widowControl w:val="0"/>
              <w:autoSpaceDE w:val="0"/>
              <w:autoSpaceDN w:val="0"/>
              <w:adjustRightInd w:val="0"/>
              <w:jc w:val="center"/>
              <w:rPr>
                <w:color w:val="000000"/>
                <w:lang w:val="uk-UA"/>
              </w:rPr>
            </w:pPr>
          </w:p>
          <w:p w14:paraId="16E7ACB6" w14:textId="77777777" w:rsidR="002F6200" w:rsidRPr="002F6200" w:rsidRDefault="002F6200" w:rsidP="002F6200">
            <w:pPr>
              <w:widowControl w:val="0"/>
              <w:autoSpaceDE w:val="0"/>
              <w:autoSpaceDN w:val="0"/>
              <w:adjustRightInd w:val="0"/>
              <w:jc w:val="center"/>
              <w:rPr>
                <w:color w:val="000000"/>
                <w:lang w:val="uk-UA"/>
              </w:rPr>
            </w:pPr>
          </w:p>
          <w:p w14:paraId="50D97059" w14:textId="77777777" w:rsidR="002F6200" w:rsidRPr="002F6200" w:rsidRDefault="002F6200" w:rsidP="002F6200">
            <w:pPr>
              <w:widowControl w:val="0"/>
              <w:autoSpaceDE w:val="0"/>
              <w:autoSpaceDN w:val="0"/>
              <w:adjustRightInd w:val="0"/>
              <w:jc w:val="center"/>
              <w:rPr>
                <w:color w:val="000000"/>
                <w:lang w:val="uk-UA"/>
              </w:rPr>
            </w:pPr>
          </w:p>
          <w:p w14:paraId="40B7E2F2" w14:textId="77777777" w:rsidR="002F6200" w:rsidRPr="002F6200" w:rsidRDefault="002F6200" w:rsidP="002F6200">
            <w:pPr>
              <w:widowControl w:val="0"/>
              <w:autoSpaceDE w:val="0"/>
              <w:autoSpaceDN w:val="0"/>
              <w:adjustRightInd w:val="0"/>
              <w:jc w:val="center"/>
              <w:rPr>
                <w:color w:val="000000"/>
                <w:lang w:val="uk-UA"/>
              </w:rPr>
            </w:pPr>
          </w:p>
          <w:p w14:paraId="698A24DE" w14:textId="77777777" w:rsidR="002F6200" w:rsidRPr="002F6200" w:rsidRDefault="002F6200" w:rsidP="002F6200">
            <w:pPr>
              <w:widowControl w:val="0"/>
              <w:autoSpaceDE w:val="0"/>
              <w:autoSpaceDN w:val="0"/>
              <w:adjustRightInd w:val="0"/>
              <w:jc w:val="center"/>
              <w:rPr>
                <w:color w:val="000000"/>
                <w:lang w:val="uk-UA"/>
              </w:rPr>
            </w:pPr>
          </w:p>
          <w:p w14:paraId="73B5595F" w14:textId="77777777" w:rsidR="002F6200" w:rsidRPr="002F6200" w:rsidRDefault="002F6200" w:rsidP="002F6200">
            <w:pPr>
              <w:widowControl w:val="0"/>
              <w:autoSpaceDE w:val="0"/>
              <w:autoSpaceDN w:val="0"/>
              <w:adjustRightInd w:val="0"/>
              <w:jc w:val="center"/>
              <w:rPr>
                <w:color w:val="000000"/>
                <w:lang w:val="uk-UA"/>
              </w:rPr>
            </w:pPr>
          </w:p>
          <w:p w14:paraId="0F3293F7" w14:textId="77777777" w:rsidR="002F6200" w:rsidRPr="002F6200" w:rsidRDefault="002F6200" w:rsidP="002F6200">
            <w:pPr>
              <w:widowControl w:val="0"/>
              <w:autoSpaceDE w:val="0"/>
              <w:autoSpaceDN w:val="0"/>
              <w:adjustRightInd w:val="0"/>
              <w:jc w:val="center"/>
              <w:rPr>
                <w:color w:val="000000"/>
                <w:lang w:val="uk-UA"/>
              </w:rPr>
            </w:pPr>
          </w:p>
          <w:p w14:paraId="22632759" w14:textId="77777777" w:rsidR="002F6200" w:rsidRPr="002F6200" w:rsidRDefault="002F6200" w:rsidP="002F6200">
            <w:pPr>
              <w:widowControl w:val="0"/>
              <w:autoSpaceDE w:val="0"/>
              <w:autoSpaceDN w:val="0"/>
              <w:adjustRightInd w:val="0"/>
              <w:jc w:val="center"/>
              <w:rPr>
                <w:b/>
                <w:bCs/>
                <w:color w:val="000000"/>
                <w:u w:val="single"/>
                <w:lang w:val="uk-UA"/>
              </w:rPr>
            </w:pPr>
            <w:r w:rsidRPr="002F6200">
              <w:rPr>
                <w:color w:val="000000"/>
                <w:lang w:val="uk-UA"/>
              </w:rPr>
              <w:t>54</w:t>
            </w:r>
          </w:p>
        </w:tc>
        <w:tc>
          <w:tcPr>
            <w:tcW w:w="1134" w:type="dxa"/>
          </w:tcPr>
          <w:p w14:paraId="50E95926" w14:textId="77777777" w:rsidR="002F6200" w:rsidRPr="002F6200" w:rsidRDefault="002F6200" w:rsidP="002F6200">
            <w:pPr>
              <w:widowControl w:val="0"/>
              <w:autoSpaceDE w:val="0"/>
              <w:autoSpaceDN w:val="0"/>
              <w:adjustRightInd w:val="0"/>
              <w:jc w:val="center"/>
              <w:rPr>
                <w:color w:val="000000"/>
                <w:lang w:val="uk-UA"/>
              </w:rPr>
            </w:pPr>
          </w:p>
          <w:p w14:paraId="230DDC26" w14:textId="77777777" w:rsidR="002F6200" w:rsidRPr="002F6200" w:rsidRDefault="002F6200" w:rsidP="002F6200">
            <w:pPr>
              <w:widowControl w:val="0"/>
              <w:autoSpaceDE w:val="0"/>
              <w:autoSpaceDN w:val="0"/>
              <w:adjustRightInd w:val="0"/>
              <w:jc w:val="center"/>
              <w:rPr>
                <w:color w:val="000000"/>
                <w:lang w:val="uk-UA"/>
              </w:rPr>
            </w:pPr>
          </w:p>
          <w:p w14:paraId="65C3735F" w14:textId="77777777" w:rsidR="002F6200" w:rsidRPr="002F6200" w:rsidRDefault="002F6200" w:rsidP="002F6200">
            <w:pPr>
              <w:widowControl w:val="0"/>
              <w:autoSpaceDE w:val="0"/>
              <w:autoSpaceDN w:val="0"/>
              <w:adjustRightInd w:val="0"/>
              <w:jc w:val="center"/>
              <w:rPr>
                <w:color w:val="000000"/>
                <w:lang w:val="uk-UA"/>
              </w:rPr>
            </w:pPr>
          </w:p>
          <w:p w14:paraId="162DEDFD" w14:textId="77777777" w:rsidR="002F6200" w:rsidRPr="002F6200" w:rsidRDefault="002F6200" w:rsidP="002F6200">
            <w:pPr>
              <w:widowControl w:val="0"/>
              <w:autoSpaceDE w:val="0"/>
              <w:autoSpaceDN w:val="0"/>
              <w:adjustRightInd w:val="0"/>
              <w:jc w:val="center"/>
              <w:rPr>
                <w:color w:val="000000"/>
                <w:lang w:val="uk-UA"/>
              </w:rPr>
            </w:pPr>
          </w:p>
          <w:p w14:paraId="7B0FBAA7" w14:textId="77777777" w:rsidR="002F6200" w:rsidRPr="002F6200" w:rsidRDefault="002F6200" w:rsidP="002F6200">
            <w:pPr>
              <w:widowControl w:val="0"/>
              <w:autoSpaceDE w:val="0"/>
              <w:autoSpaceDN w:val="0"/>
              <w:adjustRightInd w:val="0"/>
              <w:jc w:val="center"/>
              <w:rPr>
                <w:color w:val="000000"/>
                <w:lang w:val="uk-UA"/>
              </w:rPr>
            </w:pPr>
          </w:p>
          <w:p w14:paraId="25789E44" w14:textId="77777777" w:rsidR="002F6200" w:rsidRPr="002F6200" w:rsidRDefault="002F6200" w:rsidP="002F6200">
            <w:pPr>
              <w:widowControl w:val="0"/>
              <w:autoSpaceDE w:val="0"/>
              <w:autoSpaceDN w:val="0"/>
              <w:adjustRightInd w:val="0"/>
              <w:jc w:val="center"/>
              <w:rPr>
                <w:color w:val="000000"/>
                <w:lang w:val="uk-UA"/>
              </w:rPr>
            </w:pPr>
          </w:p>
          <w:p w14:paraId="1F5C6B73" w14:textId="77777777" w:rsidR="002F6200" w:rsidRPr="002F6200" w:rsidRDefault="002F6200" w:rsidP="002F6200">
            <w:pPr>
              <w:widowControl w:val="0"/>
              <w:autoSpaceDE w:val="0"/>
              <w:autoSpaceDN w:val="0"/>
              <w:adjustRightInd w:val="0"/>
              <w:jc w:val="center"/>
              <w:rPr>
                <w:color w:val="000000"/>
                <w:lang w:val="uk-UA"/>
              </w:rPr>
            </w:pPr>
          </w:p>
          <w:p w14:paraId="3792DEF7" w14:textId="77777777" w:rsidR="002F6200" w:rsidRPr="002F6200" w:rsidRDefault="002F6200" w:rsidP="002F6200">
            <w:pPr>
              <w:widowControl w:val="0"/>
              <w:autoSpaceDE w:val="0"/>
              <w:autoSpaceDN w:val="0"/>
              <w:adjustRightInd w:val="0"/>
              <w:jc w:val="center"/>
              <w:rPr>
                <w:b/>
                <w:bCs/>
                <w:color w:val="000000"/>
                <w:u w:val="single"/>
                <w:lang w:val="uk-UA"/>
              </w:rPr>
            </w:pPr>
            <w:r w:rsidRPr="002F6200">
              <w:rPr>
                <w:color w:val="000000"/>
                <w:lang w:val="uk-UA"/>
              </w:rPr>
              <w:t>54</w:t>
            </w:r>
          </w:p>
        </w:tc>
        <w:tc>
          <w:tcPr>
            <w:tcW w:w="1986" w:type="dxa"/>
          </w:tcPr>
          <w:p w14:paraId="18806873" w14:textId="77777777" w:rsidR="002F6200" w:rsidRPr="002F6200" w:rsidRDefault="002F6200" w:rsidP="002F6200">
            <w:pPr>
              <w:widowControl w:val="0"/>
              <w:autoSpaceDE w:val="0"/>
              <w:autoSpaceDN w:val="0"/>
              <w:adjustRightInd w:val="0"/>
              <w:jc w:val="center"/>
              <w:rPr>
                <w:color w:val="000000"/>
                <w:sz w:val="22"/>
                <w:szCs w:val="22"/>
                <w:lang w:val="uk-UA"/>
              </w:rPr>
            </w:pPr>
            <w:r w:rsidRPr="002F6200">
              <w:rPr>
                <w:color w:val="000000"/>
                <w:sz w:val="22"/>
                <w:szCs w:val="22"/>
                <w:lang w:val="uk-UA"/>
              </w:rPr>
              <w:t>Протягом І півріччя 2024 року були в</w:t>
            </w:r>
            <w:r w:rsidRPr="002F6200">
              <w:rPr>
                <w:sz w:val="22"/>
                <w:szCs w:val="22"/>
                <w:lang w:val="uk-UA"/>
              </w:rPr>
              <w:t xml:space="preserve">иготовлені металеві пам’ятні тристоронні конструкції у кількості 10 штук </w:t>
            </w:r>
          </w:p>
        </w:tc>
      </w:tr>
      <w:tr w:rsidR="002F6200" w:rsidRPr="002F6200" w14:paraId="6A8B2173" w14:textId="77777777" w:rsidTr="007E45A8">
        <w:tc>
          <w:tcPr>
            <w:tcW w:w="725" w:type="dxa"/>
          </w:tcPr>
          <w:p w14:paraId="083AE817" w14:textId="77777777" w:rsidR="002F6200" w:rsidRPr="002F6200" w:rsidRDefault="002F6200" w:rsidP="002F6200">
            <w:pPr>
              <w:widowControl w:val="0"/>
              <w:autoSpaceDE w:val="0"/>
              <w:autoSpaceDN w:val="0"/>
              <w:adjustRightInd w:val="0"/>
              <w:jc w:val="both"/>
              <w:rPr>
                <w:lang w:val="uk-UA"/>
              </w:rPr>
            </w:pPr>
          </w:p>
        </w:tc>
        <w:tc>
          <w:tcPr>
            <w:tcW w:w="1510" w:type="dxa"/>
          </w:tcPr>
          <w:p w14:paraId="56E6740D" w14:textId="77777777" w:rsidR="002F6200" w:rsidRPr="002F6200" w:rsidRDefault="002F6200" w:rsidP="002F6200">
            <w:pPr>
              <w:widowControl w:val="0"/>
              <w:autoSpaceDE w:val="0"/>
              <w:autoSpaceDN w:val="0"/>
              <w:adjustRightInd w:val="0"/>
              <w:jc w:val="both"/>
              <w:rPr>
                <w:b/>
                <w:sz w:val="22"/>
                <w:szCs w:val="22"/>
                <w:lang w:val="uk-UA"/>
              </w:rPr>
            </w:pPr>
            <w:r w:rsidRPr="002F6200">
              <w:rPr>
                <w:b/>
                <w:sz w:val="22"/>
                <w:szCs w:val="22"/>
                <w:lang w:val="uk-UA"/>
              </w:rPr>
              <w:t>Разом</w:t>
            </w:r>
          </w:p>
        </w:tc>
        <w:tc>
          <w:tcPr>
            <w:tcW w:w="1701" w:type="dxa"/>
          </w:tcPr>
          <w:p w14:paraId="61FEEB51" w14:textId="77777777" w:rsidR="002F6200" w:rsidRPr="002F6200" w:rsidRDefault="002F6200" w:rsidP="002F6200">
            <w:pPr>
              <w:widowControl w:val="0"/>
              <w:autoSpaceDE w:val="0"/>
              <w:autoSpaceDN w:val="0"/>
              <w:adjustRightInd w:val="0"/>
              <w:jc w:val="both"/>
              <w:rPr>
                <w:b/>
                <w:sz w:val="22"/>
                <w:szCs w:val="22"/>
              </w:rPr>
            </w:pPr>
          </w:p>
        </w:tc>
        <w:tc>
          <w:tcPr>
            <w:tcW w:w="1417" w:type="dxa"/>
          </w:tcPr>
          <w:p w14:paraId="0B965F0A" w14:textId="77777777" w:rsidR="002F6200" w:rsidRPr="002F6200" w:rsidRDefault="002F6200" w:rsidP="002F6200">
            <w:pPr>
              <w:widowControl w:val="0"/>
              <w:autoSpaceDE w:val="0"/>
              <w:autoSpaceDN w:val="0"/>
              <w:adjustRightInd w:val="0"/>
              <w:jc w:val="center"/>
              <w:rPr>
                <w:b/>
                <w:sz w:val="22"/>
                <w:szCs w:val="22"/>
                <w:lang w:val="uk-UA"/>
              </w:rPr>
            </w:pPr>
          </w:p>
        </w:tc>
        <w:tc>
          <w:tcPr>
            <w:tcW w:w="1418" w:type="dxa"/>
          </w:tcPr>
          <w:p w14:paraId="22C8C998" w14:textId="77777777" w:rsidR="002F6200" w:rsidRPr="002F6200" w:rsidRDefault="002F6200" w:rsidP="002F6200">
            <w:pPr>
              <w:widowControl w:val="0"/>
              <w:autoSpaceDE w:val="0"/>
              <w:autoSpaceDN w:val="0"/>
              <w:adjustRightInd w:val="0"/>
              <w:jc w:val="center"/>
              <w:rPr>
                <w:b/>
                <w:sz w:val="22"/>
                <w:szCs w:val="22"/>
                <w:lang w:val="uk-UA"/>
              </w:rPr>
            </w:pPr>
          </w:p>
        </w:tc>
        <w:tc>
          <w:tcPr>
            <w:tcW w:w="1134" w:type="dxa"/>
          </w:tcPr>
          <w:p w14:paraId="0BEA8039" w14:textId="77777777" w:rsidR="002F6200" w:rsidRPr="002F6200" w:rsidRDefault="002F6200" w:rsidP="002F6200">
            <w:pPr>
              <w:widowControl w:val="0"/>
              <w:autoSpaceDE w:val="0"/>
              <w:autoSpaceDN w:val="0"/>
              <w:adjustRightInd w:val="0"/>
              <w:jc w:val="center"/>
              <w:rPr>
                <w:b/>
                <w:bCs/>
                <w:lang w:val="uk-UA"/>
              </w:rPr>
            </w:pPr>
            <w:r w:rsidRPr="002F6200">
              <w:rPr>
                <w:b/>
                <w:bCs/>
                <w:lang w:val="uk-UA"/>
              </w:rPr>
              <w:t>3262,5</w:t>
            </w:r>
          </w:p>
        </w:tc>
        <w:tc>
          <w:tcPr>
            <w:tcW w:w="1417" w:type="dxa"/>
          </w:tcPr>
          <w:p w14:paraId="3E45C06E" w14:textId="77777777" w:rsidR="002F6200" w:rsidRPr="002F6200" w:rsidRDefault="002F6200" w:rsidP="002F6200">
            <w:pPr>
              <w:widowControl w:val="0"/>
              <w:autoSpaceDE w:val="0"/>
              <w:autoSpaceDN w:val="0"/>
              <w:adjustRightInd w:val="0"/>
              <w:jc w:val="center"/>
              <w:rPr>
                <w:b/>
                <w:bCs/>
                <w:lang w:val="uk-UA"/>
              </w:rPr>
            </w:pPr>
            <w:r w:rsidRPr="002F6200">
              <w:rPr>
                <w:b/>
                <w:bCs/>
                <w:lang w:val="uk-UA"/>
              </w:rPr>
              <w:t>2062,5</w:t>
            </w:r>
          </w:p>
        </w:tc>
        <w:tc>
          <w:tcPr>
            <w:tcW w:w="1417" w:type="dxa"/>
          </w:tcPr>
          <w:p w14:paraId="14F41EDF" w14:textId="77777777" w:rsidR="002F6200" w:rsidRPr="002F6200" w:rsidRDefault="002F6200" w:rsidP="002F6200">
            <w:pPr>
              <w:widowControl w:val="0"/>
              <w:autoSpaceDE w:val="0"/>
              <w:autoSpaceDN w:val="0"/>
              <w:adjustRightInd w:val="0"/>
              <w:jc w:val="center"/>
              <w:rPr>
                <w:b/>
                <w:bCs/>
                <w:lang w:val="uk-UA"/>
              </w:rPr>
            </w:pPr>
            <w:r w:rsidRPr="002F6200">
              <w:rPr>
                <w:b/>
                <w:bCs/>
                <w:lang w:val="uk-UA"/>
              </w:rPr>
              <w:t>913</w:t>
            </w:r>
          </w:p>
        </w:tc>
        <w:tc>
          <w:tcPr>
            <w:tcW w:w="1134" w:type="dxa"/>
          </w:tcPr>
          <w:p w14:paraId="7450FB7E" w14:textId="77777777" w:rsidR="002F6200" w:rsidRPr="002F6200" w:rsidRDefault="002F6200" w:rsidP="002F6200">
            <w:pPr>
              <w:widowControl w:val="0"/>
              <w:autoSpaceDE w:val="0"/>
              <w:autoSpaceDN w:val="0"/>
              <w:adjustRightInd w:val="0"/>
              <w:jc w:val="center"/>
              <w:rPr>
                <w:b/>
                <w:bCs/>
                <w:lang w:val="uk-UA"/>
              </w:rPr>
            </w:pPr>
            <w:r w:rsidRPr="002F6200">
              <w:rPr>
                <w:b/>
                <w:bCs/>
                <w:lang w:val="uk-UA"/>
              </w:rPr>
              <w:t>28</w:t>
            </w:r>
          </w:p>
        </w:tc>
        <w:tc>
          <w:tcPr>
            <w:tcW w:w="1134" w:type="dxa"/>
          </w:tcPr>
          <w:p w14:paraId="61CD1099" w14:textId="77777777" w:rsidR="002F6200" w:rsidRPr="002F6200" w:rsidRDefault="002F6200" w:rsidP="002F6200">
            <w:pPr>
              <w:widowControl w:val="0"/>
              <w:autoSpaceDE w:val="0"/>
              <w:autoSpaceDN w:val="0"/>
              <w:adjustRightInd w:val="0"/>
              <w:jc w:val="center"/>
              <w:rPr>
                <w:b/>
                <w:bCs/>
                <w:lang w:val="uk-UA"/>
              </w:rPr>
            </w:pPr>
            <w:r w:rsidRPr="002F6200">
              <w:rPr>
                <w:b/>
                <w:bCs/>
                <w:lang w:val="uk-UA"/>
              </w:rPr>
              <w:t>44,3</w:t>
            </w:r>
          </w:p>
        </w:tc>
        <w:tc>
          <w:tcPr>
            <w:tcW w:w="1986" w:type="dxa"/>
          </w:tcPr>
          <w:p w14:paraId="1302B94B" w14:textId="77777777" w:rsidR="002F6200" w:rsidRPr="002F6200" w:rsidRDefault="002F6200" w:rsidP="002F6200">
            <w:pPr>
              <w:widowControl w:val="0"/>
              <w:autoSpaceDE w:val="0"/>
              <w:autoSpaceDN w:val="0"/>
              <w:adjustRightInd w:val="0"/>
              <w:jc w:val="both"/>
              <w:rPr>
                <w:sz w:val="22"/>
                <w:szCs w:val="22"/>
                <w:lang w:val="uk-UA"/>
              </w:rPr>
            </w:pPr>
          </w:p>
        </w:tc>
      </w:tr>
    </w:tbl>
    <w:p w14:paraId="76BCEC00" w14:textId="77777777" w:rsidR="0065354E" w:rsidRDefault="0065354E">
      <w:pPr>
        <w:rPr>
          <w:lang w:val="uk-UA"/>
        </w:rPr>
      </w:pPr>
    </w:p>
    <w:p w14:paraId="02E3A4D0" w14:textId="77777777" w:rsidR="002F6200" w:rsidRDefault="002F6200">
      <w:pPr>
        <w:rPr>
          <w:lang w:val="uk-UA"/>
        </w:rPr>
      </w:pPr>
    </w:p>
    <w:p w14:paraId="2F43E8A9" w14:textId="77777777" w:rsidR="002F6200" w:rsidRDefault="002F6200">
      <w:pPr>
        <w:rPr>
          <w:lang w:val="uk-UA"/>
        </w:rPr>
      </w:pPr>
    </w:p>
    <w:p w14:paraId="76DFABA0" w14:textId="77777777" w:rsidR="002F6200" w:rsidRDefault="002F6200">
      <w:pPr>
        <w:rPr>
          <w:lang w:val="uk-UA"/>
        </w:rPr>
      </w:pPr>
    </w:p>
    <w:p w14:paraId="7DE59B43" w14:textId="77777777" w:rsidR="002F6200" w:rsidRDefault="002F6200">
      <w:pPr>
        <w:rPr>
          <w:lang w:val="uk-UA"/>
        </w:rPr>
      </w:pPr>
    </w:p>
    <w:p w14:paraId="603BF509" w14:textId="77777777" w:rsidR="002F6200" w:rsidRDefault="002F6200">
      <w:pPr>
        <w:rPr>
          <w:lang w:val="uk-UA"/>
        </w:rPr>
      </w:pPr>
    </w:p>
    <w:p w14:paraId="28D6E6D0" w14:textId="77777777" w:rsidR="002F6200" w:rsidRDefault="002F6200">
      <w:pPr>
        <w:rPr>
          <w:lang w:val="uk-UA"/>
        </w:rPr>
      </w:pPr>
    </w:p>
    <w:p w14:paraId="50646183" w14:textId="77777777" w:rsidR="002F6200" w:rsidRDefault="002F6200">
      <w:pPr>
        <w:rPr>
          <w:lang w:val="uk-UA"/>
        </w:rPr>
      </w:pPr>
    </w:p>
    <w:p w14:paraId="5FC77A95" w14:textId="77777777" w:rsidR="002F6200" w:rsidRDefault="002F6200">
      <w:pPr>
        <w:rPr>
          <w:lang w:val="uk-UA"/>
        </w:rPr>
      </w:pPr>
    </w:p>
    <w:p w14:paraId="309704E7" w14:textId="77777777" w:rsidR="002F6200" w:rsidRDefault="002F6200">
      <w:pPr>
        <w:rPr>
          <w:lang w:val="uk-UA"/>
        </w:rPr>
      </w:pPr>
    </w:p>
    <w:p w14:paraId="24BE3B01" w14:textId="77777777" w:rsidR="002F6200" w:rsidRDefault="002F6200">
      <w:pPr>
        <w:rPr>
          <w:lang w:val="uk-UA"/>
        </w:rPr>
      </w:pPr>
    </w:p>
    <w:p w14:paraId="7031549A" w14:textId="77777777" w:rsidR="002F6200" w:rsidRDefault="002F6200">
      <w:pPr>
        <w:rPr>
          <w:lang w:val="uk-UA"/>
        </w:rPr>
        <w:sectPr w:rsidR="002F6200" w:rsidSect="002F6200">
          <w:pgSz w:w="16838" w:h="11906" w:orient="landscape"/>
          <w:pgMar w:top="1418" w:right="851" w:bottom="851" w:left="851" w:header="709" w:footer="709" w:gutter="0"/>
          <w:cols w:space="708"/>
          <w:docGrid w:linePitch="360"/>
        </w:sectPr>
      </w:pPr>
    </w:p>
    <w:p w14:paraId="645A4463" w14:textId="77777777" w:rsidR="003A6558" w:rsidRDefault="002F6200" w:rsidP="003A6558">
      <w:pPr>
        <w:tabs>
          <w:tab w:val="left" w:pos="0"/>
        </w:tabs>
        <w:contextualSpacing/>
        <w:jc w:val="center"/>
        <w:rPr>
          <w:b/>
          <w:lang w:val="uk-UA"/>
        </w:rPr>
      </w:pPr>
      <w:r w:rsidRPr="002F6200">
        <w:rPr>
          <w:b/>
          <w:lang w:val="uk-UA"/>
        </w:rPr>
        <w:lastRenderedPageBreak/>
        <w:t>Пояснювальна записка</w:t>
      </w:r>
    </w:p>
    <w:p w14:paraId="5D18783C" w14:textId="7EBF6F33" w:rsidR="002F6200" w:rsidRPr="002F6200" w:rsidRDefault="002F6200" w:rsidP="003A6558">
      <w:pPr>
        <w:tabs>
          <w:tab w:val="left" w:pos="0"/>
        </w:tabs>
        <w:contextualSpacing/>
        <w:jc w:val="center"/>
        <w:rPr>
          <w:b/>
          <w:lang w:val="uk-UA"/>
        </w:rPr>
      </w:pPr>
      <w:r w:rsidRPr="002F6200">
        <w:rPr>
          <w:b/>
          <w:lang w:val="uk-UA"/>
        </w:rPr>
        <w:t xml:space="preserve"> до виконання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на 2023-2025 роки, за І півріччя 2024 рік</w:t>
      </w:r>
    </w:p>
    <w:p w14:paraId="643C2A50" w14:textId="77777777" w:rsidR="002F6200" w:rsidRPr="002F6200" w:rsidRDefault="002F6200" w:rsidP="003A6558">
      <w:pPr>
        <w:widowControl w:val="0"/>
        <w:autoSpaceDE w:val="0"/>
        <w:autoSpaceDN w:val="0"/>
        <w:adjustRightInd w:val="0"/>
        <w:ind w:firstLine="567"/>
        <w:rPr>
          <w:b/>
          <w:lang w:val="uk-UA"/>
        </w:rPr>
      </w:pPr>
    </w:p>
    <w:p w14:paraId="73301D65" w14:textId="77777777" w:rsidR="002F6200" w:rsidRPr="002F6200" w:rsidRDefault="002F6200" w:rsidP="00947F9A">
      <w:pPr>
        <w:ind w:firstLine="708"/>
        <w:jc w:val="both"/>
        <w:rPr>
          <w:lang w:val="uk-UA"/>
        </w:rPr>
      </w:pPr>
      <w:r w:rsidRPr="002F6200">
        <w:rPr>
          <w:lang w:val="uk-UA"/>
        </w:rPr>
        <w:t xml:space="preserve">Дана Програма створена з метою відзначення та заохочення громадян, що користуються авторитетом і повагою у жителів Южненської 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2F6200">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2F6200">
        <w:rPr>
          <w:lang w:val="uk-UA"/>
        </w:rPr>
        <w:t xml:space="preserve">, активну громадську та благодійну діяльність, інші заслуги перед містом Южне, Южненською міською територіальною громадою та Україною. Через відсутність державної підтримки, в тому числі у вигляді </w:t>
      </w:r>
      <w:r w:rsidRPr="002F6200">
        <w:rPr>
          <w:bCs/>
          <w:lang w:val="uk-UA"/>
        </w:rPr>
        <w:t xml:space="preserve">відзначення, заохочення та вшанування </w:t>
      </w:r>
      <w:r w:rsidRPr="002F6200">
        <w:rPr>
          <w:lang w:val="uk-UA"/>
        </w:rPr>
        <w:t xml:space="preserve">Почесних громадян </w:t>
      </w:r>
      <w:r w:rsidRPr="002F6200">
        <w:rPr>
          <w:bCs/>
          <w:lang w:val="uk-UA"/>
        </w:rPr>
        <w:t>Южненської міської територіальної громади</w:t>
      </w:r>
      <w:r w:rsidRPr="002F6200">
        <w:rPr>
          <w:lang w:val="uk-UA"/>
        </w:rPr>
        <w:t xml:space="preserve"> та осіб, </w:t>
      </w:r>
      <w:r w:rsidRPr="002F6200">
        <w:rPr>
          <w:bCs/>
          <w:lang w:val="uk-UA"/>
        </w:rPr>
        <w:t xml:space="preserve">нагороджених Почесною відзнакою «За заслуги перед Южненською міською територіальною громадою», Програма є </w:t>
      </w:r>
      <w:r w:rsidRPr="002F6200">
        <w:rPr>
          <w:lang w:val="uk-UA"/>
        </w:rPr>
        <w:t xml:space="preserve">додатковим джерелом підтримки для даної категорії громадян на місцевому рівні, як прояв визнання, поваги та високої оцінки громади.  </w:t>
      </w:r>
    </w:p>
    <w:p w14:paraId="17E49FD5" w14:textId="24A7E031" w:rsidR="002F6200" w:rsidRPr="002F6200" w:rsidRDefault="002F6200" w:rsidP="00947F9A">
      <w:pPr>
        <w:widowControl w:val="0"/>
        <w:suppressAutoHyphens/>
        <w:autoSpaceDE w:val="0"/>
        <w:autoSpaceDN w:val="0"/>
        <w:adjustRightInd w:val="0"/>
        <w:snapToGrid w:val="0"/>
        <w:ind w:firstLine="708"/>
        <w:jc w:val="both"/>
        <w:rPr>
          <w:lang w:val="uk-UA"/>
        </w:rPr>
      </w:pPr>
      <w:r w:rsidRPr="002F6200">
        <w:rPr>
          <w:lang w:val="uk-UA"/>
        </w:rPr>
        <w:t xml:space="preserve">Програмою визначені та затверджені основні напрями діяльності: </w:t>
      </w:r>
    </w:p>
    <w:p w14:paraId="38D476D6" w14:textId="77777777" w:rsidR="002F6200" w:rsidRPr="002F6200" w:rsidRDefault="002F6200" w:rsidP="003A6558">
      <w:pPr>
        <w:widowControl w:val="0"/>
        <w:suppressAutoHyphens/>
        <w:autoSpaceDE w:val="0"/>
        <w:autoSpaceDN w:val="0"/>
        <w:adjustRightInd w:val="0"/>
        <w:snapToGrid w:val="0"/>
        <w:ind w:firstLine="567"/>
        <w:jc w:val="both"/>
        <w:rPr>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7"/>
      </w:tblGrid>
      <w:tr w:rsidR="002F6200" w:rsidRPr="002F6200" w14:paraId="65BEF5A6" w14:textId="77777777" w:rsidTr="007E45A8">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BC05" w14:textId="77777777" w:rsidR="002F6200" w:rsidRPr="002F6200" w:rsidRDefault="002F6200" w:rsidP="003A6558">
            <w:pPr>
              <w:widowControl w:val="0"/>
              <w:autoSpaceDE w:val="0"/>
              <w:autoSpaceDN w:val="0"/>
              <w:adjustRightInd w:val="0"/>
              <w:ind w:hanging="257"/>
              <w:jc w:val="center"/>
              <w:rPr>
                <w:rFonts w:eastAsia="Calibri"/>
                <w:b/>
                <w:bCs/>
                <w:kern w:val="2"/>
                <w:lang w:val="uk-UA"/>
              </w:rPr>
            </w:pPr>
            <w:r w:rsidRPr="002F6200">
              <w:rPr>
                <w:rFonts w:eastAsia="Calibri"/>
                <w:b/>
                <w:bCs/>
                <w:kern w:val="2"/>
                <w:lang w:val="uk-UA"/>
              </w:rPr>
              <w:t>№ з/п</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73CE236" w14:textId="77777777" w:rsidR="002F6200" w:rsidRPr="002F6200" w:rsidRDefault="002F6200" w:rsidP="003A6558">
            <w:pPr>
              <w:widowControl w:val="0"/>
              <w:autoSpaceDE w:val="0"/>
              <w:autoSpaceDN w:val="0"/>
              <w:adjustRightInd w:val="0"/>
              <w:jc w:val="center"/>
              <w:rPr>
                <w:rFonts w:eastAsia="Calibri"/>
                <w:b/>
                <w:bCs/>
                <w:kern w:val="2"/>
                <w:lang w:val="uk-UA"/>
              </w:rPr>
            </w:pPr>
            <w:r w:rsidRPr="002F6200">
              <w:rPr>
                <w:rFonts w:eastAsia="Calibri"/>
                <w:b/>
                <w:bCs/>
                <w:kern w:val="2"/>
                <w:lang w:val="uk-UA"/>
              </w:rPr>
              <w:t>Заходи</w:t>
            </w:r>
          </w:p>
        </w:tc>
      </w:tr>
      <w:tr w:rsidR="002F6200" w:rsidRPr="00603BCA" w14:paraId="418BB1E1" w14:textId="77777777" w:rsidTr="007E45A8">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DECF" w14:textId="77777777" w:rsidR="002F6200" w:rsidRPr="002F6200" w:rsidRDefault="002F6200" w:rsidP="003A6558">
            <w:pPr>
              <w:widowControl w:val="0"/>
              <w:autoSpaceDE w:val="0"/>
              <w:autoSpaceDN w:val="0"/>
              <w:adjustRightInd w:val="0"/>
              <w:ind w:hanging="257"/>
              <w:jc w:val="center"/>
              <w:rPr>
                <w:rFonts w:eastAsia="Calibri"/>
                <w:bCs/>
                <w:kern w:val="2"/>
                <w:lang w:val="uk-UA" w:eastAsia="uk-UA"/>
              </w:rPr>
            </w:pPr>
            <w:r w:rsidRPr="002F6200">
              <w:rPr>
                <w:rFonts w:eastAsia="Calibri"/>
                <w:bCs/>
                <w:kern w:val="2"/>
                <w:lang w:val="uk-UA" w:eastAsia="uk-UA"/>
              </w:rPr>
              <w:t>1</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8E8E" w14:textId="77777777" w:rsidR="002F6200" w:rsidRPr="002F6200" w:rsidRDefault="002F6200" w:rsidP="00947F9A">
            <w:pPr>
              <w:widowControl w:val="0"/>
              <w:autoSpaceDE w:val="0"/>
              <w:autoSpaceDN w:val="0"/>
              <w:adjustRightInd w:val="0"/>
              <w:jc w:val="both"/>
              <w:rPr>
                <w:rFonts w:eastAsia="Calibri"/>
                <w:kern w:val="2"/>
                <w:lang w:val="uk-UA" w:eastAsia="zh-CN"/>
              </w:rPr>
            </w:pPr>
            <w:r w:rsidRPr="002F6200">
              <w:rPr>
                <w:rFonts w:eastAsia="Calibri"/>
                <w:kern w:val="2"/>
                <w:lang w:val="uk-UA"/>
              </w:rPr>
              <w:t xml:space="preserve">Встановлення після смерті Почесних громадян </w:t>
            </w:r>
            <w:r w:rsidRPr="002F6200">
              <w:rPr>
                <w:rFonts w:eastAsia="Calibri"/>
                <w:bCs/>
                <w:kern w:val="2"/>
                <w:lang w:val="uk-UA"/>
              </w:rPr>
              <w:t>Южненської міської територіальної громади</w:t>
            </w:r>
            <w:r w:rsidRPr="002F6200">
              <w:rPr>
                <w:rFonts w:eastAsia="Calibri"/>
                <w:kern w:val="2"/>
                <w:lang w:val="uk-UA"/>
              </w:rPr>
              <w:t xml:space="preserve"> меморіальних дошок на будівлях, пов’язаних з їх життям або діяльністю.</w:t>
            </w:r>
          </w:p>
        </w:tc>
      </w:tr>
      <w:tr w:rsidR="002F6200" w:rsidRPr="00603BCA" w14:paraId="1BFCC9BA" w14:textId="77777777" w:rsidTr="007E45A8">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EBD7" w14:textId="77777777" w:rsidR="002F6200" w:rsidRPr="002F6200" w:rsidRDefault="002F6200" w:rsidP="003A6558">
            <w:pPr>
              <w:widowControl w:val="0"/>
              <w:autoSpaceDE w:val="0"/>
              <w:autoSpaceDN w:val="0"/>
              <w:adjustRightInd w:val="0"/>
              <w:ind w:hanging="257"/>
              <w:jc w:val="center"/>
              <w:rPr>
                <w:rFonts w:eastAsia="Calibri"/>
                <w:bCs/>
                <w:kern w:val="2"/>
                <w:lang w:val="uk-UA" w:eastAsia="uk-UA"/>
              </w:rPr>
            </w:pPr>
            <w:r w:rsidRPr="002F6200">
              <w:rPr>
                <w:rFonts w:eastAsia="Calibri"/>
                <w:bCs/>
                <w:kern w:val="2"/>
                <w:lang w:val="uk-UA" w:eastAsia="uk-UA"/>
              </w:rPr>
              <w:t>2</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B6E8D" w14:textId="77777777" w:rsidR="002F6200" w:rsidRPr="002F6200" w:rsidRDefault="002F6200" w:rsidP="00947F9A">
            <w:pPr>
              <w:widowControl w:val="0"/>
              <w:autoSpaceDE w:val="0"/>
              <w:autoSpaceDN w:val="0"/>
              <w:adjustRightInd w:val="0"/>
              <w:jc w:val="both"/>
              <w:rPr>
                <w:rFonts w:eastAsia="Calibri"/>
                <w:kern w:val="2"/>
                <w:lang w:val="uk-UA" w:eastAsia="zh-CN"/>
              </w:rPr>
            </w:pPr>
            <w:r w:rsidRPr="002F6200">
              <w:rPr>
                <w:rFonts w:eastAsia="Calibri"/>
                <w:kern w:val="2"/>
                <w:lang w:val="uk-UA"/>
              </w:rPr>
              <w:t xml:space="preserve">Виготовлення нагородної продукції: колару, посвідчення та футляру із ложем до звання </w:t>
            </w:r>
            <w:r w:rsidRPr="002F6200">
              <w:rPr>
                <w:rFonts w:eastAsia="Calibri"/>
                <w:bCs/>
                <w:kern w:val="2"/>
                <w:lang w:val="uk-UA"/>
              </w:rPr>
              <w:t xml:space="preserve">«Почесний громадянин Южненської міської територіальної громади»  </w:t>
            </w:r>
          </w:p>
        </w:tc>
      </w:tr>
      <w:tr w:rsidR="002F6200" w:rsidRPr="002F6200" w14:paraId="2B21F676" w14:textId="77777777" w:rsidTr="007E45A8">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A861" w14:textId="77777777" w:rsidR="002F6200" w:rsidRPr="002F6200" w:rsidRDefault="002F6200" w:rsidP="003A6558">
            <w:pPr>
              <w:widowControl w:val="0"/>
              <w:autoSpaceDE w:val="0"/>
              <w:autoSpaceDN w:val="0"/>
              <w:adjustRightInd w:val="0"/>
              <w:ind w:hanging="257"/>
              <w:jc w:val="center"/>
              <w:rPr>
                <w:rFonts w:eastAsia="Calibri"/>
                <w:bCs/>
                <w:kern w:val="2"/>
                <w:lang w:val="uk-UA" w:eastAsia="uk-UA"/>
              </w:rPr>
            </w:pPr>
            <w:r w:rsidRPr="002F6200">
              <w:rPr>
                <w:rFonts w:eastAsia="Calibri"/>
                <w:bCs/>
                <w:kern w:val="2"/>
                <w:lang w:val="uk-UA" w:eastAsia="uk-UA"/>
              </w:rPr>
              <w:t>3</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F79D7" w14:textId="77777777" w:rsidR="002F6200" w:rsidRPr="002F6200" w:rsidRDefault="002F6200" w:rsidP="00947F9A">
            <w:pPr>
              <w:widowControl w:val="0"/>
              <w:autoSpaceDE w:val="0"/>
              <w:autoSpaceDN w:val="0"/>
              <w:adjustRightInd w:val="0"/>
              <w:jc w:val="both"/>
              <w:rPr>
                <w:rFonts w:eastAsia="Calibri"/>
                <w:kern w:val="2"/>
                <w:lang w:val="uk-UA" w:eastAsia="zh-CN"/>
              </w:rPr>
            </w:pPr>
            <w:r w:rsidRPr="002F6200">
              <w:rPr>
                <w:rFonts w:eastAsia="Calibri"/>
                <w:kern w:val="2"/>
                <w:lang w:val="uk-UA"/>
              </w:rPr>
              <w:t xml:space="preserve">Виготовлення нагородної продукції: знаку, посвідчення  та футляру із ложем до Почесної відзнаки «За заслуги перед </w:t>
            </w:r>
            <w:r w:rsidRPr="002F6200">
              <w:rPr>
                <w:rFonts w:eastAsia="Calibri"/>
                <w:bCs/>
                <w:kern w:val="2"/>
                <w:lang w:val="uk-UA"/>
              </w:rPr>
              <w:t>Южненською міською територіальною громадою</w:t>
            </w:r>
            <w:r w:rsidRPr="002F6200">
              <w:rPr>
                <w:rFonts w:eastAsia="Calibri"/>
                <w:kern w:val="2"/>
                <w:lang w:val="uk-UA"/>
              </w:rPr>
              <w:t>»</w:t>
            </w:r>
          </w:p>
        </w:tc>
      </w:tr>
      <w:tr w:rsidR="002F6200" w:rsidRPr="002F6200" w14:paraId="7F2581B7" w14:textId="77777777" w:rsidTr="007E45A8">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E009" w14:textId="77777777" w:rsidR="002F6200" w:rsidRPr="002F6200" w:rsidRDefault="002F6200" w:rsidP="003A6558">
            <w:pPr>
              <w:widowControl w:val="0"/>
              <w:autoSpaceDE w:val="0"/>
              <w:autoSpaceDN w:val="0"/>
              <w:adjustRightInd w:val="0"/>
              <w:ind w:hanging="257"/>
              <w:jc w:val="center"/>
              <w:rPr>
                <w:rFonts w:eastAsia="Calibri"/>
                <w:bCs/>
                <w:kern w:val="2"/>
                <w:lang w:val="uk-UA" w:eastAsia="uk-UA"/>
              </w:rPr>
            </w:pPr>
            <w:r w:rsidRPr="002F6200">
              <w:rPr>
                <w:rFonts w:eastAsia="Calibri"/>
                <w:bCs/>
                <w:kern w:val="2"/>
                <w:lang w:val="uk-UA" w:eastAsia="uk-UA"/>
              </w:rPr>
              <w:t>4</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7AAEF" w14:textId="77777777" w:rsidR="002F6200" w:rsidRPr="002F6200" w:rsidRDefault="002F6200" w:rsidP="00947F9A">
            <w:pPr>
              <w:widowControl w:val="0"/>
              <w:autoSpaceDE w:val="0"/>
              <w:autoSpaceDN w:val="0"/>
              <w:adjustRightInd w:val="0"/>
              <w:jc w:val="both"/>
              <w:rPr>
                <w:rFonts w:eastAsia="Calibri"/>
                <w:kern w:val="2"/>
                <w:lang w:val="uk-UA" w:eastAsia="zh-CN"/>
              </w:rPr>
            </w:pPr>
            <w:r w:rsidRPr="002F6200">
              <w:rPr>
                <w:rFonts w:eastAsia="Calibri"/>
                <w:kern w:val="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2F6200">
              <w:rPr>
                <w:rFonts w:eastAsia="Calibri"/>
                <w:bCs/>
                <w:kern w:val="2"/>
                <w:lang w:val="uk-UA"/>
              </w:rPr>
              <w:t>Южненською міською територіальною громадою</w:t>
            </w:r>
            <w:r w:rsidRPr="002F6200">
              <w:rPr>
                <w:rFonts w:eastAsia="Calibri"/>
                <w:kern w:val="2"/>
                <w:lang w:val="uk-UA"/>
              </w:rPr>
              <w:t>» (дана норма застосовуються з 24.02.2022 р.)</w:t>
            </w:r>
          </w:p>
        </w:tc>
      </w:tr>
      <w:tr w:rsidR="002F6200" w:rsidRPr="002F6200" w14:paraId="35B213C5" w14:textId="77777777" w:rsidTr="007E45A8">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4316" w14:textId="77777777" w:rsidR="002F6200" w:rsidRPr="002F6200" w:rsidRDefault="002F6200" w:rsidP="003A6558">
            <w:pPr>
              <w:widowControl w:val="0"/>
              <w:autoSpaceDE w:val="0"/>
              <w:autoSpaceDN w:val="0"/>
              <w:adjustRightInd w:val="0"/>
              <w:ind w:hanging="257"/>
              <w:jc w:val="center"/>
              <w:rPr>
                <w:rFonts w:eastAsia="Calibri"/>
                <w:bCs/>
                <w:kern w:val="2"/>
                <w:lang w:val="uk-UA" w:eastAsia="uk-UA"/>
              </w:rPr>
            </w:pPr>
            <w:r w:rsidRPr="002F6200">
              <w:rPr>
                <w:rFonts w:eastAsia="Calibri"/>
                <w:bCs/>
                <w:kern w:val="2"/>
                <w:lang w:val="uk-UA" w:eastAsia="uk-UA"/>
              </w:rPr>
              <w:t>5</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09BB4" w14:textId="77777777" w:rsidR="002F6200" w:rsidRPr="002F6200" w:rsidRDefault="002F6200" w:rsidP="00947F9A">
            <w:pPr>
              <w:widowControl w:val="0"/>
              <w:autoSpaceDE w:val="0"/>
              <w:autoSpaceDN w:val="0"/>
              <w:adjustRightInd w:val="0"/>
              <w:ind w:firstLine="29"/>
              <w:jc w:val="both"/>
              <w:rPr>
                <w:rFonts w:eastAsia="Calibri"/>
                <w:kern w:val="2"/>
                <w:lang w:val="uk-UA" w:eastAsia="zh-CN"/>
              </w:rPr>
            </w:pPr>
            <w:r w:rsidRPr="002F6200">
              <w:rPr>
                <w:rFonts w:eastAsia="Calibri"/>
                <w:kern w:val="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2F6200">
              <w:rPr>
                <w:rFonts w:eastAsia="Calibri"/>
                <w:bCs/>
                <w:kern w:val="2"/>
                <w:lang w:val="uk-UA"/>
              </w:rPr>
              <w:t>Южненською міською територіальною громадою</w:t>
            </w:r>
            <w:r w:rsidRPr="002F6200">
              <w:rPr>
                <w:rFonts w:eastAsia="Calibri"/>
                <w:kern w:val="2"/>
                <w:lang w:val="uk-UA"/>
              </w:rPr>
              <w:t>»</w:t>
            </w:r>
          </w:p>
        </w:tc>
      </w:tr>
    </w:tbl>
    <w:p w14:paraId="0BAD3C12" w14:textId="77777777" w:rsidR="002F6200" w:rsidRPr="002F6200" w:rsidRDefault="002F6200" w:rsidP="003A6558">
      <w:pPr>
        <w:widowControl w:val="0"/>
        <w:suppressAutoHyphens/>
        <w:autoSpaceDE w:val="0"/>
        <w:autoSpaceDN w:val="0"/>
        <w:adjustRightInd w:val="0"/>
        <w:snapToGrid w:val="0"/>
        <w:jc w:val="both"/>
        <w:rPr>
          <w:lang w:val="uk-UA"/>
        </w:rPr>
      </w:pPr>
    </w:p>
    <w:p w14:paraId="0FE6274E" w14:textId="6B025A77" w:rsidR="002F6200" w:rsidRPr="002F6200" w:rsidRDefault="002F6200" w:rsidP="003A6558">
      <w:pPr>
        <w:widowControl w:val="0"/>
        <w:autoSpaceDE w:val="0"/>
        <w:autoSpaceDN w:val="0"/>
        <w:adjustRightInd w:val="0"/>
        <w:ind w:firstLine="708"/>
        <w:jc w:val="both"/>
        <w:rPr>
          <w:lang w:val="uk-UA"/>
        </w:rPr>
      </w:pPr>
      <w:r w:rsidRPr="002F6200">
        <w:rPr>
          <w:lang w:val="uk-UA"/>
        </w:rPr>
        <w:t>Виконання програми розраховано на 2023-2025 роки.</w:t>
      </w:r>
    </w:p>
    <w:p w14:paraId="0B7E879F" w14:textId="77777777" w:rsidR="002F6200" w:rsidRPr="002F6200" w:rsidRDefault="002F6200" w:rsidP="003A6558">
      <w:pPr>
        <w:widowControl w:val="0"/>
        <w:autoSpaceDE w:val="0"/>
        <w:autoSpaceDN w:val="0"/>
        <w:adjustRightInd w:val="0"/>
        <w:ind w:firstLine="426"/>
        <w:jc w:val="both"/>
        <w:rPr>
          <w:lang w:val="uk-UA"/>
        </w:rPr>
      </w:pPr>
    </w:p>
    <w:p w14:paraId="10259FA7" w14:textId="77777777" w:rsidR="002F6200" w:rsidRPr="002F6200" w:rsidRDefault="002F6200" w:rsidP="00947F9A">
      <w:pPr>
        <w:widowControl w:val="0"/>
        <w:autoSpaceDE w:val="0"/>
        <w:autoSpaceDN w:val="0"/>
        <w:adjustRightInd w:val="0"/>
        <w:ind w:firstLine="708"/>
        <w:jc w:val="both"/>
        <w:rPr>
          <w:kern w:val="2"/>
          <w:lang w:val="uk-UA" w:eastAsia="en-US"/>
        </w:rPr>
      </w:pPr>
      <w:r w:rsidRPr="002F6200">
        <w:rPr>
          <w:lang w:val="uk-UA"/>
        </w:rPr>
        <w:t xml:space="preserve">Тож, на 2024 рік обсяг ресурсів на виконання даної Програми становить </w:t>
      </w:r>
      <w:r w:rsidRPr="002F6200">
        <w:rPr>
          <w:b/>
          <w:bCs/>
          <w:kern w:val="2"/>
          <w:lang w:val="uk-UA" w:eastAsia="en-US"/>
        </w:rPr>
        <w:t>3262,5</w:t>
      </w:r>
      <w:r w:rsidRPr="002F6200">
        <w:rPr>
          <w:b/>
          <w:bCs/>
          <w:strike/>
          <w:kern w:val="2"/>
          <w:lang w:val="uk-UA" w:eastAsia="en-US"/>
        </w:rPr>
        <w:t xml:space="preserve"> </w:t>
      </w:r>
      <w:r w:rsidRPr="002F6200">
        <w:rPr>
          <w:b/>
          <w:bCs/>
          <w:kern w:val="2"/>
          <w:lang w:val="uk-UA" w:eastAsia="en-US"/>
        </w:rPr>
        <w:t>тис.грн.</w:t>
      </w:r>
      <w:r w:rsidRPr="002F6200">
        <w:rPr>
          <w:kern w:val="2"/>
          <w:lang w:val="uk-UA" w:eastAsia="en-US"/>
        </w:rPr>
        <w:t xml:space="preserve">  за рахунок бюджету Южненської міської територіальної громади. </w:t>
      </w:r>
    </w:p>
    <w:p w14:paraId="0E6A88B0" w14:textId="3179DEEA" w:rsidR="002F6200" w:rsidRPr="002F6200" w:rsidRDefault="002F6200" w:rsidP="00947F9A">
      <w:pPr>
        <w:widowControl w:val="0"/>
        <w:autoSpaceDE w:val="0"/>
        <w:autoSpaceDN w:val="0"/>
        <w:adjustRightInd w:val="0"/>
        <w:ind w:firstLine="708"/>
        <w:jc w:val="both"/>
        <w:rPr>
          <w:bCs/>
          <w:lang w:val="uk-UA"/>
        </w:rPr>
      </w:pPr>
      <w:r w:rsidRPr="002F6200">
        <w:rPr>
          <w:bCs/>
          <w:lang w:val="uk-UA"/>
        </w:rPr>
        <w:t xml:space="preserve">Щодо виконання </w:t>
      </w:r>
      <w:r w:rsidRPr="002F6200">
        <w:rPr>
          <w:b/>
          <w:lang w:val="uk-UA"/>
        </w:rPr>
        <w:t>пункту 1</w:t>
      </w:r>
      <w:r w:rsidRPr="002F6200">
        <w:rPr>
          <w:b/>
          <w:color w:val="000000"/>
          <w:lang w:val="uk-UA"/>
        </w:rPr>
        <w:t xml:space="preserve"> </w:t>
      </w:r>
      <w:r w:rsidRPr="002F6200">
        <w:rPr>
          <w:b/>
          <w:bCs/>
          <w:color w:val="000000"/>
          <w:lang w:val="uk-UA"/>
        </w:rPr>
        <w:t>розділу 6</w:t>
      </w:r>
      <w:r w:rsidRPr="002F6200">
        <w:rPr>
          <w:color w:val="000000"/>
          <w:lang w:val="uk-UA"/>
        </w:rPr>
        <w:t xml:space="preserve"> «Напрями діяльності та заходи» Програми, протягом І півріччя були виготовлені меморіальні дошки Почесним Громадянам Южненської міської територіальної громади Р.Лиманському, І.Синячову та М.Гузику на загальну суму </w:t>
      </w:r>
      <w:r w:rsidRPr="002F6200">
        <w:rPr>
          <w:b/>
          <w:bCs/>
          <w:color w:val="000000"/>
          <w:lang w:val="uk-UA"/>
        </w:rPr>
        <w:t>18,0 тис.грн</w:t>
      </w:r>
      <w:r w:rsidRPr="002F6200">
        <w:rPr>
          <w:color w:val="000000"/>
          <w:lang w:val="uk-UA"/>
        </w:rPr>
        <w:t xml:space="preserve">. </w:t>
      </w:r>
    </w:p>
    <w:p w14:paraId="280A7233" w14:textId="77777777" w:rsidR="002F6200" w:rsidRPr="002F6200" w:rsidRDefault="002F6200" w:rsidP="00947F9A">
      <w:pPr>
        <w:widowControl w:val="0"/>
        <w:autoSpaceDE w:val="0"/>
        <w:autoSpaceDN w:val="0"/>
        <w:adjustRightInd w:val="0"/>
        <w:ind w:firstLine="708"/>
        <w:jc w:val="both"/>
        <w:rPr>
          <w:bCs/>
          <w:lang w:val="uk-UA"/>
        </w:rPr>
      </w:pPr>
      <w:r w:rsidRPr="002F6200">
        <w:rPr>
          <w:bCs/>
          <w:lang w:val="uk-UA"/>
        </w:rPr>
        <w:t xml:space="preserve">Враховуючи, що протягом І півріччя 2024 року ще триває процес перейменування Южного, </w:t>
      </w:r>
      <w:r w:rsidRPr="002F6200">
        <w:rPr>
          <w:b/>
          <w:lang w:val="uk-UA"/>
        </w:rPr>
        <w:t>пункти 2, 3</w:t>
      </w:r>
      <w:r w:rsidRPr="002F6200">
        <w:rPr>
          <w:bCs/>
          <w:lang w:val="uk-UA"/>
        </w:rPr>
        <w:t xml:space="preserve"> заходів Програми щодо виготовлення нагородної продукції будуть виконані у П півріччі 2024 року. </w:t>
      </w:r>
    </w:p>
    <w:p w14:paraId="33CBD316" w14:textId="1B7D7B0C" w:rsidR="002F6200" w:rsidRPr="002F6200" w:rsidRDefault="002F6200" w:rsidP="00947F9A">
      <w:pPr>
        <w:shd w:val="clear" w:color="auto" w:fill="FFFFFF"/>
        <w:ind w:firstLine="708"/>
        <w:jc w:val="both"/>
        <w:rPr>
          <w:sz w:val="20"/>
          <w:szCs w:val="20"/>
          <w:lang w:val="uk-UA"/>
        </w:rPr>
      </w:pPr>
      <w:r w:rsidRPr="002F6200">
        <w:rPr>
          <w:color w:val="000000"/>
          <w:lang w:val="uk-UA"/>
        </w:rPr>
        <w:t>Щодо виконання </w:t>
      </w:r>
      <w:r w:rsidRPr="002F6200">
        <w:rPr>
          <w:b/>
          <w:bCs/>
          <w:color w:val="000000"/>
          <w:lang w:val="uk-UA"/>
        </w:rPr>
        <w:t>пункту 4 розділу 6</w:t>
      </w:r>
      <w:r w:rsidRPr="002F6200">
        <w:rPr>
          <w:color w:val="000000"/>
          <w:lang w:val="uk-UA"/>
        </w:rPr>
        <w:t> «Напрями діяльності та заходи» Програми  щодо відзначення, заохочення та вшанування пам’яті громадян, яким присвоєно звання «Почесний громадянин</w:t>
      </w:r>
      <w:r w:rsidR="00C844AC">
        <w:rPr>
          <w:color w:val="000000"/>
          <w:lang w:val="uk-UA"/>
        </w:rPr>
        <w:t xml:space="preserve"> </w:t>
      </w:r>
      <w:r w:rsidRPr="002F6200">
        <w:rPr>
          <w:color w:val="000000"/>
          <w:lang w:val="uk-UA"/>
        </w:rPr>
        <w:t>Южненської міської територіальної громади» та нагороджених Почесною відзнакою</w:t>
      </w:r>
      <w:r w:rsidR="00C844AC">
        <w:rPr>
          <w:color w:val="000000"/>
          <w:lang w:val="uk-UA"/>
        </w:rPr>
        <w:t xml:space="preserve"> </w:t>
      </w:r>
      <w:r w:rsidRPr="002F6200">
        <w:rPr>
          <w:color w:val="000000"/>
          <w:lang w:val="uk-UA"/>
        </w:rPr>
        <w:t>«За заслуги перед Южненською міською територіальною громадою» на</w:t>
      </w:r>
      <w:r w:rsidR="00C844AC">
        <w:rPr>
          <w:color w:val="000000"/>
          <w:lang w:val="uk-UA"/>
        </w:rPr>
        <w:t xml:space="preserve"> </w:t>
      </w:r>
      <w:r w:rsidRPr="002F6200">
        <w:rPr>
          <w:color w:val="000000"/>
          <w:lang w:val="uk-UA"/>
        </w:rPr>
        <w:t>2023-2025</w:t>
      </w:r>
      <w:r w:rsidR="00C844AC">
        <w:rPr>
          <w:color w:val="000000"/>
          <w:lang w:val="uk-UA"/>
        </w:rPr>
        <w:t xml:space="preserve"> </w:t>
      </w:r>
      <w:r w:rsidRPr="002F6200">
        <w:rPr>
          <w:color w:val="000000"/>
          <w:lang w:val="uk-UA"/>
        </w:rPr>
        <w:lastRenderedPageBreak/>
        <w:t>роки» (із змінами), затвердженого рішенням Южненської міської ради від 07.03.2023 №1299-</w:t>
      </w:r>
      <w:r w:rsidRPr="002F6200">
        <w:rPr>
          <w:color w:val="000000"/>
          <w:lang w:val="en-US"/>
        </w:rPr>
        <w:t>VII</w:t>
      </w:r>
      <w:r w:rsidRPr="002F6200">
        <w:rPr>
          <w:color w:val="000000"/>
          <w:lang w:val="uk-UA"/>
        </w:rPr>
        <w:t xml:space="preserve">І та Порядку використання бюджетних коштів щомісячної виплати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 посмертно, згідно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w:t>
      </w:r>
      <w:r w:rsidRPr="002F6200">
        <w:rPr>
          <w:lang w:val="uk-UA"/>
        </w:rPr>
        <w:t>на 2023-2025 роки, затвердженого рішенням Южненської міської ради від 09.03.2023р. №1313-</w:t>
      </w:r>
      <w:r w:rsidRPr="002F6200">
        <w:rPr>
          <w:lang w:val="en-US"/>
        </w:rPr>
        <w:t>VII</w:t>
      </w:r>
      <w:r w:rsidRPr="002F6200">
        <w:rPr>
          <w:lang w:val="uk-UA"/>
        </w:rPr>
        <w:t>І, управлінням соціальної політики Южненської міської ради  вжито наступних заходів.</w:t>
      </w:r>
    </w:p>
    <w:p w14:paraId="2D6DD48D" w14:textId="37E63D39" w:rsidR="002F6200" w:rsidRPr="002F6200" w:rsidRDefault="002F6200" w:rsidP="003A6558">
      <w:pPr>
        <w:shd w:val="clear" w:color="auto" w:fill="FFFFFF"/>
        <w:ind w:firstLine="426"/>
        <w:jc w:val="both"/>
        <w:rPr>
          <w:sz w:val="20"/>
          <w:szCs w:val="20"/>
          <w:lang w:val="uk-UA"/>
        </w:rPr>
      </w:pPr>
      <w:r w:rsidRPr="002F6200">
        <w:rPr>
          <w:lang w:val="uk-UA"/>
        </w:rPr>
        <w:t>Затверджено Програмою на 2024 рік (із змінами)  на даний захід – 3000,0 тис.грн. Затверджено бюджетом на 2024 рік 1800,0 тис.грн. в розрахунку на 30 дітей. Затверджено бюджетом на І півріччя 2024 року – 900,0 тис.грн. Фактично виконано  </w:t>
      </w:r>
      <w:r w:rsidRPr="002F6200">
        <w:rPr>
          <w:b/>
          <w:lang w:val="uk-UA"/>
        </w:rPr>
        <w:t>895,0</w:t>
      </w:r>
      <w:r w:rsidRPr="002F6200">
        <w:rPr>
          <w:lang w:val="uk-UA"/>
        </w:rPr>
        <w:t> </w:t>
      </w:r>
      <w:r w:rsidRPr="002F6200">
        <w:rPr>
          <w:b/>
          <w:bCs/>
          <w:lang w:val="uk-UA"/>
        </w:rPr>
        <w:t>тис.грн.</w:t>
      </w:r>
      <w:r w:rsidRPr="002F6200">
        <w:rPr>
          <w:lang w:val="uk-UA"/>
        </w:rPr>
        <w:t xml:space="preserve">  Відсоток виконання факту до плану І півріччя – 99,4%. Відсоток виконання заходу від запланованих річних видатків згідно Програми (із змінами) складає 29,8 %. Відсоток виконання заходу від запланованих річних видатків згідно бюджету складає 49,7 %. </w:t>
      </w:r>
    </w:p>
    <w:p w14:paraId="697FEBBA" w14:textId="77777777" w:rsidR="002F6200" w:rsidRPr="002F6200" w:rsidRDefault="002F6200" w:rsidP="003A6558">
      <w:pPr>
        <w:shd w:val="clear" w:color="auto" w:fill="FFFFFF"/>
        <w:ind w:firstLine="426"/>
        <w:jc w:val="both"/>
        <w:rPr>
          <w:sz w:val="20"/>
          <w:szCs w:val="20"/>
          <w:lang w:val="uk-UA"/>
        </w:rPr>
      </w:pPr>
      <w:r w:rsidRPr="002F6200">
        <w:rPr>
          <w:lang w:val="uk-UA"/>
        </w:rPr>
        <w:t xml:space="preserve"> Станом на 01.07.2024р. отримують допомогу 30 дітей, однак надійшло звернень на отримання щомісячної виплати на 36 дітей до досягнення ними 18 років.  Таким чином, на даний захід Програми було передбачено додаткове фінансування з місцевого бюджету на загальну суму 1200,0 тис.грн. З урахуванням змін загальна сума склала 3000,0 тис.грн. з розрахунку на 50 дітей. </w:t>
      </w:r>
    </w:p>
    <w:p w14:paraId="6B833BD9" w14:textId="77777777" w:rsidR="002F6200" w:rsidRPr="002F6200" w:rsidRDefault="002F6200" w:rsidP="003A6558">
      <w:pPr>
        <w:widowControl w:val="0"/>
        <w:autoSpaceDE w:val="0"/>
        <w:autoSpaceDN w:val="0"/>
        <w:adjustRightInd w:val="0"/>
        <w:ind w:firstLine="426"/>
        <w:jc w:val="both"/>
        <w:rPr>
          <w:lang w:val="uk-UA"/>
        </w:rPr>
      </w:pPr>
      <w:r w:rsidRPr="002F6200">
        <w:rPr>
          <w:bCs/>
          <w:lang w:val="uk-UA"/>
        </w:rPr>
        <w:t>Щодо виконання</w:t>
      </w:r>
      <w:r w:rsidRPr="002F6200">
        <w:rPr>
          <w:b/>
          <w:lang w:val="uk-UA"/>
        </w:rPr>
        <w:t xml:space="preserve"> пункту 5 </w:t>
      </w:r>
      <w:r w:rsidRPr="002F6200">
        <w:rPr>
          <w:b/>
          <w:bCs/>
          <w:color w:val="000000"/>
          <w:lang w:val="uk-UA"/>
        </w:rPr>
        <w:t>розділу 6</w:t>
      </w:r>
      <w:r w:rsidRPr="002F6200">
        <w:rPr>
          <w:color w:val="000000"/>
          <w:lang w:val="uk-UA"/>
        </w:rPr>
        <w:t> «Напрями діяльності та заходи» Програми</w:t>
      </w:r>
      <w:r w:rsidRPr="002F6200">
        <w:rPr>
          <w:bCs/>
          <w:lang w:val="uk-UA"/>
        </w:rPr>
        <w:t>, з метою облаштування Еспланади пам’яті для вшанування загиблих (померлих) військовослужбовців ЗСУ, нагороджених Почесною відзнакою «За заслуги перед Южненською міською територіальною громадою», були виготовлені металеві конструкції у кількості 10 штук та замовлені всі необхідні складові для в</w:t>
      </w:r>
      <w:r w:rsidRPr="002F6200">
        <w:rPr>
          <w:lang w:val="uk-UA"/>
        </w:rPr>
        <w:t xml:space="preserve">иготовлення пам’ятних тристоронніх конструкцій з банерами-світлинами загиблих (померлих) військовослужбовців ЗСУ, мешканців громади </w:t>
      </w:r>
      <w:r w:rsidRPr="002F6200">
        <w:rPr>
          <w:b/>
          <w:bCs/>
          <w:lang w:val="uk-UA"/>
        </w:rPr>
        <w:t>на суму 82,8 тис.грн</w:t>
      </w:r>
      <w:r w:rsidRPr="002F6200">
        <w:rPr>
          <w:lang w:val="uk-UA"/>
        </w:rPr>
        <w:t>.</w:t>
      </w:r>
    </w:p>
    <w:p w14:paraId="272FCF52" w14:textId="77777777" w:rsidR="002F6200" w:rsidRDefault="002F6200" w:rsidP="003A6558">
      <w:pPr>
        <w:rPr>
          <w:lang w:val="uk-UA"/>
        </w:rPr>
      </w:pPr>
    </w:p>
    <w:p w14:paraId="1197A1DD" w14:textId="77777777" w:rsidR="002F6200" w:rsidRDefault="002F6200" w:rsidP="003A6558">
      <w:pPr>
        <w:rPr>
          <w:lang w:val="uk-UA"/>
        </w:rPr>
      </w:pPr>
    </w:p>
    <w:p w14:paraId="2616E05D" w14:textId="77777777" w:rsidR="0065354E" w:rsidRDefault="0065354E" w:rsidP="003A6558">
      <w:pPr>
        <w:rPr>
          <w:lang w:val="uk-UA"/>
        </w:rPr>
      </w:pPr>
    </w:p>
    <w:p w14:paraId="4515BCF8" w14:textId="60F3BE26" w:rsidR="002F6200" w:rsidRPr="002F6200" w:rsidRDefault="002F6200" w:rsidP="003A6558">
      <w:pPr>
        <w:rPr>
          <w:lang w:val="uk-UA"/>
        </w:rPr>
      </w:pPr>
      <w:r w:rsidRPr="002F6200">
        <w:rPr>
          <w:lang w:val="uk-UA"/>
        </w:rPr>
        <w:t>Секретар Южненської міської ради</w:t>
      </w:r>
      <w:r w:rsidRPr="002F6200">
        <w:rPr>
          <w:lang w:val="uk-UA"/>
        </w:rPr>
        <w:tab/>
      </w:r>
      <w:r w:rsidRPr="002F6200">
        <w:rPr>
          <w:lang w:val="uk-UA"/>
        </w:rPr>
        <w:tab/>
      </w:r>
      <w:r w:rsidRPr="002F6200">
        <w:rPr>
          <w:lang w:val="uk-UA"/>
        </w:rPr>
        <w:tab/>
      </w:r>
      <w:r w:rsidRPr="002F6200">
        <w:rPr>
          <w:lang w:val="uk-UA"/>
        </w:rPr>
        <w:tab/>
        <w:t xml:space="preserve">  </w:t>
      </w:r>
      <w:r>
        <w:rPr>
          <w:lang w:val="uk-UA"/>
        </w:rPr>
        <w:t xml:space="preserve">     </w:t>
      </w:r>
      <w:r w:rsidRPr="002F6200">
        <w:rPr>
          <w:lang w:val="uk-UA"/>
        </w:rPr>
        <w:t xml:space="preserve">          Ігор ЧУГУННИКОВ</w:t>
      </w:r>
    </w:p>
    <w:sectPr w:rsidR="002F6200" w:rsidRPr="002F6200" w:rsidSect="002F620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27"/>
    <w:rsid w:val="002F6200"/>
    <w:rsid w:val="00355574"/>
    <w:rsid w:val="003A6558"/>
    <w:rsid w:val="00603BCA"/>
    <w:rsid w:val="0065354E"/>
    <w:rsid w:val="006852C1"/>
    <w:rsid w:val="006D214C"/>
    <w:rsid w:val="007C0CB1"/>
    <w:rsid w:val="00947F9A"/>
    <w:rsid w:val="00980839"/>
    <w:rsid w:val="009C0BA5"/>
    <w:rsid w:val="00A57DEF"/>
    <w:rsid w:val="00B06A27"/>
    <w:rsid w:val="00C844AC"/>
    <w:rsid w:val="00D34768"/>
    <w:rsid w:val="00DE09FF"/>
    <w:rsid w:val="00E15E80"/>
    <w:rsid w:val="00E368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5B17"/>
  <w15:chartTrackingRefBased/>
  <w15:docId w15:val="{1D9BAE8A-4513-4E4F-BF66-568D2506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CB1"/>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C0CB1"/>
    <w:rPr>
      <w:b/>
      <w:bCs/>
    </w:rPr>
  </w:style>
  <w:style w:type="paragraph" w:styleId="a4">
    <w:name w:val="List Paragraph"/>
    <w:basedOn w:val="a"/>
    <w:uiPriority w:val="34"/>
    <w:qFormat/>
    <w:rsid w:val="00355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14677">
      <w:bodyDiv w:val="1"/>
      <w:marLeft w:val="0"/>
      <w:marRight w:val="0"/>
      <w:marTop w:val="0"/>
      <w:marBottom w:val="0"/>
      <w:divBdr>
        <w:top w:val="none" w:sz="0" w:space="0" w:color="auto"/>
        <w:left w:val="none" w:sz="0" w:space="0" w:color="auto"/>
        <w:bottom w:val="none" w:sz="0" w:space="0" w:color="auto"/>
        <w:right w:val="none" w:sz="0" w:space="0" w:color="auto"/>
      </w:divBdr>
    </w:div>
    <w:div w:id="553857238">
      <w:bodyDiv w:val="1"/>
      <w:marLeft w:val="0"/>
      <w:marRight w:val="0"/>
      <w:marTop w:val="0"/>
      <w:marBottom w:val="0"/>
      <w:divBdr>
        <w:top w:val="none" w:sz="0" w:space="0" w:color="auto"/>
        <w:left w:val="none" w:sz="0" w:space="0" w:color="auto"/>
        <w:bottom w:val="none" w:sz="0" w:space="0" w:color="auto"/>
        <w:right w:val="none" w:sz="0" w:space="0" w:color="auto"/>
      </w:divBdr>
    </w:div>
    <w:div w:id="1231231993">
      <w:bodyDiv w:val="1"/>
      <w:marLeft w:val="0"/>
      <w:marRight w:val="0"/>
      <w:marTop w:val="0"/>
      <w:marBottom w:val="0"/>
      <w:divBdr>
        <w:top w:val="none" w:sz="0" w:space="0" w:color="auto"/>
        <w:left w:val="none" w:sz="0" w:space="0" w:color="auto"/>
        <w:bottom w:val="none" w:sz="0" w:space="0" w:color="auto"/>
        <w:right w:val="none" w:sz="0" w:space="0" w:color="auto"/>
      </w:divBdr>
    </w:div>
    <w:div w:id="1276252355">
      <w:bodyDiv w:val="1"/>
      <w:marLeft w:val="0"/>
      <w:marRight w:val="0"/>
      <w:marTop w:val="0"/>
      <w:marBottom w:val="0"/>
      <w:divBdr>
        <w:top w:val="none" w:sz="0" w:space="0" w:color="auto"/>
        <w:left w:val="none" w:sz="0" w:space="0" w:color="auto"/>
        <w:bottom w:val="none" w:sz="0" w:space="0" w:color="auto"/>
        <w:right w:val="none" w:sz="0" w:space="0" w:color="auto"/>
      </w:divBdr>
    </w:div>
    <w:div w:id="1337000628">
      <w:bodyDiv w:val="1"/>
      <w:marLeft w:val="0"/>
      <w:marRight w:val="0"/>
      <w:marTop w:val="0"/>
      <w:marBottom w:val="0"/>
      <w:divBdr>
        <w:top w:val="none" w:sz="0" w:space="0" w:color="auto"/>
        <w:left w:val="none" w:sz="0" w:space="0" w:color="auto"/>
        <w:bottom w:val="none" w:sz="0" w:space="0" w:color="auto"/>
        <w:right w:val="none" w:sz="0" w:space="0" w:color="auto"/>
      </w:divBdr>
    </w:div>
    <w:div w:id="1950159905">
      <w:bodyDiv w:val="1"/>
      <w:marLeft w:val="0"/>
      <w:marRight w:val="0"/>
      <w:marTop w:val="0"/>
      <w:marBottom w:val="0"/>
      <w:divBdr>
        <w:top w:val="none" w:sz="0" w:space="0" w:color="auto"/>
        <w:left w:val="none" w:sz="0" w:space="0" w:color="auto"/>
        <w:bottom w:val="none" w:sz="0" w:space="0" w:color="auto"/>
        <w:right w:val="none" w:sz="0" w:space="0" w:color="auto"/>
      </w:divBdr>
    </w:div>
    <w:div w:id="21451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7</cp:revision>
  <cp:lastPrinted>2024-08-29T11:37:00Z</cp:lastPrinted>
  <dcterms:created xsi:type="dcterms:W3CDTF">2024-08-27T13:34:00Z</dcterms:created>
  <dcterms:modified xsi:type="dcterms:W3CDTF">2024-09-03T13:35:00Z</dcterms:modified>
</cp:coreProperties>
</file>