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6150D" w14:textId="77777777" w:rsidR="004F2351" w:rsidRPr="00361389" w:rsidRDefault="005E4986" w:rsidP="005E4986">
      <w:pPr>
        <w:spacing w:after="0" w:line="240" w:lineRule="auto"/>
        <w:jc w:val="center"/>
        <w:rPr>
          <w:rFonts w:ascii="Times New Roman" w:hAnsi="Times New Roman" w:cs="Times New Roman"/>
          <w:b/>
          <w:sz w:val="24"/>
          <w:szCs w:val="24"/>
          <w:lang w:val="uk-UA"/>
        </w:rPr>
      </w:pPr>
      <w:r w:rsidRPr="00361389">
        <w:rPr>
          <w:rFonts w:ascii="Times New Roman" w:hAnsi="Times New Roman" w:cs="Times New Roman"/>
          <w:b/>
          <w:sz w:val="24"/>
          <w:szCs w:val="24"/>
          <w:lang w:val="uk-UA"/>
        </w:rPr>
        <w:t xml:space="preserve">Пояснювальна записка </w:t>
      </w:r>
    </w:p>
    <w:p w14:paraId="471DB1A3" w14:textId="77777777" w:rsidR="00361389" w:rsidRDefault="005E4986" w:rsidP="005E4986">
      <w:pPr>
        <w:spacing w:after="0" w:line="240" w:lineRule="auto"/>
        <w:jc w:val="center"/>
        <w:rPr>
          <w:b/>
          <w:sz w:val="24"/>
          <w:szCs w:val="24"/>
          <w:lang w:val="uk-UA"/>
        </w:rPr>
      </w:pPr>
      <w:r w:rsidRPr="00854D23">
        <w:rPr>
          <w:rFonts w:ascii="Times New Roman" w:hAnsi="Times New Roman" w:cs="Times New Roman"/>
          <w:b/>
          <w:sz w:val="24"/>
          <w:szCs w:val="24"/>
          <w:lang w:val="uk-UA"/>
        </w:rPr>
        <w:t>до з</w:t>
      </w:r>
      <w:r w:rsidR="00057342" w:rsidRPr="00854D23">
        <w:rPr>
          <w:rFonts w:ascii="Times New Roman" w:hAnsi="Times New Roman" w:cs="Times New Roman"/>
          <w:b/>
          <w:sz w:val="24"/>
          <w:szCs w:val="24"/>
          <w:lang w:val="uk-UA"/>
        </w:rPr>
        <w:t>віт</w:t>
      </w:r>
      <w:r w:rsidRPr="00854D23">
        <w:rPr>
          <w:rFonts w:ascii="Times New Roman" w:hAnsi="Times New Roman" w:cs="Times New Roman"/>
          <w:b/>
          <w:sz w:val="24"/>
          <w:szCs w:val="24"/>
          <w:lang w:val="uk-UA"/>
        </w:rPr>
        <w:t>у</w:t>
      </w:r>
      <w:r w:rsidR="00F631E7" w:rsidRPr="00854D23">
        <w:rPr>
          <w:rFonts w:ascii="Times New Roman" w:hAnsi="Times New Roman" w:cs="Times New Roman"/>
          <w:b/>
          <w:sz w:val="24"/>
          <w:szCs w:val="24"/>
          <w:lang w:val="uk-UA"/>
        </w:rPr>
        <w:t xml:space="preserve"> </w:t>
      </w:r>
      <w:r w:rsidRPr="00854D23">
        <w:rPr>
          <w:rFonts w:ascii="Times New Roman" w:hAnsi="Times New Roman" w:cs="Times New Roman"/>
          <w:b/>
          <w:sz w:val="24"/>
          <w:szCs w:val="24"/>
          <w:lang w:val="uk-UA"/>
        </w:rPr>
        <w:t>про результати</w:t>
      </w:r>
      <w:r w:rsidR="00F631E7" w:rsidRPr="00854D23">
        <w:rPr>
          <w:rFonts w:ascii="Times New Roman" w:hAnsi="Times New Roman" w:cs="Times New Roman"/>
          <w:b/>
          <w:sz w:val="24"/>
          <w:szCs w:val="24"/>
          <w:lang w:val="uk-UA"/>
        </w:rPr>
        <w:t xml:space="preserve"> виконання «Програми реформування і розвитку житлово-комунального господарства </w:t>
      </w:r>
      <w:r w:rsidR="00A55FEA" w:rsidRPr="00854D23">
        <w:rPr>
          <w:rFonts w:ascii="Times New Roman" w:hAnsi="Times New Roman" w:cs="Times New Roman"/>
          <w:b/>
          <w:bCs/>
          <w:sz w:val="24"/>
          <w:szCs w:val="24"/>
          <w:lang w:val="uk-UA"/>
        </w:rPr>
        <w:t>Южненської міської територіальної громади</w:t>
      </w:r>
      <w:r w:rsidR="00A55FEA" w:rsidRPr="00854D23">
        <w:rPr>
          <w:b/>
          <w:sz w:val="24"/>
          <w:szCs w:val="24"/>
          <w:lang w:val="uk-UA"/>
        </w:rPr>
        <w:t xml:space="preserve"> </w:t>
      </w:r>
    </w:p>
    <w:p w14:paraId="3FE7BEAC" w14:textId="0E61559A" w:rsidR="00AF507B" w:rsidRPr="00854D23" w:rsidRDefault="00F631E7" w:rsidP="005E4986">
      <w:pPr>
        <w:spacing w:after="0" w:line="240" w:lineRule="auto"/>
        <w:jc w:val="center"/>
        <w:rPr>
          <w:rFonts w:ascii="Times New Roman" w:hAnsi="Times New Roman" w:cs="Times New Roman"/>
          <w:b/>
          <w:sz w:val="24"/>
          <w:szCs w:val="24"/>
          <w:lang w:val="uk-UA"/>
        </w:rPr>
      </w:pPr>
      <w:r w:rsidRPr="00854D23">
        <w:rPr>
          <w:rFonts w:ascii="Times New Roman" w:hAnsi="Times New Roman" w:cs="Times New Roman"/>
          <w:b/>
          <w:sz w:val="24"/>
          <w:szCs w:val="24"/>
          <w:lang w:val="uk-UA"/>
        </w:rPr>
        <w:t>на 20</w:t>
      </w:r>
      <w:r w:rsidR="00F93B28" w:rsidRPr="00854D23">
        <w:rPr>
          <w:rFonts w:ascii="Times New Roman" w:hAnsi="Times New Roman" w:cs="Times New Roman"/>
          <w:b/>
          <w:sz w:val="24"/>
          <w:szCs w:val="24"/>
        </w:rPr>
        <w:t xml:space="preserve">20 </w:t>
      </w:r>
      <w:r w:rsidR="0029354A" w:rsidRPr="00854D23">
        <w:rPr>
          <w:rFonts w:ascii="Times New Roman" w:hAnsi="Times New Roman" w:cs="Times New Roman"/>
          <w:b/>
          <w:sz w:val="24"/>
          <w:szCs w:val="24"/>
          <w:lang w:val="uk-UA"/>
        </w:rPr>
        <w:t>– 20</w:t>
      </w:r>
      <w:r w:rsidR="00F93B28" w:rsidRPr="00854D23">
        <w:rPr>
          <w:rFonts w:ascii="Times New Roman" w:hAnsi="Times New Roman" w:cs="Times New Roman"/>
          <w:b/>
          <w:sz w:val="24"/>
          <w:szCs w:val="24"/>
        </w:rPr>
        <w:t>2</w:t>
      </w:r>
      <w:r w:rsidR="00DA58A5" w:rsidRPr="00854D23">
        <w:rPr>
          <w:rFonts w:ascii="Times New Roman" w:hAnsi="Times New Roman" w:cs="Times New Roman"/>
          <w:b/>
          <w:sz w:val="24"/>
          <w:szCs w:val="24"/>
        </w:rPr>
        <w:t>4</w:t>
      </w:r>
      <w:r w:rsidR="00F93B28" w:rsidRPr="00854D23">
        <w:rPr>
          <w:rFonts w:ascii="Times New Roman" w:hAnsi="Times New Roman" w:cs="Times New Roman"/>
          <w:b/>
          <w:sz w:val="24"/>
          <w:szCs w:val="24"/>
        </w:rPr>
        <w:t xml:space="preserve"> </w:t>
      </w:r>
      <w:r w:rsidRPr="00854D23">
        <w:rPr>
          <w:rFonts w:ascii="Times New Roman" w:hAnsi="Times New Roman" w:cs="Times New Roman"/>
          <w:b/>
          <w:sz w:val="24"/>
          <w:szCs w:val="24"/>
          <w:lang w:val="uk-UA"/>
        </w:rPr>
        <w:t>р</w:t>
      </w:r>
      <w:r w:rsidR="0029354A" w:rsidRPr="00854D23">
        <w:rPr>
          <w:rFonts w:ascii="Times New Roman" w:hAnsi="Times New Roman" w:cs="Times New Roman"/>
          <w:b/>
          <w:sz w:val="24"/>
          <w:szCs w:val="24"/>
          <w:lang w:val="uk-UA"/>
        </w:rPr>
        <w:t>о</w:t>
      </w:r>
      <w:r w:rsidRPr="00854D23">
        <w:rPr>
          <w:rFonts w:ascii="Times New Roman" w:hAnsi="Times New Roman" w:cs="Times New Roman"/>
          <w:b/>
          <w:sz w:val="24"/>
          <w:szCs w:val="24"/>
          <w:lang w:val="uk-UA"/>
        </w:rPr>
        <w:t>к</w:t>
      </w:r>
      <w:r w:rsidR="0029354A" w:rsidRPr="00854D23">
        <w:rPr>
          <w:rFonts w:ascii="Times New Roman" w:hAnsi="Times New Roman" w:cs="Times New Roman"/>
          <w:b/>
          <w:sz w:val="24"/>
          <w:szCs w:val="24"/>
          <w:lang w:val="uk-UA"/>
        </w:rPr>
        <w:t>и</w:t>
      </w:r>
      <w:r w:rsidRPr="00854D23">
        <w:rPr>
          <w:rFonts w:ascii="Times New Roman" w:hAnsi="Times New Roman" w:cs="Times New Roman"/>
          <w:b/>
          <w:sz w:val="24"/>
          <w:szCs w:val="24"/>
          <w:lang w:val="uk-UA"/>
        </w:rPr>
        <w:t>»</w:t>
      </w:r>
      <w:r w:rsidR="002A27D9">
        <w:rPr>
          <w:rFonts w:ascii="Times New Roman" w:hAnsi="Times New Roman" w:cs="Times New Roman"/>
          <w:b/>
          <w:sz w:val="24"/>
          <w:szCs w:val="24"/>
          <w:lang w:val="uk-UA"/>
        </w:rPr>
        <w:t>,</w:t>
      </w:r>
      <w:r w:rsidR="007E4042" w:rsidRPr="00854D23">
        <w:rPr>
          <w:rFonts w:ascii="Times New Roman" w:hAnsi="Times New Roman" w:cs="Times New Roman"/>
          <w:b/>
          <w:sz w:val="24"/>
          <w:szCs w:val="24"/>
          <w:lang w:val="uk-UA"/>
        </w:rPr>
        <w:t xml:space="preserve"> за</w:t>
      </w:r>
      <w:r w:rsidR="00854D23" w:rsidRPr="00854D23">
        <w:rPr>
          <w:rFonts w:ascii="Times New Roman" w:hAnsi="Times New Roman" w:cs="Times New Roman"/>
          <w:b/>
          <w:sz w:val="24"/>
          <w:szCs w:val="24"/>
          <w:lang w:val="uk-UA"/>
        </w:rPr>
        <w:t xml:space="preserve"> 1 півріччя</w:t>
      </w:r>
      <w:r w:rsidR="007E4042" w:rsidRPr="00854D23">
        <w:rPr>
          <w:rFonts w:ascii="Times New Roman" w:hAnsi="Times New Roman" w:cs="Times New Roman"/>
          <w:b/>
          <w:sz w:val="24"/>
          <w:szCs w:val="24"/>
          <w:lang w:val="uk-UA"/>
        </w:rPr>
        <w:t xml:space="preserve"> 20</w:t>
      </w:r>
      <w:r w:rsidR="00F93B28" w:rsidRPr="00854D23">
        <w:rPr>
          <w:rFonts w:ascii="Times New Roman" w:hAnsi="Times New Roman" w:cs="Times New Roman"/>
          <w:b/>
          <w:sz w:val="24"/>
          <w:szCs w:val="24"/>
        </w:rPr>
        <w:t>2</w:t>
      </w:r>
      <w:r w:rsidR="00854D23" w:rsidRPr="00854D23">
        <w:rPr>
          <w:rFonts w:ascii="Times New Roman" w:hAnsi="Times New Roman" w:cs="Times New Roman"/>
          <w:b/>
          <w:sz w:val="24"/>
          <w:szCs w:val="24"/>
          <w:lang w:val="uk-UA"/>
        </w:rPr>
        <w:t>4</w:t>
      </w:r>
      <w:r w:rsidR="007E4042" w:rsidRPr="00854D23">
        <w:rPr>
          <w:rFonts w:ascii="Times New Roman" w:hAnsi="Times New Roman" w:cs="Times New Roman"/>
          <w:b/>
          <w:sz w:val="24"/>
          <w:szCs w:val="24"/>
          <w:lang w:val="uk-UA"/>
        </w:rPr>
        <w:t xml:space="preserve"> р</w:t>
      </w:r>
      <w:r w:rsidR="00854D23" w:rsidRPr="00854D23">
        <w:rPr>
          <w:rFonts w:ascii="Times New Roman" w:hAnsi="Times New Roman" w:cs="Times New Roman"/>
          <w:b/>
          <w:sz w:val="24"/>
          <w:szCs w:val="24"/>
          <w:lang w:val="uk-UA"/>
        </w:rPr>
        <w:t>оку</w:t>
      </w:r>
    </w:p>
    <w:p w14:paraId="4A2D4DBB" w14:textId="77777777" w:rsidR="005E4986" w:rsidRPr="00854D23" w:rsidRDefault="005E4986" w:rsidP="005E4986">
      <w:pPr>
        <w:spacing w:after="0" w:line="240" w:lineRule="auto"/>
        <w:jc w:val="center"/>
        <w:rPr>
          <w:rFonts w:ascii="Times New Roman" w:hAnsi="Times New Roman" w:cs="Times New Roman"/>
          <w:b/>
          <w:sz w:val="24"/>
          <w:szCs w:val="24"/>
          <w:highlight w:val="yellow"/>
          <w:lang w:val="uk-UA"/>
        </w:rPr>
      </w:pPr>
    </w:p>
    <w:p w14:paraId="73A8D719" w14:textId="25A77804" w:rsidR="00C2500B" w:rsidRPr="00762D7E" w:rsidRDefault="00C2500B" w:rsidP="00361389">
      <w:pPr>
        <w:spacing w:after="0" w:line="240" w:lineRule="auto"/>
        <w:ind w:firstLine="709"/>
        <w:jc w:val="both"/>
        <w:rPr>
          <w:rFonts w:ascii="Times New Roman" w:hAnsi="Times New Roman" w:cs="Times New Roman"/>
          <w:sz w:val="24"/>
          <w:szCs w:val="24"/>
          <w:lang w:val="uk-UA"/>
        </w:rPr>
      </w:pPr>
      <w:bookmarkStart w:id="0" w:name="_Hlk171339858"/>
      <w:r w:rsidRPr="00762D7E">
        <w:rPr>
          <w:rFonts w:ascii="Times New Roman" w:hAnsi="Times New Roman" w:cs="Times New Roman"/>
          <w:sz w:val="24"/>
          <w:szCs w:val="24"/>
          <w:lang w:val="uk-UA"/>
        </w:rPr>
        <w:t xml:space="preserve">Програма </w:t>
      </w:r>
      <w:r w:rsidR="00D27F4F" w:rsidRPr="00762D7E">
        <w:rPr>
          <w:rFonts w:ascii="Times New Roman" w:hAnsi="Times New Roman" w:cs="Times New Roman"/>
          <w:sz w:val="24"/>
          <w:szCs w:val="24"/>
          <w:lang w:val="uk-UA"/>
        </w:rPr>
        <w:t>реформування і розвитку житлово-комунального господарства</w:t>
      </w:r>
      <w:r w:rsidRPr="00762D7E">
        <w:rPr>
          <w:rFonts w:ascii="Times New Roman" w:hAnsi="Times New Roman" w:cs="Times New Roman"/>
          <w:sz w:val="24"/>
          <w:szCs w:val="24"/>
          <w:lang w:val="uk-UA"/>
        </w:rPr>
        <w:t xml:space="preserve"> Южненської міської територіальної громади</w:t>
      </w:r>
      <w:bookmarkEnd w:id="0"/>
      <w:r w:rsidRPr="00762D7E">
        <w:rPr>
          <w:rFonts w:ascii="Times New Roman" w:hAnsi="Times New Roman" w:cs="Times New Roman"/>
          <w:sz w:val="24"/>
          <w:szCs w:val="24"/>
          <w:lang w:val="uk-UA"/>
        </w:rPr>
        <w:t xml:space="preserve"> (далі - Програма) розроблена управлінням </w:t>
      </w:r>
      <w:r w:rsidR="00D27F4F" w:rsidRPr="00762D7E">
        <w:rPr>
          <w:rFonts w:ascii="Times New Roman" w:hAnsi="Times New Roman" w:cs="Times New Roman"/>
          <w:sz w:val="24"/>
          <w:szCs w:val="24"/>
          <w:lang w:val="uk-UA"/>
        </w:rPr>
        <w:t>житлово-комунального господарства</w:t>
      </w:r>
      <w:r w:rsidRPr="00762D7E">
        <w:rPr>
          <w:rFonts w:ascii="Times New Roman" w:hAnsi="Times New Roman" w:cs="Times New Roman"/>
          <w:sz w:val="24"/>
          <w:szCs w:val="24"/>
          <w:lang w:val="uk-UA"/>
        </w:rPr>
        <w:t xml:space="preserve"> Южненської міської ради Одеського району Одеської області та розрахована на період виконання з 2020 по 2024</w:t>
      </w:r>
      <w:r w:rsidR="0050251D">
        <w:rPr>
          <w:rFonts w:ascii="Times New Roman" w:hAnsi="Times New Roman" w:cs="Times New Roman"/>
          <w:sz w:val="24"/>
          <w:szCs w:val="24"/>
          <w:lang w:val="uk-UA"/>
        </w:rPr>
        <w:t xml:space="preserve"> </w:t>
      </w:r>
      <w:r w:rsidRPr="00762D7E">
        <w:rPr>
          <w:rFonts w:ascii="Times New Roman" w:hAnsi="Times New Roman" w:cs="Times New Roman"/>
          <w:sz w:val="24"/>
          <w:szCs w:val="24"/>
          <w:lang w:val="uk-UA"/>
        </w:rPr>
        <w:t>р</w:t>
      </w:r>
      <w:r w:rsidR="0050251D">
        <w:rPr>
          <w:rFonts w:ascii="Times New Roman" w:hAnsi="Times New Roman" w:cs="Times New Roman"/>
          <w:sz w:val="24"/>
          <w:szCs w:val="24"/>
          <w:lang w:val="uk-UA"/>
        </w:rPr>
        <w:t>оки</w:t>
      </w:r>
      <w:r w:rsidRPr="00762D7E">
        <w:rPr>
          <w:rFonts w:ascii="Times New Roman" w:hAnsi="Times New Roman" w:cs="Times New Roman"/>
          <w:sz w:val="24"/>
          <w:szCs w:val="24"/>
          <w:lang w:val="uk-UA"/>
        </w:rPr>
        <w:t xml:space="preserve">, затверджена рішенням Южненської міської ради Одеського району Одеської області від </w:t>
      </w:r>
      <w:r w:rsidR="00D27F4F" w:rsidRPr="00762D7E">
        <w:rPr>
          <w:rFonts w:ascii="Times New Roman" w:hAnsi="Times New Roman" w:cs="Times New Roman"/>
          <w:sz w:val="24"/>
          <w:szCs w:val="24"/>
          <w:lang w:val="uk-UA"/>
        </w:rPr>
        <w:t>25</w:t>
      </w:r>
      <w:r w:rsidRPr="00762D7E">
        <w:rPr>
          <w:rFonts w:ascii="Times New Roman" w:hAnsi="Times New Roman" w:cs="Times New Roman"/>
          <w:sz w:val="24"/>
          <w:szCs w:val="24"/>
          <w:lang w:val="uk-UA"/>
        </w:rPr>
        <w:t>.0</w:t>
      </w:r>
      <w:r w:rsidR="00D27F4F" w:rsidRPr="00762D7E">
        <w:rPr>
          <w:rFonts w:ascii="Times New Roman" w:hAnsi="Times New Roman" w:cs="Times New Roman"/>
          <w:sz w:val="24"/>
          <w:szCs w:val="24"/>
          <w:lang w:val="uk-UA"/>
        </w:rPr>
        <w:t>7</w:t>
      </w:r>
      <w:r w:rsidRPr="00762D7E">
        <w:rPr>
          <w:rFonts w:ascii="Times New Roman" w:hAnsi="Times New Roman" w:cs="Times New Roman"/>
          <w:sz w:val="24"/>
          <w:szCs w:val="24"/>
          <w:lang w:val="uk-UA"/>
        </w:rPr>
        <w:t>.2019 року № 1</w:t>
      </w:r>
      <w:r w:rsidR="00D27F4F" w:rsidRPr="00762D7E">
        <w:rPr>
          <w:rFonts w:ascii="Times New Roman" w:hAnsi="Times New Roman" w:cs="Times New Roman"/>
          <w:sz w:val="24"/>
          <w:szCs w:val="24"/>
          <w:lang w:val="uk-UA"/>
        </w:rPr>
        <w:t>438</w:t>
      </w:r>
      <w:r w:rsidRPr="00762D7E">
        <w:rPr>
          <w:rFonts w:ascii="Times New Roman" w:hAnsi="Times New Roman" w:cs="Times New Roman"/>
          <w:sz w:val="24"/>
          <w:szCs w:val="24"/>
          <w:lang w:val="uk-UA"/>
        </w:rPr>
        <w:t>-</w:t>
      </w:r>
      <w:r w:rsidRPr="00762D7E">
        <w:rPr>
          <w:rFonts w:ascii="Times New Roman" w:hAnsi="Times New Roman" w:cs="Times New Roman"/>
          <w:sz w:val="24"/>
          <w:szCs w:val="24"/>
        </w:rPr>
        <w:t>VI</w:t>
      </w:r>
      <w:r w:rsidRPr="00762D7E">
        <w:rPr>
          <w:rFonts w:ascii="Times New Roman" w:hAnsi="Times New Roman" w:cs="Times New Roman"/>
          <w:sz w:val="24"/>
          <w:szCs w:val="24"/>
          <w:lang w:val="uk-UA"/>
        </w:rPr>
        <w:t>І</w:t>
      </w:r>
      <w:r w:rsidR="007170ED">
        <w:rPr>
          <w:rFonts w:ascii="Times New Roman" w:hAnsi="Times New Roman" w:cs="Times New Roman"/>
          <w:sz w:val="24"/>
          <w:szCs w:val="24"/>
          <w:lang w:val="uk-UA"/>
        </w:rPr>
        <w:t xml:space="preserve"> (зі змінами)</w:t>
      </w:r>
      <w:r w:rsidRPr="00762D7E">
        <w:rPr>
          <w:rFonts w:ascii="Times New Roman" w:hAnsi="Times New Roman" w:cs="Times New Roman"/>
          <w:sz w:val="24"/>
          <w:szCs w:val="24"/>
          <w:lang w:val="uk-UA"/>
        </w:rPr>
        <w:t xml:space="preserve">. </w:t>
      </w:r>
    </w:p>
    <w:p w14:paraId="2F50E2AD" w14:textId="25C6C019" w:rsidR="00C2500B" w:rsidRPr="00762D7E" w:rsidRDefault="00C2500B" w:rsidP="00361389">
      <w:pPr>
        <w:spacing w:after="0" w:line="240" w:lineRule="auto"/>
        <w:ind w:firstLine="709"/>
        <w:jc w:val="both"/>
        <w:rPr>
          <w:rFonts w:ascii="Times New Roman" w:hAnsi="Times New Roman" w:cs="Times New Roman"/>
          <w:sz w:val="24"/>
          <w:szCs w:val="24"/>
          <w:lang w:val="uk-UA"/>
        </w:rPr>
      </w:pPr>
      <w:r w:rsidRPr="00762D7E">
        <w:rPr>
          <w:rFonts w:ascii="Times New Roman" w:hAnsi="Times New Roman" w:cs="Times New Roman"/>
          <w:sz w:val="24"/>
          <w:szCs w:val="24"/>
          <w:lang w:val="uk-UA"/>
        </w:rPr>
        <w:t>Останні зміни у 2024р. внесен</w:t>
      </w:r>
      <w:r w:rsidR="007170ED">
        <w:rPr>
          <w:rFonts w:ascii="Times New Roman" w:hAnsi="Times New Roman" w:cs="Times New Roman"/>
          <w:sz w:val="24"/>
          <w:szCs w:val="24"/>
          <w:lang w:val="uk-UA"/>
        </w:rPr>
        <w:t>і</w:t>
      </w:r>
      <w:r w:rsidRPr="00762D7E">
        <w:rPr>
          <w:rFonts w:ascii="Times New Roman" w:hAnsi="Times New Roman" w:cs="Times New Roman"/>
          <w:sz w:val="24"/>
          <w:szCs w:val="24"/>
          <w:lang w:val="uk-UA"/>
        </w:rPr>
        <w:t xml:space="preserve"> рішення</w:t>
      </w:r>
      <w:r w:rsidR="0050251D">
        <w:rPr>
          <w:rFonts w:ascii="Times New Roman" w:hAnsi="Times New Roman" w:cs="Times New Roman"/>
          <w:sz w:val="24"/>
          <w:szCs w:val="24"/>
          <w:lang w:val="uk-UA"/>
        </w:rPr>
        <w:t>м</w:t>
      </w:r>
      <w:r w:rsidRPr="00762D7E">
        <w:rPr>
          <w:rFonts w:ascii="Times New Roman" w:hAnsi="Times New Roman" w:cs="Times New Roman"/>
          <w:sz w:val="24"/>
          <w:szCs w:val="24"/>
          <w:lang w:val="uk-UA"/>
        </w:rPr>
        <w:t xml:space="preserve"> Южненської міської ради Одеського району Одеської області №</w:t>
      </w:r>
      <w:r w:rsidR="00D27F4F" w:rsidRPr="00762D7E">
        <w:rPr>
          <w:rFonts w:ascii="Times New Roman" w:hAnsi="Times New Roman" w:cs="Times New Roman"/>
          <w:sz w:val="24"/>
          <w:szCs w:val="24"/>
          <w:lang w:val="uk-UA"/>
        </w:rPr>
        <w:t xml:space="preserve"> </w:t>
      </w:r>
      <w:r w:rsidRPr="00762D7E">
        <w:rPr>
          <w:rFonts w:ascii="Times New Roman" w:hAnsi="Times New Roman" w:cs="Times New Roman"/>
          <w:sz w:val="24"/>
          <w:szCs w:val="24"/>
          <w:lang w:val="uk-UA"/>
        </w:rPr>
        <w:t>17</w:t>
      </w:r>
      <w:r w:rsidR="00D27F4F" w:rsidRPr="00762D7E">
        <w:rPr>
          <w:rFonts w:ascii="Times New Roman" w:hAnsi="Times New Roman" w:cs="Times New Roman"/>
          <w:sz w:val="24"/>
          <w:szCs w:val="24"/>
          <w:lang w:val="uk-UA"/>
        </w:rPr>
        <w:t>43</w:t>
      </w:r>
      <w:r w:rsidRPr="00762D7E">
        <w:rPr>
          <w:rFonts w:ascii="Times New Roman" w:hAnsi="Times New Roman" w:cs="Times New Roman"/>
          <w:sz w:val="24"/>
          <w:szCs w:val="24"/>
          <w:lang w:val="uk-UA"/>
        </w:rPr>
        <w:t>-</w:t>
      </w:r>
      <w:r w:rsidRPr="00762D7E">
        <w:rPr>
          <w:rFonts w:ascii="Times New Roman" w:hAnsi="Times New Roman" w:cs="Times New Roman"/>
          <w:sz w:val="24"/>
          <w:szCs w:val="24"/>
        </w:rPr>
        <w:t>VIII</w:t>
      </w:r>
      <w:r w:rsidRPr="00762D7E">
        <w:rPr>
          <w:rFonts w:ascii="Times New Roman" w:hAnsi="Times New Roman" w:cs="Times New Roman"/>
          <w:sz w:val="24"/>
          <w:szCs w:val="24"/>
          <w:lang w:val="uk-UA"/>
        </w:rPr>
        <w:t xml:space="preserve"> від 0</w:t>
      </w:r>
      <w:r w:rsidR="00D27F4F" w:rsidRPr="00762D7E">
        <w:rPr>
          <w:rFonts w:ascii="Times New Roman" w:hAnsi="Times New Roman" w:cs="Times New Roman"/>
          <w:sz w:val="24"/>
          <w:szCs w:val="24"/>
          <w:lang w:val="uk-UA"/>
        </w:rPr>
        <w:t>7</w:t>
      </w:r>
      <w:r w:rsidRPr="00762D7E">
        <w:rPr>
          <w:rFonts w:ascii="Times New Roman" w:hAnsi="Times New Roman" w:cs="Times New Roman"/>
          <w:sz w:val="24"/>
          <w:szCs w:val="24"/>
          <w:lang w:val="uk-UA"/>
        </w:rPr>
        <w:t xml:space="preserve">.06.2024 року "Про внесення змін та доповнень до Програми </w:t>
      </w:r>
      <w:r w:rsidR="00D27F4F" w:rsidRPr="00762D7E">
        <w:rPr>
          <w:rFonts w:ascii="Times New Roman" w:hAnsi="Times New Roman" w:cs="Times New Roman"/>
          <w:sz w:val="24"/>
          <w:szCs w:val="24"/>
          <w:lang w:val="uk-UA"/>
        </w:rPr>
        <w:t xml:space="preserve">реформування і розвитку житлово-комунального господарства Южненської міської територіальної громади </w:t>
      </w:r>
      <w:r w:rsidRPr="00762D7E">
        <w:rPr>
          <w:rFonts w:ascii="Times New Roman" w:hAnsi="Times New Roman" w:cs="Times New Roman"/>
          <w:sz w:val="24"/>
          <w:szCs w:val="24"/>
          <w:lang w:val="uk-UA"/>
        </w:rPr>
        <w:t xml:space="preserve">на 2020-2024 роки", затвердженої рішенням Южненської міської ради від </w:t>
      </w:r>
      <w:r w:rsidR="00D27F4F" w:rsidRPr="00762D7E">
        <w:rPr>
          <w:rFonts w:ascii="Times New Roman" w:hAnsi="Times New Roman" w:cs="Times New Roman"/>
          <w:sz w:val="24"/>
          <w:szCs w:val="24"/>
          <w:lang w:val="uk-UA"/>
        </w:rPr>
        <w:t>25</w:t>
      </w:r>
      <w:r w:rsidRPr="00762D7E">
        <w:rPr>
          <w:rFonts w:ascii="Times New Roman" w:hAnsi="Times New Roman" w:cs="Times New Roman"/>
          <w:sz w:val="24"/>
          <w:szCs w:val="24"/>
          <w:lang w:val="uk-UA"/>
        </w:rPr>
        <w:t>.0</w:t>
      </w:r>
      <w:r w:rsidR="00D27F4F" w:rsidRPr="00762D7E">
        <w:rPr>
          <w:rFonts w:ascii="Times New Roman" w:hAnsi="Times New Roman" w:cs="Times New Roman"/>
          <w:sz w:val="24"/>
          <w:szCs w:val="24"/>
          <w:lang w:val="uk-UA"/>
        </w:rPr>
        <w:t>7</w:t>
      </w:r>
      <w:r w:rsidRPr="00762D7E">
        <w:rPr>
          <w:rFonts w:ascii="Times New Roman" w:hAnsi="Times New Roman" w:cs="Times New Roman"/>
          <w:sz w:val="24"/>
          <w:szCs w:val="24"/>
          <w:lang w:val="uk-UA"/>
        </w:rPr>
        <w:t>.2019 року № 1</w:t>
      </w:r>
      <w:r w:rsidR="00D27F4F" w:rsidRPr="00762D7E">
        <w:rPr>
          <w:rFonts w:ascii="Times New Roman" w:hAnsi="Times New Roman" w:cs="Times New Roman"/>
          <w:sz w:val="24"/>
          <w:szCs w:val="24"/>
          <w:lang w:val="uk-UA"/>
        </w:rPr>
        <w:t>438</w:t>
      </w:r>
      <w:r w:rsidRPr="00762D7E">
        <w:rPr>
          <w:rFonts w:ascii="Times New Roman" w:hAnsi="Times New Roman" w:cs="Times New Roman"/>
          <w:sz w:val="24"/>
          <w:szCs w:val="24"/>
          <w:lang w:val="uk-UA"/>
        </w:rPr>
        <w:t>-</w:t>
      </w:r>
      <w:r w:rsidRPr="00762D7E">
        <w:rPr>
          <w:rFonts w:ascii="Times New Roman" w:hAnsi="Times New Roman" w:cs="Times New Roman"/>
          <w:sz w:val="24"/>
          <w:szCs w:val="24"/>
        </w:rPr>
        <w:t>VI</w:t>
      </w:r>
      <w:r w:rsidRPr="00762D7E">
        <w:rPr>
          <w:rFonts w:ascii="Times New Roman" w:hAnsi="Times New Roman" w:cs="Times New Roman"/>
          <w:sz w:val="24"/>
          <w:szCs w:val="24"/>
          <w:lang w:val="uk-UA"/>
        </w:rPr>
        <w:t>І, шляхом викладення її у новій редакції".</w:t>
      </w:r>
    </w:p>
    <w:p w14:paraId="5EEF5F84" w14:textId="48473566" w:rsidR="00E162B1" w:rsidRPr="00E162B1" w:rsidRDefault="000E2DF5" w:rsidP="00361389">
      <w:pPr>
        <w:spacing w:after="0" w:line="240" w:lineRule="auto"/>
        <w:ind w:firstLine="709"/>
        <w:jc w:val="both"/>
        <w:rPr>
          <w:rFonts w:ascii="Times New Roman" w:hAnsi="Times New Roman" w:cs="Times New Roman"/>
          <w:sz w:val="24"/>
          <w:szCs w:val="24"/>
          <w:lang w:val="uk-UA"/>
        </w:rPr>
      </w:pPr>
      <w:r w:rsidRPr="00E162B1">
        <w:rPr>
          <w:rFonts w:ascii="Times New Roman" w:hAnsi="Times New Roman" w:cs="Times New Roman"/>
          <w:sz w:val="24"/>
          <w:szCs w:val="24"/>
          <w:lang w:val="uk-UA"/>
        </w:rPr>
        <w:t xml:space="preserve">В </w:t>
      </w:r>
      <w:r w:rsidR="00AA3592" w:rsidRPr="00E162B1">
        <w:rPr>
          <w:rFonts w:ascii="Times New Roman" w:hAnsi="Times New Roman" w:cs="Times New Roman"/>
          <w:sz w:val="24"/>
          <w:szCs w:val="24"/>
          <w:lang w:val="uk-UA"/>
        </w:rPr>
        <w:t>202</w:t>
      </w:r>
      <w:r w:rsidR="00854D23" w:rsidRPr="00E162B1">
        <w:rPr>
          <w:rFonts w:ascii="Times New Roman" w:hAnsi="Times New Roman" w:cs="Times New Roman"/>
          <w:sz w:val="24"/>
          <w:szCs w:val="24"/>
          <w:lang w:val="uk-UA"/>
        </w:rPr>
        <w:t>4</w:t>
      </w:r>
      <w:r w:rsidR="00AA3592" w:rsidRPr="00E162B1">
        <w:rPr>
          <w:rFonts w:ascii="Times New Roman" w:hAnsi="Times New Roman" w:cs="Times New Roman"/>
          <w:sz w:val="24"/>
          <w:szCs w:val="24"/>
          <w:lang w:val="uk-UA"/>
        </w:rPr>
        <w:t xml:space="preserve"> році на реалізацію заходів Програми передбачено коштів у сумі </w:t>
      </w:r>
      <w:r w:rsidRPr="00E162B1">
        <w:rPr>
          <w:rFonts w:ascii="Times New Roman" w:hAnsi="Times New Roman" w:cs="Times New Roman"/>
          <w:b/>
          <w:bCs/>
          <w:sz w:val="24"/>
          <w:szCs w:val="24"/>
          <w:lang w:val="uk-UA"/>
        </w:rPr>
        <w:t>630280,423</w:t>
      </w:r>
      <w:r w:rsidR="00AA3592" w:rsidRPr="00E162B1">
        <w:rPr>
          <w:rFonts w:ascii="Times New Roman" w:hAnsi="Times New Roman" w:cs="Times New Roman"/>
          <w:b/>
          <w:bCs/>
          <w:sz w:val="24"/>
          <w:szCs w:val="24"/>
          <w:lang w:val="uk-UA"/>
        </w:rPr>
        <w:t xml:space="preserve"> </w:t>
      </w:r>
      <w:proofErr w:type="spellStart"/>
      <w:r w:rsidR="00AA3592" w:rsidRPr="00E162B1">
        <w:rPr>
          <w:rFonts w:ascii="Times New Roman" w:hAnsi="Times New Roman" w:cs="Times New Roman"/>
          <w:b/>
          <w:bCs/>
          <w:sz w:val="24"/>
          <w:szCs w:val="24"/>
          <w:lang w:val="uk-UA"/>
        </w:rPr>
        <w:t>тис.грн</w:t>
      </w:r>
      <w:proofErr w:type="spellEnd"/>
      <w:r w:rsidR="000C4E66" w:rsidRPr="00E162B1">
        <w:rPr>
          <w:rFonts w:ascii="Times New Roman" w:hAnsi="Times New Roman" w:cs="Times New Roman"/>
          <w:sz w:val="24"/>
          <w:szCs w:val="24"/>
          <w:lang w:val="uk-UA"/>
        </w:rPr>
        <w:t xml:space="preserve">, </w:t>
      </w:r>
      <w:r w:rsidRPr="00E162B1">
        <w:rPr>
          <w:rFonts w:ascii="Times New Roman" w:hAnsi="Times New Roman" w:cs="Times New Roman"/>
          <w:sz w:val="24"/>
          <w:szCs w:val="24"/>
          <w:lang w:val="uk-UA"/>
        </w:rPr>
        <w:t xml:space="preserve">з яких згідно </w:t>
      </w:r>
      <w:r w:rsidR="008A4360">
        <w:rPr>
          <w:rFonts w:ascii="Times New Roman" w:hAnsi="Times New Roman" w:cs="Times New Roman"/>
          <w:sz w:val="24"/>
          <w:szCs w:val="24"/>
          <w:lang w:val="uk-UA"/>
        </w:rPr>
        <w:t xml:space="preserve">з </w:t>
      </w:r>
      <w:r w:rsidRPr="00E162B1">
        <w:rPr>
          <w:rFonts w:ascii="Times New Roman" w:hAnsi="Times New Roman" w:cs="Times New Roman"/>
          <w:sz w:val="24"/>
          <w:szCs w:val="24"/>
          <w:lang w:val="uk-UA"/>
        </w:rPr>
        <w:t>рішення</w:t>
      </w:r>
      <w:r w:rsidR="008A4360">
        <w:rPr>
          <w:rFonts w:ascii="Times New Roman" w:hAnsi="Times New Roman" w:cs="Times New Roman"/>
          <w:sz w:val="24"/>
          <w:szCs w:val="24"/>
          <w:lang w:val="uk-UA"/>
        </w:rPr>
        <w:t>м</w:t>
      </w:r>
      <w:r w:rsidRPr="00E162B1">
        <w:rPr>
          <w:rFonts w:ascii="Times New Roman" w:hAnsi="Times New Roman" w:cs="Times New Roman"/>
          <w:sz w:val="24"/>
          <w:szCs w:val="24"/>
          <w:lang w:val="uk-UA"/>
        </w:rPr>
        <w:t xml:space="preserve"> сесії </w:t>
      </w:r>
      <w:r w:rsidR="00900983" w:rsidRPr="00E162B1">
        <w:rPr>
          <w:rFonts w:ascii="Times New Roman" w:hAnsi="Times New Roman" w:cs="Times New Roman"/>
          <w:sz w:val="24"/>
          <w:szCs w:val="24"/>
          <w:lang w:val="uk-UA"/>
        </w:rPr>
        <w:t>Ю</w:t>
      </w:r>
      <w:r w:rsidR="00900983">
        <w:rPr>
          <w:rFonts w:ascii="Times New Roman" w:hAnsi="Times New Roman" w:cs="Times New Roman"/>
          <w:sz w:val="24"/>
          <w:szCs w:val="24"/>
          <w:lang w:val="uk-UA"/>
        </w:rPr>
        <w:t>жненської міської ради "</w:t>
      </w:r>
      <w:r w:rsidRPr="00E162B1">
        <w:rPr>
          <w:rFonts w:ascii="Times New Roman" w:hAnsi="Times New Roman" w:cs="Times New Roman"/>
          <w:sz w:val="24"/>
          <w:szCs w:val="24"/>
          <w:lang w:val="uk-UA"/>
        </w:rPr>
        <w:t>Про бюджет Южн</w:t>
      </w:r>
      <w:r w:rsidR="00E162B1" w:rsidRPr="00E162B1">
        <w:rPr>
          <w:rFonts w:ascii="Times New Roman" w:hAnsi="Times New Roman" w:cs="Times New Roman"/>
          <w:sz w:val="24"/>
          <w:szCs w:val="24"/>
          <w:lang w:val="uk-UA"/>
        </w:rPr>
        <w:t>енської міської територіальної громади</w:t>
      </w:r>
      <w:r w:rsidRPr="00E162B1">
        <w:rPr>
          <w:rFonts w:ascii="Times New Roman" w:hAnsi="Times New Roman" w:cs="Times New Roman"/>
          <w:sz w:val="24"/>
          <w:szCs w:val="24"/>
          <w:lang w:val="uk-UA"/>
        </w:rPr>
        <w:t xml:space="preserve"> на 2024 рік</w:t>
      </w:r>
      <w:r w:rsidR="00900983">
        <w:rPr>
          <w:rFonts w:ascii="Times New Roman" w:hAnsi="Times New Roman" w:cs="Times New Roman"/>
          <w:sz w:val="24"/>
          <w:szCs w:val="24"/>
          <w:lang w:val="uk-UA"/>
        </w:rPr>
        <w:t>" (</w:t>
      </w:r>
      <w:r w:rsidRPr="00E162B1">
        <w:rPr>
          <w:rFonts w:ascii="Times New Roman" w:hAnsi="Times New Roman" w:cs="Times New Roman"/>
          <w:sz w:val="24"/>
          <w:szCs w:val="24"/>
          <w:lang w:val="uk-UA"/>
        </w:rPr>
        <w:t>зі змінами</w:t>
      </w:r>
      <w:r w:rsidR="00900983">
        <w:rPr>
          <w:rFonts w:ascii="Times New Roman" w:hAnsi="Times New Roman" w:cs="Times New Roman"/>
          <w:sz w:val="24"/>
          <w:szCs w:val="24"/>
          <w:lang w:val="uk-UA"/>
        </w:rPr>
        <w:t>)</w:t>
      </w:r>
      <w:r w:rsidRPr="00E162B1">
        <w:rPr>
          <w:rFonts w:ascii="Times New Roman" w:hAnsi="Times New Roman" w:cs="Times New Roman"/>
          <w:sz w:val="24"/>
          <w:szCs w:val="24"/>
          <w:lang w:val="uk-UA"/>
        </w:rPr>
        <w:t xml:space="preserve"> </w:t>
      </w:r>
      <w:r w:rsidR="00E162B1" w:rsidRPr="00E162B1">
        <w:rPr>
          <w:rFonts w:ascii="Times New Roman" w:hAnsi="Times New Roman" w:cs="Times New Roman"/>
          <w:sz w:val="24"/>
          <w:szCs w:val="24"/>
          <w:lang w:val="uk-UA"/>
        </w:rPr>
        <w:t xml:space="preserve">відповідно до кошторисних призначень доведено асигнування  на 2024 рік у сумі </w:t>
      </w:r>
      <w:r w:rsidR="00E162B1" w:rsidRPr="00E162B1">
        <w:rPr>
          <w:rFonts w:ascii="Times New Roman" w:hAnsi="Times New Roman" w:cs="Times New Roman"/>
          <w:b/>
          <w:bCs/>
          <w:sz w:val="24"/>
          <w:szCs w:val="24"/>
          <w:lang w:val="uk-UA"/>
        </w:rPr>
        <w:t>8</w:t>
      </w:r>
      <w:r w:rsidR="00900983">
        <w:rPr>
          <w:rFonts w:ascii="Times New Roman" w:hAnsi="Times New Roman" w:cs="Times New Roman"/>
          <w:b/>
          <w:bCs/>
          <w:sz w:val="24"/>
          <w:szCs w:val="24"/>
          <w:lang w:val="uk-UA"/>
        </w:rPr>
        <w:t xml:space="preserve">7143,802 </w:t>
      </w:r>
      <w:proofErr w:type="spellStart"/>
      <w:r w:rsidR="000C4E66" w:rsidRPr="00E162B1">
        <w:rPr>
          <w:rFonts w:ascii="Times New Roman" w:hAnsi="Times New Roman" w:cs="Times New Roman"/>
          <w:b/>
          <w:bCs/>
          <w:sz w:val="24"/>
          <w:szCs w:val="24"/>
          <w:lang w:val="uk-UA"/>
        </w:rPr>
        <w:t>тис.грн</w:t>
      </w:r>
      <w:proofErr w:type="spellEnd"/>
      <w:r w:rsidR="000C4E66" w:rsidRPr="00E162B1">
        <w:rPr>
          <w:rFonts w:ascii="Times New Roman" w:hAnsi="Times New Roman" w:cs="Times New Roman"/>
          <w:sz w:val="24"/>
          <w:szCs w:val="24"/>
          <w:lang w:val="uk-UA"/>
        </w:rPr>
        <w:t>,</w:t>
      </w:r>
      <w:r w:rsidR="00E162B1" w:rsidRPr="00E162B1">
        <w:rPr>
          <w:rFonts w:ascii="Times New Roman" w:hAnsi="Times New Roman" w:cs="Times New Roman"/>
          <w:sz w:val="24"/>
          <w:szCs w:val="24"/>
          <w:lang w:val="uk-UA"/>
        </w:rPr>
        <w:t xml:space="preserve"> що становить </w:t>
      </w:r>
      <w:r w:rsidR="00E162B1" w:rsidRPr="00E162B1">
        <w:rPr>
          <w:rFonts w:ascii="Times New Roman" w:hAnsi="Times New Roman" w:cs="Times New Roman"/>
          <w:b/>
          <w:bCs/>
          <w:sz w:val="24"/>
          <w:szCs w:val="24"/>
          <w:lang w:val="uk-UA"/>
        </w:rPr>
        <w:t>1</w:t>
      </w:r>
      <w:r w:rsidR="00900983">
        <w:rPr>
          <w:rFonts w:ascii="Times New Roman" w:hAnsi="Times New Roman" w:cs="Times New Roman"/>
          <w:b/>
          <w:bCs/>
          <w:sz w:val="24"/>
          <w:szCs w:val="24"/>
          <w:lang w:val="uk-UA"/>
        </w:rPr>
        <w:t>4</w:t>
      </w:r>
      <w:r w:rsidR="00E162B1" w:rsidRPr="00E162B1">
        <w:rPr>
          <w:rFonts w:ascii="Times New Roman" w:hAnsi="Times New Roman" w:cs="Times New Roman"/>
          <w:b/>
          <w:bCs/>
          <w:sz w:val="24"/>
          <w:szCs w:val="24"/>
          <w:lang w:val="uk-UA"/>
        </w:rPr>
        <w:t>%</w:t>
      </w:r>
      <w:r w:rsidR="00E162B1" w:rsidRPr="00E162B1">
        <w:rPr>
          <w:rFonts w:ascii="Times New Roman" w:hAnsi="Times New Roman" w:cs="Times New Roman"/>
          <w:sz w:val="24"/>
          <w:szCs w:val="24"/>
          <w:lang w:val="uk-UA"/>
        </w:rPr>
        <w:t xml:space="preserve"> від необхідного для реалізації всіх запланованих заходів на рік. </w:t>
      </w:r>
    </w:p>
    <w:p w14:paraId="51F02291" w14:textId="2118D6A5" w:rsidR="00B30DDC" w:rsidRDefault="000C4E66" w:rsidP="00361389">
      <w:pPr>
        <w:pStyle w:val="a8"/>
        <w:spacing w:before="0" w:beforeAutospacing="0" w:after="0" w:afterAutospacing="0"/>
        <w:ind w:firstLine="709"/>
        <w:jc w:val="both"/>
        <w:rPr>
          <w:b/>
          <w:lang w:val="uk-UA"/>
        </w:rPr>
      </w:pPr>
      <w:r w:rsidRPr="00186843">
        <w:rPr>
          <w:lang w:val="uk-UA"/>
        </w:rPr>
        <w:t xml:space="preserve"> </w:t>
      </w:r>
      <w:r w:rsidR="005B0B25">
        <w:rPr>
          <w:lang w:val="uk-UA"/>
        </w:rPr>
        <w:t>З</w:t>
      </w:r>
      <w:r w:rsidR="00186843" w:rsidRPr="00186843">
        <w:rPr>
          <w:lang w:val="uk-UA"/>
        </w:rPr>
        <w:t xml:space="preserve">гідно </w:t>
      </w:r>
      <w:r w:rsidR="00186843">
        <w:rPr>
          <w:lang w:val="uk-UA"/>
        </w:rPr>
        <w:t xml:space="preserve">затверджених </w:t>
      </w:r>
      <w:r w:rsidR="00186843" w:rsidRPr="00186843">
        <w:rPr>
          <w:lang w:val="uk-UA"/>
        </w:rPr>
        <w:t>помісячних обсягів асигнувань на І півріччя 2024 року на виконання заходів Програми доведен</w:t>
      </w:r>
      <w:r w:rsidR="007170ED">
        <w:rPr>
          <w:lang w:val="uk-UA"/>
        </w:rPr>
        <w:t>і</w:t>
      </w:r>
      <w:r w:rsidR="00186843" w:rsidRPr="00186843">
        <w:rPr>
          <w:lang w:val="uk-UA"/>
        </w:rPr>
        <w:t xml:space="preserve"> кошти </w:t>
      </w:r>
      <w:r w:rsidR="007170ED">
        <w:rPr>
          <w:lang w:val="uk-UA"/>
        </w:rPr>
        <w:t>в</w:t>
      </w:r>
      <w:r w:rsidR="00186843" w:rsidRPr="005B0B25">
        <w:rPr>
          <w:lang w:val="uk-UA"/>
        </w:rPr>
        <w:t xml:space="preserve"> сумі </w:t>
      </w:r>
      <w:r w:rsidR="005B0B25" w:rsidRPr="005B0B25">
        <w:rPr>
          <w:b/>
          <w:bCs/>
          <w:lang w:val="uk-UA"/>
        </w:rPr>
        <w:t>42008,875</w:t>
      </w:r>
      <w:r w:rsidR="00186843" w:rsidRPr="005B0B25">
        <w:rPr>
          <w:b/>
          <w:bCs/>
          <w:lang w:val="uk-UA"/>
        </w:rPr>
        <w:t xml:space="preserve"> тис. грн</w:t>
      </w:r>
      <w:r w:rsidR="00186843" w:rsidRPr="005B0B25">
        <w:rPr>
          <w:lang w:val="uk-UA"/>
        </w:rPr>
        <w:t xml:space="preserve">, фактичне освоєння коштів становить </w:t>
      </w:r>
      <w:r w:rsidR="00186843" w:rsidRPr="005B0B25">
        <w:rPr>
          <w:b/>
          <w:bCs/>
          <w:lang w:val="uk-UA"/>
        </w:rPr>
        <w:t>21198,784 тис. грн</w:t>
      </w:r>
      <w:r w:rsidR="00186843" w:rsidRPr="005B0B25">
        <w:rPr>
          <w:lang w:val="uk-UA"/>
        </w:rPr>
        <w:t xml:space="preserve">, тобто </w:t>
      </w:r>
      <w:r w:rsidR="005B0B25" w:rsidRPr="005B0B25">
        <w:rPr>
          <w:b/>
          <w:bCs/>
          <w:lang w:val="uk-UA"/>
        </w:rPr>
        <w:t>51</w:t>
      </w:r>
      <w:r w:rsidR="00186843" w:rsidRPr="005B0B25">
        <w:rPr>
          <w:b/>
          <w:bCs/>
          <w:lang w:val="uk-UA"/>
        </w:rPr>
        <w:t>%</w:t>
      </w:r>
      <w:r w:rsidR="00186843" w:rsidRPr="005B0B25">
        <w:rPr>
          <w:lang w:val="uk-UA"/>
        </w:rPr>
        <w:t xml:space="preserve"> від доведених лімітів.</w:t>
      </w:r>
      <w:r w:rsidR="00186843" w:rsidRPr="005B0B25">
        <w:rPr>
          <w:b/>
          <w:bCs/>
          <w:lang w:val="uk-UA"/>
        </w:rPr>
        <w:t xml:space="preserve"> </w:t>
      </w:r>
      <w:r w:rsidR="00186843" w:rsidRPr="005B0B25">
        <w:rPr>
          <w:lang w:val="uk-UA"/>
        </w:rPr>
        <w:t xml:space="preserve">Відсоток виконання заходів Програми до річного обсягу, </w:t>
      </w:r>
      <w:r w:rsidR="00186843" w:rsidRPr="005B0B25">
        <w:rPr>
          <w:color w:val="000000"/>
          <w:lang w:val="uk-UA"/>
        </w:rPr>
        <w:t>затвердженого бюджетом</w:t>
      </w:r>
      <w:r w:rsidR="00186843" w:rsidRPr="005B0B25">
        <w:rPr>
          <w:lang w:val="uk-UA"/>
        </w:rPr>
        <w:t xml:space="preserve"> на 2024 рік складає </w:t>
      </w:r>
      <w:r w:rsidR="005B0B25" w:rsidRPr="005B0B25">
        <w:rPr>
          <w:b/>
          <w:lang w:val="uk-UA"/>
        </w:rPr>
        <w:t>25</w:t>
      </w:r>
      <w:r w:rsidR="00186843" w:rsidRPr="005B0B25">
        <w:rPr>
          <w:b/>
          <w:lang w:val="uk-UA"/>
        </w:rPr>
        <w:t>%.</w:t>
      </w:r>
    </w:p>
    <w:p w14:paraId="045BBAD4" w14:textId="3FD12EB7" w:rsidR="00886963" w:rsidRDefault="00886963" w:rsidP="00361389">
      <w:pPr>
        <w:pStyle w:val="a8"/>
        <w:spacing w:before="0" w:beforeAutospacing="0" w:after="0" w:afterAutospacing="0"/>
        <w:ind w:firstLine="709"/>
        <w:jc w:val="both"/>
        <w:rPr>
          <w:bCs/>
          <w:lang w:val="uk-UA"/>
        </w:rPr>
      </w:pPr>
      <w:r w:rsidRPr="00B30DDC">
        <w:rPr>
          <w:lang w:val="uk-UA"/>
        </w:rPr>
        <w:t xml:space="preserve">Заплановано та виконано заходи розділів </w:t>
      </w:r>
      <w:r w:rsidRPr="00B30DDC">
        <w:rPr>
          <w:bCs/>
          <w:lang w:val="uk-UA"/>
        </w:rPr>
        <w:t>Водопровідно-каналізаційного господарства, Теплового господарства, Благоустрою, Зовнішнього освітлення,</w:t>
      </w:r>
      <w:r w:rsidR="00F65DE4" w:rsidRPr="00B30DDC">
        <w:rPr>
          <w:bCs/>
          <w:lang w:val="uk-UA"/>
        </w:rPr>
        <w:t xml:space="preserve"> Об'єктів соціальної інфраструктури</w:t>
      </w:r>
      <w:r w:rsidRPr="00B30DDC">
        <w:rPr>
          <w:bCs/>
          <w:lang w:val="uk-UA"/>
        </w:rPr>
        <w:t xml:space="preserve"> </w:t>
      </w:r>
      <w:r w:rsidR="00F65DE4" w:rsidRPr="00B30DDC">
        <w:rPr>
          <w:bCs/>
          <w:lang w:val="uk-UA"/>
        </w:rPr>
        <w:t>та дорожнього господарства.</w:t>
      </w:r>
    </w:p>
    <w:p w14:paraId="10A125CE" w14:textId="77777777" w:rsidR="00361389" w:rsidRPr="00B30DDC" w:rsidRDefault="00361389" w:rsidP="00361389">
      <w:pPr>
        <w:pStyle w:val="a8"/>
        <w:spacing w:before="0" w:beforeAutospacing="0" w:after="0" w:afterAutospacing="0"/>
        <w:ind w:firstLine="709"/>
        <w:jc w:val="both"/>
        <w:rPr>
          <w:lang w:val="uk-UA"/>
        </w:rPr>
      </w:pPr>
    </w:p>
    <w:p w14:paraId="700D5E47" w14:textId="77777777" w:rsidR="00057F5E" w:rsidRPr="009E1C24" w:rsidRDefault="00116D9C" w:rsidP="00361389">
      <w:pPr>
        <w:pStyle w:val="a5"/>
        <w:spacing w:after="0" w:line="240" w:lineRule="auto"/>
        <w:ind w:left="0" w:firstLine="709"/>
        <w:jc w:val="center"/>
        <w:rPr>
          <w:rFonts w:ascii="Times New Roman" w:hAnsi="Times New Roman"/>
          <w:b/>
          <w:sz w:val="24"/>
          <w:szCs w:val="24"/>
          <w:lang w:val="uk-UA"/>
        </w:rPr>
      </w:pPr>
      <w:bookmarkStart w:id="1" w:name="_Hlk63257465"/>
      <w:r w:rsidRPr="009E1C24">
        <w:rPr>
          <w:rFonts w:ascii="Times New Roman" w:hAnsi="Times New Roman"/>
          <w:b/>
          <w:sz w:val="24"/>
          <w:szCs w:val="24"/>
          <w:lang w:val="uk-UA"/>
        </w:rPr>
        <w:t xml:space="preserve">1. </w:t>
      </w:r>
      <w:r w:rsidR="00F631E7" w:rsidRPr="009E1C24">
        <w:rPr>
          <w:rFonts w:ascii="Times New Roman" w:hAnsi="Times New Roman"/>
          <w:b/>
          <w:sz w:val="24"/>
          <w:szCs w:val="24"/>
          <w:u w:val="single"/>
          <w:lang w:val="uk-UA"/>
        </w:rPr>
        <w:t>Водопрові</w:t>
      </w:r>
      <w:r w:rsidR="00272494" w:rsidRPr="009E1C24">
        <w:rPr>
          <w:rFonts w:ascii="Times New Roman" w:hAnsi="Times New Roman"/>
          <w:b/>
          <w:sz w:val="24"/>
          <w:szCs w:val="24"/>
          <w:u w:val="single"/>
          <w:lang w:val="uk-UA"/>
        </w:rPr>
        <w:t xml:space="preserve">дно-каналізаційне </w:t>
      </w:r>
      <w:r w:rsidR="00752836" w:rsidRPr="009E1C24">
        <w:rPr>
          <w:rFonts w:ascii="Times New Roman" w:hAnsi="Times New Roman"/>
          <w:b/>
          <w:sz w:val="24"/>
          <w:szCs w:val="24"/>
          <w:u w:val="single"/>
          <w:lang w:val="uk-UA"/>
        </w:rPr>
        <w:t>господарств</w:t>
      </w:r>
      <w:r w:rsidR="00072284" w:rsidRPr="009E1C24">
        <w:rPr>
          <w:rFonts w:ascii="Times New Roman" w:hAnsi="Times New Roman"/>
          <w:b/>
          <w:sz w:val="24"/>
          <w:szCs w:val="24"/>
          <w:u w:val="single"/>
          <w:lang w:val="uk-UA"/>
        </w:rPr>
        <w:t>о</w:t>
      </w:r>
      <w:r w:rsidR="00057F5E" w:rsidRPr="009E1C24">
        <w:rPr>
          <w:rFonts w:ascii="Times New Roman" w:hAnsi="Times New Roman"/>
          <w:b/>
          <w:sz w:val="24"/>
          <w:szCs w:val="24"/>
          <w:lang w:val="uk-UA"/>
        </w:rPr>
        <w:t>.</w:t>
      </w:r>
    </w:p>
    <w:p w14:paraId="7535AC57" w14:textId="77777777" w:rsidR="00402D9F" w:rsidRDefault="00402D9F" w:rsidP="00361389">
      <w:pPr>
        <w:pStyle w:val="a5"/>
        <w:spacing w:after="0" w:line="240" w:lineRule="auto"/>
        <w:ind w:left="0"/>
        <w:jc w:val="both"/>
        <w:rPr>
          <w:rFonts w:ascii="Times New Roman" w:hAnsi="Times New Roman"/>
          <w:bCs/>
          <w:sz w:val="24"/>
          <w:szCs w:val="24"/>
          <w:lang w:val="uk-UA"/>
        </w:rPr>
      </w:pPr>
      <w:bookmarkStart w:id="2" w:name="_Hlk158120616"/>
    </w:p>
    <w:p w14:paraId="4C36C699" w14:textId="092A77CD" w:rsidR="00402D9F" w:rsidRPr="008A4360" w:rsidRDefault="00402D9F" w:rsidP="00361389">
      <w:pPr>
        <w:pStyle w:val="a6"/>
        <w:spacing w:after="0"/>
        <w:ind w:firstLine="709"/>
        <w:jc w:val="both"/>
        <w:rPr>
          <w:lang w:val="uk-UA"/>
        </w:rPr>
      </w:pPr>
      <w:r w:rsidRPr="008A4360">
        <w:rPr>
          <w:lang w:val="uk-UA"/>
        </w:rPr>
        <w:t>Фінансування заходів Програми на водопровідно-каналізаційне господарство здійснюється спільно, об’єднуючи кошти міського та державного бюджетів в межах наявних фінансових ресурсів.</w:t>
      </w:r>
    </w:p>
    <w:p w14:paraId="1D297336" w14:textId="3833F443" w:rsidR="00450034" w:rsidRPr="008A4360" w:rsidRDefault="00044164" w:rsidP="00361389">
      <w:pPr>
        <w:pStyle w:val="a5"/>
        <w:spacing w:after="0" w:line="240" w:lineRule="auto"/>
        <w:ind w:left="0" w:firstLine="709"/>
        <w:jc w:val="both"/>
        <w:rPr>
          <w:rFonts w:ascii="Times New Roman" w:hAnsi="Times New Roman"/>
          <w:bCs/>
          <w:sz w:val="24"/>
          <w:szCs w:val="24"/>
          <w:lang w:val="uk-UA"/>
        </w:rPr>
      </w:pPr>
      <w:r w:rsidRPr="008A4360">
        <w:rPr>
          <w:rFonts w:ascii="Times New Roman" w:hAnsi="Times New Roman"/>
          <w:bCs/>
          <w:sz w:val="24"/>
          <w:szCs w:val="24"/>
          <w:lang w:val="uk-UA"/>
        </w:rPr>
        <w:t>О</w:t>
      </w:r>
      <w:r w:rsidR="00057F5E" w:rsidRPr="008A4360">
        <w:rPr>
          <w:rFonts w:ascii="Times New Roman" w:hAnsi="Times New Roman"/>
          <w:bCs/>
          <w:sz w:val="24"/>
          <w:szCs w:val="24"/>
          <w:lang w:val="uk-UA"/>
        </w:rPr>
        <w:t xml:space="preserve">бсяг видатків на виконання заходів </w:t>
      </w:r>
      <w:r w:rsidR="00DE3D31" w:rsidRPr="008A4360">
        <w:rPr>
          <w:rFonts w:ascii="Times New Roman" w:hAnsi="Times New Roman"/>
          <w:bCs/>
          <w:sz w:val="24"/>
          <w:szCs w:val="24"/>
          <w:lang w:val="uk-UA"/>
        </w:rPr>
        <w:t xml:space="preserve">розділу </w:t>
      </w:r>
      <w:r w:rsidR="00057F5E" w:rsidRPr="008A4360">
        <w:rPr>
          <w:rFonts w:ascii="Times New Roman" w:hAnsi="Times New Roman"/>
          <w:bCs/>
          <w:sz w:val="24"/>
          <w:szCs w:val="24"/>
          <w:lang w:val="uk-UA"/>
        </w:rPr>
        <w:t xml:space="preserve">водопровідно-каналізаційного господарства передбачений Програмою становить </w:t>
      </w:r>
      <w:r w:rsidR="00C07235" w:rsidRPr="008A4360">
        <w:rPr>
          <w:rFonts w:ascii="Times New Roman" w:hAnsi="Times New Roman"/>
          <w:b/>
          <w:sz w:val="24"/>
          <w:szCs w:val="24"/>
          <w:lang w:val="uk-UA"/>
        </w:rPr>
        <w:t>339 388,169</w:t>
      </w:r>
      <w:r w:rsidR="00057F5E" w:rsidRPr="008A4360">
        <w:rPr>
          <w:rFonts w:ascii="Times New Roman" w:hAnsi="Times New Roman"/>
          <w:bCs/>
          <w:sz w:val="24"/>
          <w:szCs w:val="24"/>
          <w:lang w:val="uk-UA"/>
        </w:rPr>
        <w:t xml:space="preserve"> тис.</w:t>
      </w:r>
      <w:r w:rsidR="00C07235" w:rsidRPr="008A4360">
        <w:rPr>
          <w:rFonts w:ascii="Times New Roman" w:hAnsi="Times New Roman"/>
          <w:bCs/>
          <w:sz w:val="24"/>
          <w:szCs w:val="24"/>
          <w:lang w:val="uk-UA"/>
        </w:rPr>
        <w:t xml:space="preserve"> </w:t>
      </w:r>
      <w:r w:rsidR="00057F5E" w:rsidRPr="008A4360">
        <w:rPr>
          <w:rFonts w:ascii="Times New Roman" w:hAnsi="Times New Roman"/>
          <w:bCs/>
          <w:sz w:val="24"/>
          <w:szCs w:val="24"/>
          <w:lang w:val="uk-UA"/>
        </w:rPr>
        <w:t>грн</w:t>
      </w:r>
      <w:r w:rsidR="00C07235" w:rsidRPr="008A4360">
        <w:rPr>
          <w:rFonts w:ascii="Times New Roman" w:hAnsi="Times New Roman"/>
          <w:bCs/>
          <w:sz w:val="24"/>
          <w:szCs w:val="24"/>
          <w:lang w:val="uk-UA"/>
        </w:rPr>
        <w:t xml:space="preserve"> у </w:t>
      </w:r>
      <w:proofErr w:type="spellStart"/>
      <w:r w:rsidR="00C07235" w:rsidRPr="008A4360">
        <w:rPr>
          <w:rFonts w:ascii="Times New Roman" w:hAnsi="Times New Roman"/>
          <w:bCs/>
          <w:sz w:val="24"/>
          <w:szCs w:val="24"/>
          <w:lang w:val="uk-UA"/>
        </w:rPr>
        <w:t>т.ч</w:t>
      </w:r>
      <w:proofErr w:type="spellEnd"/>
      <w:r w:rsidR="00C07235" w:rsidRPr="008A4360">
        <w:rPr>
          <w:rFonts w:ascii="Times New Roman" w:hAnsi="Times New Roman"/>
          <w:bCs/>
          <w:sz w:val="24"/>
          <w:szCs w:val="24"/>
          <w:lang w:val="uk-UA"/>
        </w:rPr>
        <w:t>. державний бюджет – 245573,03 тис. грн, місцевий бюджет – 93815,139 тис. грн</w:t>
      </w:r>
      <w:r w:rsidR="00057F5E" w:rsidRPr="008A4360">
        <w:rPr>
          <w:rFonts w:ascii="Times New Roman" w:hAnsi="Times New Roman"/>
          <w:bCs/>
          <w:sz w:val="24"/>
          <w:szCs w:val="24"/>
          <w:lang w:val="uk-UA"/>
        </w:rPr>
        <w:t>.</w:t>
      </w:r>
    </w:p>
    <w:p w14:paraId="31E928A4" w14:textId="5B1761C5" w:rsidR="00DE3D31" w:rsidRPr="008A4360" w:rsidRDefault="00057F5E" w:rsidP="00361389">
      <w:pPr>
        <w:pStyle w:val="a5"/>
        <w:spacing w:after="0" w:line="240" w:lineRule="auto"/>
        <w:ind w:left="0" w:right="-1" w:firstLine="709"/>
        <w:jc w:val="both"/>
        <w:rPr>
          <w:rFonts w:ascii="Times New Roman" w:hAnsi="Times New Roman"/>
          <w:bCs/>
          <w:sz w:val="24"/>
          <w:szCs w:val="24"/>
          <w:lang w:val="uk-UA"/>
        </w:rPr>
      </w:pPr>
      <w:r w:rsidRPr="008A4360">
        <w:rPr>
          <w:rFonts w:ascii="Times New Roman" w:hAnsi="Times New Roman"/>
          <w:bCs/>
          <w:sz w:val="24"/>
          <w:szCs w:val="24"/>
          <w:lang w:val="uk-UA"/>
        </w:rPr>
        <w:t>З бюджету Южненської міської територіальної громади на 202</w:t>
      </w:r>
      <w:r w:rsidR="006E07FE" w:rsidRPr="008A4360">
        <w:rPr>
          <w:rFonts w:ascii="Times New Roman" w:hAnsi="Times New Roman"/>
          <w:bCs/>
          <w:sz w:val="24"/>
          <w:szCs w:val="24"/>
          <w:lang w:val="uk-UA"/>
        </w:rPr>
        <w:t>4</w:t>
      </w:r>
      <w:r w:rsidRPr="008A4360">
        <w:rPr>
          <w:rFonts w:ascii="Times New Roman" w:hAnsi="Times New Roman"/>
          <w:bCs/>
          <w:sz w:val="24"/>
          <w:szCs w:val="24"/>
          <w:lang w:val="uk-UA"/>
        </w:rPr>
        <w:t xml:space="preserve"> рік виділено коштів у сумі </w:t>
      </w:r>
      <w:r w:rsidR="009E1C24" w:rsidRPr="008A4360">
        <w:rPr>
          <w:rFonts w:ascii="Times New Roman" w:hAnsi="Times New Roman"/>
          <w:b/>
          <w:sz w:val="24"/>
          <w:szCs w:val="24"/>
          <w:lang w:val="uk-UA"/>
        </w:rPr>
        <w:t>8560,49</w:t>
      </w:r>
      <w:r w:rsidR="00450034" w:rsidRPr="008A4360">
        <w:rPr>
          <w:rFonts w:ascii="Times New Roman" w:hAnsi="Times New Roman"/>
          <w:b/>
          <w:sz w:val="24"/>
          <w:szCs w:val="24"/>
          <w:lang w:val="uk-UA"/>
        </w:rPr>
        <w:t>1</w:t>
      </w:r>
      <w:r w:rsidRPr="008A4360">
        <w:rPr>
          <w:rFonts w:ascii="Times New Roman" w:hAnsi="Times New Roman"/>
          <w:bCs/>
          <w:sz w:val="24"/>
          <w:szCs w:val="24"/>
          <w:lang w:val="uk-UA"/>
        </w:rPr>
        <w:t xml:space="preserve"> </w:t>
      </w:r>
      <w:proofErr w:type="spellStart"/>
      <w:r w:rsidRPr="008A4360">
        <w:rPr>
          <w:rFonts w:ascii="Times New Roman" w:hAnsi="Times New Roman"/>
          <w:bCs/>
          <w:sz w:val="24"/>
          <w:szCs w:val="24"/>
          <w:lang w:val="uk-UA"/>
        </w:rPr>
        <w:t>тис.грн</w:t>
      </w:r>
      <w:proofErr w:type="spellEnd"/>
      <w:r w:rsidRPr="008A4360">
        <w:rPr>
          <w:rFonts w:ascii="Times New Roman" w:hAnsi="Times New Roman"/>
          <w:bCs/>
          <w:sz w:val="24"/>
          <w:szCs w:val="24"/>
          <w:lang w:val="uk-UA"/>
        </w:rPr>
        <w:t xml:space="preserve">, </w:t>
      </w:r>
      <w:r w:rsidR="00450034" w:rsidRPr="008A4360">
        <w:rPr>
          <w:rFonts w:ascii="Times New Roman" w:hAnsi="Times New Roman"/>
          <w:bCs/>
          <w:sz w:val="24"/>
          <w:szCs w:val="24"/>
          <w:lang w:val="uk-UA"/>
        </w:rPr>
        <w:t xml:space="preserve">планові асигнування </w:t>
      </w:r>
      <w:r w:rsidR="00DE3D31" w:rsidRPr="008A4360">
        <w:rPr>
          <w:rFonts w:ascii="Times New Roman" w:hAnsi="Times New Roman"/>
          <w:bCs/>
          <w:sz w:val="24"/>
          <w:szCs w:val="24"/>
          <w:lang w:val="uk-UA"/>
        </w:rPr>
        <w:t xml:space="preserve">на 1 півріччя 2024 року – </w:t>
      </w:r>
      <w:r w:rsidR="00DE3D31" w:rsidRPr="008A4360">
        <w:rPr>
          <w:rFonts w:ascii="Times New Roman" w:hAnsi="Times New Roman"/>
          <w:b/>
          <w:bCs/>
          <w:sz w:val="24"/>
          <w:szCs w:val="24"/>
          <w:lang w:val="uk-UA"/>
        </w:rPr>
        <w:t xml:space="preserve">7983,495 </w:t>
      </w:r>
      <w:proofErr w:type="spellStart"/>
      <w:r w:rsidR="00DE3D31" w:rsidRPr="008A4360">
        <w:rPr>
          <w:rFonts w:ascii="Times New Roman" w:hAnsi="Times New Roman"/>
          <w:b/>
          <w:bCs/>
          <w:sz w:val="24"/>
          <w:szCs w:val="24"/>
          <w:lang w:val="uk-UA"/>
        </w:rPr>
        <w:t>тис.грн</w:t>
      </w:r>
      <w:proofErr w:type="spellEnd"/>
      <w:r w:rsidR="00450034" w:rsidRPr="008A4360">
        <w:rPr>
          <w:rFonts w:ascii="Times New Roman" w:hAnsi="Times New Roman"/>
          <w:b/>
          <w:bCs/>
          <w:sz w:val="24"/>
          <w:szCs w:val="24"/>
          <w:lang w:val="uk-UA"/>
        </w:rPr>
        <w:t>,</w:t>
      </w:r>
      <w:r w:rsidR="00DE3D31" w:rsidRPr="008A4360">
        <w:rPr>
          <w:rFonts w:ascii="Times New Roman" w:hAnsi="Times New Roman"/>
          <w:sz w:val="24"/>
          <w:szCs w:val="24"/>
          <w:lang w:val="uk-UA"/>
        </w:rPr>
        <w:t xml:space="preserve"> </w:t>
      </w:r>
      <w:r w:rsidRPr="008A4360">
        <w:rPr>
          <w:rFonts w:ascii="Times New Roman" w:hAnsi="Times New Roman"/>
          <w:sz w:val="24"/>
          <w:szCs w:val="24"/>
          <w:lang w:val="uk-UA"/>
        </w:rPr>
        <w:t xml:space="preserve">фактично профінансовано за </w:t>
      </w:r>
      <w:r w:rsidR="006E07FE" w:rsidRPr="008A4360">
        <w:rPr>
          <w:rFonts w:ascii="Times New Roman" w:hAnsi="Times New Roman"/>
          <w:sz w:val="24"/>
          <w:szCs w:val="24"/>
          <w:lang w:val="uk-UA"/>
        </w:rPr>
        <w:t xml:space="preserve">1 півріччя </w:t>
      </w:r>
      <w:r w:rsidRPr="008A4360">
        <w:rPr>
          <w:rFonts w:ascii="Times New Roman" w:hAnsi="Times New Roman"/>
          <w:sz w:val="24"/>
          <w:szCs w:val="24"/>
          <w:lang w:val="uk-UA"/>
        </w:rPr>
        <w:t>202</w:t>
      </w:r>
      <w:r w:rsidR="006E07FE" w:rsidRPr="008A4360">
        <w:rPr>
          <w:rFonts w:ascii="Times New Roman" w:hAnsi="Times New Roman"/>
          <w:sz w:val="24"/>
          <w:szCs w:val="24"/>
          <w:lang w:val="uk-UA"/>
        </w:rPr>
        <w:t>4 року</w:t>
      </w:r>
      <w:r w:rsidRPr="008A4360">
        <w:rPr>
          <w:rFonts w:ascii="Times New Roman" w:hAnsi="Times New Roman"/>
          <w:sz w:val="24"/>
          <w:szCs w:val="24"/>
          <w:lang w:val="uk-UA"/>
        </w:rPr>
        <w:t xml:space="preserve"> </w:t>
      </w:r>
      <w:r w:rsidR="009E1C24" w:rsidRPr="008A4360">
        <w:rPr>
          <w:rFonts w:ascii="Times New Roman" w:hAnsi="Times New Roman"/>
          <w:b/>
          <w:bCs/>
          <w:sz w:val="24"/>
          <w:szCs w:val="24"/>
          <w:lang w:val="uk-UA"/>
        </w:rPr>
        <w:t>2117,100</w:t>
      </w:r>
      <w:r w:rsidRPr="008A4360">
        <w:rPr>
          <w:rFonts w:ascii="Times New Roman" w:hAnsi="Times New Roman"/>
          <w:b/>
          <w:bCs/>
          <w:sz w:val="24"/>
          <w:szCs w:val="24"/>
          <w:lang w:val="uk-UA"/>
        </w:rPr>
        <w:t xml:space="preserve"> </w:t>
      </w:r>
      <w:proofErr w:type="spellStart"/>
      <w:r w:rsidRPr="008A4360">
        <w:rPr>
          <w:rFonts w:ascii="Times New Roman" w:hAnsi="Times New Roman"/>
          <w:b/>
          <w:bCs/>
          <w:sz w:val="24"/>
          <w:szCs w:val="24"/>
          <w:lang w:val="uk-UA"/>
        </w:rPr>
        <w:t>тис.грн</w:t>
      </w:r>
      <w:proofErr w:type="spellEnd"/>
      <w:r w:rsidRPr="008A4360">
        <w:rPr>
          <w:rFonts w:ascii="Times New Roman" w:hAnsi="Times New Roman"/>
          <w:sz w:val="24"/>
          <w:szCs w:val="24"/>
          <w:lang w:val="uk-UA"/>
        </w:rPr>
        <w:t>.</w:t>
      </w:r>
      <w:r w:rsidR="00DE3D31" w:rsidRPr="008A4360">
        <w:rPr>
          <w:rFonts w:ascii="Times New Roman" w:hAnsi="Times New Roman"/>
          <w:sz w:val="24"/>
          <w:szCs w:val="24"/>
          <w:lang w:val="uk-UA"/>
        </w:rPr>
        <w:t xml:space="preserve"> Виконання заходів Програми </w:t>
      </w:r>
      <w:r w:rsidR="00450034" w:rsidRPr="008A4360">
        <w:rPr>
          <w:rFonts w:ascii="Times New Roman" w:hAnsi="Times New Roman"/>
          <w:sz w:val="24"/>
          <w:szCs w:val="24"/>
          <w:lang w:val="uk-UA"/>
        </w:rPr>
        <w:t xml:space="preserve">на водопровідно-каналізаційне господарство </w:t>
      </w:r>
      <w:r w:rsidR="00DE3D31" w:rsidRPr="008A4360">
        <w:rPr>
          <w:rFonts w:ascii="Times New Roman" w:hAnsi="Times New Roman"/>
          <w:sz w:val="24"/>
          <w:szCs w:val="24"/>
          <w:lang w:val="uk-UA"/>
        </w:rPr>
        <w:t xml:space="preserve">в 1 півріччі 2024 року відносно до затверджених планових обсягів у Програмі становить </w:t>
      </w:r>
      <w:r w:rsidR="00DE3D31" w:rsidRPr="008A4360">
        <w:rPr>
          <w:rFonts w:ascii="Times New Roman" w:hAnsi="Times New Roman"/>
          <w:b/>
          <w:bCs/>
          <w:sz w:val="24"/>
          <w:szCs w:val="24"/>
          <w:lang w:val="uk-UA"/>
        </w:rPr>
        <w:t>1%</w:t>
      </w:r>
      <w:r w:rsidR="00DE3D31" w:rsidRPr="008A4360">
        <w:rPr>
          <w:rFonts w:ascii="Times New Roman" w:hAnsi="Times New Roman"/>
          <w:sz w:val="24"/>
          <w:szCs w:val="24"/>
          <w:lang w:val="uk-UA"/>
        </w:rPr>
        <w:t xml:space="preserve"> та відносно до затверджених</w:t>
      </w:r>
      <w:r w:rsidR="00DE3D31" w:rsidRPr="008A4360">
        <w:rPr>
          <w:rFonts w:ascii="Times New Roman" w:hAnsi="Times New Roman"/>
          <w:bCs/>
          <w:sz w:val="24"/>
          <w:szCs w:val="24"/>
          <w:lang w:val="uk-UA"/>
        </w:rPr>
        <w:t xml:space="preserve"> видатків місцевого бюджету на 1 півріччя 2024 року становить </w:t>
      </w:r>
      <w:r w:rsidR="00DE3D31" w:rsidRPr="008A4360">
        <w:rPr>
          <w:rFonts w:ascii="Times New Roman" w:hAnsi="Times New Roman"/>
          <w:b/>
          <w:sz w:val="24"/>
          <w:szCs w:val="24"/>
          <w:lang w:val="uk-UA"/>
        </w:rPr>
        <w:t>27%</w:t>
      </w:r>
      <w:r w:rsidR="00DE3D31" w:rsidRPr="008A4360">
        <w:rPr>
          <w:rFonts w:ascii="Times New Roman" w:hAnsi="Times New Roman"/>
          <w:bCs/>
          <w:sz w:val="24"/>
          <w:szCs w:val="24"/>
          <w:lang w:val="uk-UA"/>
        </w:rPr>
        <w:t>.</w:t>
      </w:r>
    </w:p>
    <w:bookmarkEnd w:id="2"/>
    <w:p w14:paraId="35EE0B45" w14:textId="3C5C7C21" w:rsidR="00DE3D31" w:rsidRPr="008A4360" w:rsidRDefault="00DE3D31" w:rsidP="00361389">
      <w:pPr>
        <w:spacing w:after="0" w:line="240" w:lineRule="auto"/>
        <w:ind w:firstLine="709"/>
        <w:jc w:val="both"/>
        <w:rPr>
          <w:rFonts w:ascii="Times New Roman" w:hAnsi="Times New Roman" w:cs="Times New Roman"/>
          <w:sz w:val="24"/>
          <w:szCs w:val="24"/>
          <w:lang w:val="uk-UA"/>
        </w:rPr>
      </w:pPr>
      <w:r w:rsidRPr="008A4360">
        <w:rPr>
          <w:rFonts w:ascii="Times New Roman" w:hAnsi="Times New Roman" w:cs="Times New Roman"/>
          <w:sz w:val="24"/>
          <w:szCs w:val="24"/>
          <w:lang w:val="uk-UA"/>
        </w:rPr>
        <w:t xml:space="preserve">Фінансування з державного бюджету, заплановане в Програмі на 2024 рік </w:t>
      </w:r>
      <w:r w:rsidRPr="008A4360">
        <w:rPr>
          <w:rFonts w:ascii="Times New Roman" w:hAnsi="Times New Roman" w:cs="Times New Roman"/>
          <w:b/>
          <w:bCs/>
          <w:sz w:val="24"/>
          <w:szCs w:val="24"/>
          <w:lang w:val="uk-UA"/>
        </w:rPr>
        <w:t xml:space="preserve">, </w:t>
      </w:r>
      <w:r w:rsidRPr="008A4360">
        <w:rPr>
          <w:rFonts w:ascii="Times New Roman" w:hAnsi="Times New Roman" w:cs="Times New Roman"/>
          <w:sz w:val="24"/>
          <w:szCs w:val="24"/>
          <w:lang w:val="uk-UA"/>
        </w:rPr>
        <w:t>становить</w:t>
      </w:r>
      <w:r w:rsidRPr="008A4360">
        <w:rPr>
          <w:rFonts w:ascii="Times New Roman" w:hAnsi="Times New Roman" w:cs="Times New Roman"/>
          <w:b/>
          <w:bCs/>
          <w:sz w:val="24"/>
          <w:szCs w:val="24"/>
          <w:lang w:val="uk-UA"/>
        </w:rPr>
        <w:t xml:space="preserve"> 72% </w:t>
      </w:r>
      <w:r w:rsidRPr="008A4360">
        <w:rPr>
          <w:rFonts w:ascii="Times New Roman" w:hAnsi="Times New Roman" w:cs="Times New Roman"/>
          <w:sz w:val="24"/>
          <w:szCs w:val="24"/>
          <w:lang w:val="uk-UA"/>
        </w:rPr>
        <w:t>від загального обсягу асигнувань на виконання заходів розділу</w:t>
      </w:r>
      <w:r w:rsidRPr="008A4360">
        <w:rPr>
          <w:rFonts w:ascii="Times New Roman" w:hAnsi="Times New Roman" w:cs="Times New Roman"/>
          <w:b/>
          <w:bCs/>
          <w:sz w:val="24"/>
          <w:szCs w:val="24"/>
          <w:lang w:val="uk-UA"/>
        </w:rPr>
        <w:t xml:space="preserve">. </w:t>
      </w:r>
      <w:r w:rsidRPr="008A4360">
        <w:rPr>
          <w:rFonts w:ascii="Times New Roman" w:hAnsi="Times New Roman" w:cs="Times New Roman"/>
          <w:sz w:val="24"/>
          <w:szCs w:val="24"/>
          <w:lang w:val="uk-UA"/>
        </w:rPr>
        <w:t>Але заплановане співфінансування не було реалізоване, що обумовлює низький поточний процент виконання Програми.</w:t>
      </w:r>
    </w:p>
    <w:p w14:paraId="36EBF0B4" w14:textId="77777777" w:rsidR="00343256" w:rsidRPr="008A4360" w:rsidRDefault="00343256" w:rsidP="00450034">
      <w:pPr>
        <w:spacing w:after="0" w:line="240" w:lineRule="auto"/>
        <w:jc w:val="both"/>
        <w:rPr>
          <w:rFonts w:ascii="Times New Roman" w:hAnsi="Times New Roman" w:cs="Times New Roman"/>
          <w:sz w:val="24"/>
          <w:szCs w:val="24"/>
          <w:lang w:val="uk-UA"/>
        </w:rPr>
      </w:pPr>
    </w:p>
    <w:p w14:paraId="2A92BCBD" w14:textId="786CFFFE" w:rsidR="00614749" w:rsidRDefault="00ED5F9F" w:rsidP="00361389">
      <w:pPr>
        <w:pStyle w:val="a5"/>
        <w:spacing w:after="0" w:line="240" w:lineRule="auto"/>
        <w:ind w:left="0" w:right="-1"/>
        <w:jc w:val="center"/>
        <w:rPr>
          <w:rFonts w:ascii="Times New Roman" w:hAnsi="Times New Roman"/>
          <w:b/>
          <w:sz w:val="24"/>
          <w:szCs w:val="24"/>
          <w:lang w:val="uk-UA"/>
        </w:rPr>
      </w:pPr>
      <w:r w:rsidRPr="00445386">
        <w:rPr>
          <w:rFonts w:ascii="Times New Roman" w:hAnsi="Times New Roman"/>
          <w:b/>
          <w:sz w:val="24"/>
          <w:szCs w:val="24"/>
          <w:lang w:val="uk-UA"/>
        </w:rPr>
        <w:t>2</w:t>
      </w:r>
      <w:r w:rsidR="00E001A2" w:rsidRPr="00445386">
        <w:rPr>
          <w:rFonts w:ascii="Times New Roman" w:hAnsi="Times New Roman"/>
          <w:b/>
          <w:sz w:val="24"/>
          <w:szCs w:val="24"/>
          <w:lang w:val="uk-UA"/>
        </w:rPr>
        <w:t xml:space="preserve">. </w:t>
      </w:r>
      <w:r w:rsidR="00E001A2" w:rsidRPr="00445386">
        <w:rPr>
          <w:rFonts w:ascii="Times New Roman" w:hAnsi="Times New Roman"/>
          <w:b/>
          <w:sz w:val="24"/>
          <w:szCs w:val="24"/>
          <w:u w:val="single"/>
          <w:lang w:val="uk-UA"/>
        </w:rPr>
        <w:t>Теплове господарство</w:t>
      </w:r>
      <w:r w:rsidR="00614749" w:rsidRPr="00445386">
        <w:rPr>
          <w:rFonts w:ascii="Times New Roman" w:hAnsi="Times New Roman"/>
          <w:b/>
          <w:sz w:val="24"/>
          <w:szCs w:val="24"/>
          <w:lang w:val="uk-UA"/>
        </w:rPr>
        <w:t>.</w:t>
      </w:r>
    </w:p>
    <w:p w14:paraId="7884BC8D" w14:textId="77777777" w:rsidR="007B2949" w:rsidRPr="00445386" w:rsidRDefault="007B2949" w:rsidP="007B2949">
      <w:pPr>
        <w:pStyle w:val="a5"/>
        <w:spacing w:after="0" w:line="240" w:lineRule="auto"/>
        <w:ind w:left="0" w:right="-1" w:firstLine="708"/>
        <w:jc w:val="center"/>
        <w:rPr>
          <w:rFonts w:ascii="Times New Roman" w:hAnsi="Times New Roman"/>
          <w:b/>
          <w:sz w:val="24"/>
          <w:szCs w:val="24"/>
          <w:lang w:val="uk-UA"/>
        </w:rPr>
      </w:pPr>
    </w:p>
    <w:p w14:paraId="2EC387CE" w14:textId="268D34B1" w:rsidR="00F30178" w:rsidRPr="002D4988" w:rsidRDefault="00F30178" w:rsidP="00361389">
      <w:pPr>
        <w:pStyle w:val="a5"/>
        <w:spacing w:after="0" w:line="240" w:lineRule="auto"/>
        <w:ind w:left="0" w:right="-1" w:firstLine="709"/>
        <w:jc w:val="both"/>
        <w:rPr>
          <w:rFonts w:ascii="Times New Roman" w:hAnsi="Times New Roman"/>
          <w:bCs/>
          <w:sz w:val="24"/>
          <w:szCs w:val="24"/>
          <w:lang w:val="uk-UA"/>
        </w:rPr>
      </w:pPr>
      <w:r w:rsidRPr="00E67C06">
        <w:rPr>
          <w:rFonts w:ascii="Times New Roman" w:hAnsi="Times New Roman"/>
          <w:bCs/>
          <w:sz w:val="24"/>
          <w:szCs w:val="24"/>
          <w:lang w:val="uk-UA"/>
        </w:rPr>
        <w:t xml:space="preserve">Обсяг видатків на виконання заходів теплового господарства передбачений Програмою становить </w:t>
      </w:r>
      <w:r w:rsidR="00E67C06" w:rsidRPr="0063087E">
        <w:rPr>
          <w:rFonts w:ascii="Times New Roman" w:hAnsi="Times New Roman"/>
          <w:b/>
          <w:sz w:val="24"/>
          <w:szCs w:val="24"/>
          <w:lang w:val="uk-UA"/>
        </w:rPr>
        <w:t>66 158,791</w:t>
      </w:r>
      <w:r w:rsidRPr="00E67C06">
        <w:rPr>
          <w:rFonts w:ascii="Times New Roman" w:hAnsi="Times New Roman"/>
          <w:bCs/>
          <w:sz w:val="24"/>
          <w:szCs w:val="24"/>
          <w:lang w:val="uk-UA"/>
        </w:rPr>
        <w:t xml:space="preserve"> </w:t>
      </w:r>
      <w:proofErr w:type="spellStart"/>
      <w:r w:rsidRPr="00950691">
        <w:rPr>
          <w:rFonts w:ascii="Times New Roman" w:hAnsi="Times New Roman"/>
          <w:b/>
          <w:sz w:val="24"/>
          <w:szCs w:val="24"/>
          <w:lang w:val="uk-UA"/>
        </w:rPr>
        <w:t>тис.грн</w:t>
      </w:r>
      <w:proofErr w:type="spellEnd"/>
      <w:r w:rsidRPr="00E67C06">
        <w:rPr>
          <w:rFonts w:ascii="Times New Roman" w:hAnsi="Times New Roman"/>
          <w:bCs/>
          <w:sz w:val="24"/>
          <w:szCs w:val="24"/>
          <w:lang w:val="uk-UA"/>
        </w:rPr>
        <w:t>. З бюджету Южненської міської територіальної громади на 202</w:t>
      </w:r>
      <w:r w:rsidR="00E67C06" w:rsidRPr="00E67C06">
        <w:rPr>
          <w:rFonts w:ascii="Times New Roman" w:hAnsi="Times New Roman"/>
          <w:bCs/>
          <w:sz w:val="24"/>
          <w:szCs w:val="24"/>
          <w:lang w:val="uk-UA"/>
        </w:rPr>
        <w:t>4</w:t>
      </w:r>
      <w:r w:rsidRPr="00E67C06">
        <w:rPr>
          <w:rFonts w:ascii="Times New Roman" w:hAnsi="Times New Roman"/>
          <w:bCs/>
          <w:sz w:val="24"/>
          <w:szCs w:val="24"/>
          <w:lang w:val="uk-UA"/>
        </w:rPr>
        <w:t xml:space="preserve"> </w:t>
      </w:r>
      <w:r w:rsidRPr="00E67C06">
        <w:rPr>
          <w:rFonts w:ascii="Times New Roman" w:hAnsi="Times New Roman"/>
          <w:bCs/>
          <w:sz w:val="24"/>
          <w:szCs w:val="24"/>
          <w:lang w:val="uk-UA"/>
        </w:rPr>
        <w:lastRenderedPageBreak/>
        <w:t xml:space="preserve">рік виділено коштів у </w:t>
      </w:r>
      <w:r w:rsidRPr="002D4988">
        <w:rPr>
          <w:rFonts w:ascii="Times New Roman" w:hAnsi="Times New Roman"/>
          <w:bCs/>
          <w:sz w:val="24"/>
          <w:szCs w:val="24"/>
          <w:lang w:val="uk-UA"/>
        </w:rPr>
        <w:t xml:space="preserve">сумі </w:t>
      </w:r>
      <w:r w:rsidR="009F7B2B" w:rsidRPr="00950691">
        <w:rPr>
          <w:rFonts w:ascii="Times New Roman" w:hAnsi="Times New Roman"/>
          <w:b/>
          <w:sz w:val="24"/>
          <w:szCs w:val="24"/>
          <w:lang w:val="uk-UA"/>
        </w:rPr>
        <w:t>1</w:t>
      </w:r>
      <w:r w:rsidR="0063087E" w:rsidRPr="00950691">
        <w:rPr>
          <w:rFonts w:ascii="Times New Roman" w:hAnsi="Times New Roman"/>
          <w:b/>
          <w:sz w:val="24"/>
          <w:szCs w:val="24"/>
          <w:lang w:val="uk-UA"/>
        </w:rPr>
        <w:t>2180,612</w:t>
      </w:r>
      <w:r w:rsidR="009F7B2B" w:rsidRPr="00950691">
        <w:rPr>
          <w:rFonts w:ascii="Times New Roman" w:hAnsi="Times New Roman"/>
          <w:b/>
          <w:sz w:val="24"/>
          <w:szCs w:val="24"/>
          <w:lang w:val="uk-UA"/>
        </w:rPr>
        <w:t xml:space="preserve"> </w:t>
      </w:r>
      <w:proofErr w:type="spellStart"/>
      <w:r w:rsidRPr="00950691">
        <w:rPr>
          <w:rFonts w:ascii="Times New Roman" w:hAnsi="Times New Roman"/>
          <w:b/>
          <w:sz w:val="24"/>
          <w:szCs w:val="24"/>
          <w:lang w:val="uk-UA"/>
        </w:rPr>
        <w:t>тис.грн</w:t>
      </w:r>
      <w:proofErr w:type="spellEnd"/>
      <w:r w:rsidRPr="002D4988">
        <w:rPr>
          <w:rFonts w:ascii="Times New Roman" w:hAnsi="Times New Roman"/>
          <w:bCs/>
          <w:sz w:val="24"/>
          <w:szCs w:val="24"/>
          <w:lang w:val="uk-UA"/>
        </w:rPr>
        <w:t xml:space="preserve">, </w:t>
      </w:r>
      <w:r w:rsidR="00A24F3D">
        <w:rPr>
          <w:rFonts w:ascii="Times New Roman" w:hAnsi="Times New Roman"/>
          <w:bCs/>
          <w:sz w:val="24"/>
          <w:szCs w:val="24"/>
          <w:lang w:val="uk-UA"/>
        </w:rPr>
        <w:t>ліміти</w:t>
      </w:r>
      <w:r w:rsidR="00950691">
        <w:rPr>
          <w:rFonts w:ascii="Times New Roman" w:hAnsi="Times New Roman"/>
          <w:bCs/>
          <w:sz w:val="24"/>
          <w:szCs w:val="24"/>
          <w:lang w:val="uk-UA"/>
        </w:rPr>
        <w:t xml:space="preserve"> </w:t>
      </w:r>
      <w:r w:rsidR="0063087E" w:rsidRPr="002D4988">
        <w:rPr>
          <w:rFonts w:ascii="Times New Roman" w:hAnsi="Times New Roman"/>
          <w:bCs/>
          <w:sz w:val="24"/>
          <w:szCs w:val="24"/>
          <w:lang w:val="uk-UA"/>
        </w:rPr>
        <w:t>на 1 півріччя 2024 року</w:t>
      </w:r>
      <w:r w:rsidR="007B2949">
        <w:rPr>
          <w:rFonts w:ascii="Times New Roman" w:hAnsi="Times New Roman"/>
          <w:bCs/>
          <w:sz w:val="24"/>
          <w:szCs w:val="24"/>
          <w:lang w:val="uk-UA"/>
        </w:rPr>
        <w:t xml:space="preserve"> затверджені в сумі</w:t>
      </w:r>
      <w:r w:rsidR="0063087E" w:rsidRPr="002D4988">
        <w:rPr>
          <w:rFonts w:ascii="Times New Roman" w:hAnsi="Times New Roman"/>
          <w:bCs/>
          <w:sz w:val="24"/>
          <w:szCs w:val="24"/>
          <w:lang w:val="uk-UA"/>
        </w:rPr>
        <w:t xml:space="preserve"> </w:t>
      </w:r>
      <w:r w:rsidR="0063087E" w:rsidRPr="00950691">
        <w:rPr>
          <w:rFonts w:ascii="Times New Roman" w:hAnsi="Times New Roman"/>
          <w:b/>
          <w:sz w:val="24"/>
          <w:szCs w:val="24"/>
          <w:lang w:val="uk-UA"/>
        </w:rPr>
        <w:t xml:space="preserve">8561,471 </w:t>
      </w:r>
      <w:proofErr w:type="spellStart"/>
      <w:r w:rsidR="0063087E" w:rsidRPr="00950691">
        <w:rPr>
          <w:rFonts w:ascii="Times New Roman" w:hAnsi="Times New Roman"/>
          <w:b/>
          <w:sz w:val="24"/>
          <w:szCs w:val="24"/>
          <w:lang w:val="uk-UA"/>
        </w:rPr>
        <w:t>тис.грн</w:t>
      </w:r>
      <w:proofErr w:type="spellEnd"/>
      <w:r w:rsidR="0063087E" w:rsidRPr="002D4988">
        <w:rPr>
          <w:rFonts w:ascii="Times New Roman" w:hAnsi="Times New Roman"/>
          <w:bCs/>
          <w:sz w:val="24"/>
          <w:szCs w:val="24"/>
          <w:lang w:val="uk-UA"/>
        </w:rPr>
        <w:t>. Ф</w:t>
      </w:r>
      <w:r w:rsidRPr="002D4988">
        <w:rPr>
          <w:rFonts w:ascii="Times New Roman" w:hAnsi="Times New Roman"/>
          <w:bCs/>
          <w:sz w:val="24"/>
          <w:szCs w:val="24"/>
          <w:lang w:val="uk-UA"/>
        </w:rPr>
        <w:t xml:space="preserve">актично профінансовано за </w:t>
      </w:r>
      <w:r w:rsidR="00E67C06" w:rsidRPr="002D4988">
        <w:rPr>
          <w:rFonts w:ascii="Times New Roman" w:hAnsi="Times New Roman"/>
          <w:bCs/>
          <w:sz w:val="24"/>
          <w:szCs w:val="24"/>
          <w:lang w:val="uk-UA"/>
        </w:rPr>
        <w:t xml:space="preserve">1 півріччя </w:t>
      </w:r>
      <w:r w:rsidRPr="002D4988">
        <w:rPr>
          <w:rFonts w:ascii="Times New Roman" w:hAnsi="Times New Roman"/>
          <w:bCs/>
          <w:sz w:val="24"/>
          <w:szCs w:val="24"/>
          <w:lang w:val="uk-UA"/>
        </w:rPr>
        <w:t>202</w:t>
      </w:r>
      <w:r w:rsidR="00E67C06" w:rsidRPr="002D4988">
        <w:rPr>
          <w:rFonts w:ascii="Times New Roman" w:hAnsi="Times New Roman"/>
          <w:bCs/>
          <w:sz w:val="24"/>
          <w:szCs w:val="24"/>
          <w:lang w:val="uk-UA"/>
        </w:rPr>
        <w:t>4 року</w:t>
      </w:r>
      <w:r w:rsidRPr="002D4988">
        <w:rPr>
          <w:rFonts w:ascii="Times New Roman" w:hAnsi="Times New Roman"/>
          <w:bCs/>
          <w:sz w:val="24"/>
          <w:szCs w:val="24"/>
          <w:lang w:val="uk-UA"/>
        </w:rPr>
        <w:t xml:space="preserve"> </w:t>
      </w:r>
      <w:r w:rsidR="0063087E" w:rsidRPr="002D4988">
        <w:rPr>
          <w:rFonts w:ascii="Times New Roman" w:hAnsi="Times New Roman"/>
          <w:bCs/>
          <w:sz w:val="24"/>
          <w:szCs w:val="24"/>
          <w:lang w:val="uk-UA"/>
        </w:rPr>
        <w:t>0,00</w:t>
      </w:r>
      <w:r w:rsidRPr="002D4988">
        <w:rPr>
          <w:rFonts w:ascii="Times New Roman" w:hAnsi="Times New Roman"/>
          <w:bCs/>
          <w:sz w:val="24"/>
          <w:szCs w:val="24"/>
          <w:lang w:val="uk-UA"/>
        </w:rPr>
        <w:t xml:space="preserve"> </w:t>
      </w:r>
      <w:proofErr w:type="spellStart"/>
      <w:r w:rsidRPr="002D4988">
        <w:rPr>
          <w:rFonts w:ascii="Times New Roman" w:hAnsi="Times New Roman"/>
          <w:bCs/>
          <w:sz w:val="24"/>
          <w:szCs w:val="24"/>
          <w:lang w:val="uk-UA"/>
        </w:rPr>
        <w:t>тис.грн</w:t>
      </w:r>
      <w:proofErr w:type="spellEnd"/>
      <w:r w:rsidRPr="002D4988">
        <w:rPr>
          <w:rFonts w:ascii="Times New Roman" w:hAnsi="Times New Roman"/>
          <w:bCs/>
          <w:sz w:val="24"/>
          <w:szCs w:val="24"/>
          <w:lang w:val="uk-UA"/>
        </w:rPr>
        <w:t>.</w:t>
      </w:r>
    </w:p>
    <w:p w14:paraId="675431FF" w14:textId="677F9914" w:rsidR="0063087E" w:rsidRDefault="0063087E" w:rsidP="00361389">
      <w:pPr>
        <w:pStyle w:val="a8"/>
        <w:spacing w:before="0" w:beforeAutospacing="0" w:after="0" w:afterAutospacing="0"/>
        <w:ind w:firstLine="709"/>
        <w:jc w:val="both"/>
        <w:rPr>
          <w:lang w:val="uk-UA"/>
        </w:rPr>
      </w:pPr>
      <w:r w:rsidRPr="00736DB3">
        <w:rPr>
          <w:lang w:val="uk-UA"/>
        </w:rPr>
        <w:t xml:space="preserve">Відсоток виконання заходів Програми по розділу теплове господарство до запланованого обсягу та затвердженого обсягу видатків на 1 півріччя 2024 року складає </w:t>
      </w:r>
      <w:r w:rsidR="00736DB3" w:rsidRPr="00736DB3">
        <w:rPr>
          <w:b/>
          <w:lang w:val="uk-UA"/>
        </w:rPr>
        <w:t>0</w:t>
      </w:r>
      <w:r w:rsidRPr="00736DB3">
        <w:rPr>
          <w:b/>
          <w:lang w:val="uk-UA"/>
        </w:rPr>
        <w:t>%.</w:t>
      </w:r>
      <w:r w:rsidRPr="00736DB3">
        <w:rPr>
          <w:lang w:val="uk-UA"/>
        </w:rPr>
        <w:t xml:space="preserve"> </w:t>
      </w:r>
    </w:p>
    <w:p w14:paraId="6D3D478A" w14:textId="7CCD2B12" w:rsidR="003657E3" w:rsidRDefault="003657E3" w:rsidP="00361389">
      <w:pPr>
        <w:pStyle w:val="a8"/>
        <w:spacing w:before="0" w:beforeAutospacing="0" w:after="0" w:afterAutospacing="0"/>
        <w:ind w:firstLine="709"/>
        <w:jc w:val="both"/>
        <w:rPr>
          <w:bCs/>
          <w:lang w:val="uk-UA"/>
        </w:rPr>
      </w:pPr>
      <w:r w:rsidRPr="0073701C">
        <w:rPr>
          <w:bCs/>
          <w:lang w:val="uk-UA"/>
        </w:rPr>
        <w:t>Враховуючи встановлені законодавством терміни оформлення проект</w:t>
      </w:r>
      <w:r w:rsidR="0073701C" w:rsidRPr="0073701C">
        <w:rPr>
          <w:bCs/>
          <w:lang w:val="uk-UA"/>
        </w:rPr>
        <w:t>них робіт, капітального ремонту</w:t>
      </w:r>
      <w:r w:rsidRPr="0073701C">
        <w:rPr>
          <w:bCs/>
          <w:lang w:val="uk-UA"/>
        </w:rPr>
        <w:t>, договірної документації та проведення процедури закупівель,</w:t>
      </w:r>
      <w:r w:rsidR="0073701C" w:rsidRPr="0073701C">
        <w:rPr>
          <w:bCs/>
          <w:lang w:val="uk-UA"/>
        </w:rPr>
        <w:t xml:space="preserve"> які передбачають підготовчий період від 2-х місяців і більше, залежно від класу складності та об’ємів робіт</w:t>
      </w:r>
      <w:r w:rsidRPr="0073701C">
        <w:rPr>
          <w:bCs/>
          <w:lang w:val="uk-UA"/>
        </w:rPr>
        <w:t xml:space="preserve">, виконання ряду заходів було розпочато в І півріччі </w:t>
      </w:r>
      <w:r w:rsidR="007B2949">
        <w:rPr>
          <w:bCs/>
          <w:lang w:val="uk-UA"/>
        </w:rPr>
        <w:t xml:space="preserve">2024 року </w:t>
      </w:r>
      <w:r w:rsidRPr="0073701C">
        <w:rPr>
          <w:bCs/>
          <w:lang w:val="uk-UA"/>
        </w:rPr>
        <w:t>та потребує продовження у ІІ півріччі 2024</w:t>
      </w:r>
      <w:r w:rsidR="007B2949">
        <w:rPr>
          <w:bCs/>
          <w:lang w:val="uk-UA"/>
        </w:rPr>
        <w:t xml:space="preserve"> </w:t>
      </w:r>
      <w:r w:rsidRPr="0073701C">
        <w:rPr>
          <w:bCs/>
          <w:lang w:val="uk-UA"/>
        </w:rPr>
        <w:t xml:space="preserve">року. </w:t>
      </w:r>
    </w:p>
    <w:p w14:paraId="487B07F3" w14:textId="77777777" w:rsidR="00EE13BE" w:rsidRDefault="00EE13BE" w:rsidP="00361389">
      <w:pPr>
        <w:spacing w:after="0" w:line="240" w:lineRule="auto"/>
        <w:ind w:right="-1" w:firstLine="709"/>
        <w:jc w:val="both"/>
        <w:rPr>
          <w:rFonts w:ascii="Times New Roman" w:hAnsi="Times New Roman"/>
          <w:b/>
          <w:sz w:val="24"/>
          <w:szCs w:val="24"/>
          <w:lang w:val="uk-UA"/>
        </w:rPr>
      </w:pPr>
    </w:p>
    <w:p w14:paraId="6C8F0589" w14:textId="0FC9B6EB" w:rsidR="003023EE" w:rsidRDefault="00116D9C" w:rsidP="00361389">
      <w:pPr>
        <w:spacing w:after="0" w:line="240" w:lineRule="auto"/>
        <w:ind w:right="-1"/>
        <w:jc w:val="center"/>
        <w:rPr>
          <w:rFonts w:ascii="Times New Roman" w:hAnsi="Times New Roman"/>
          <w:b/>
          <w:sz w:val="24"/>
          <w:szCs w:val="24"/>
          <w:lang w:val="uk-UA"/>
        </w:rPr>
      </w:pPr>
      <w:r w:rsidRPr="00FA0F39">
        <w:rPr>
          <w:rFonts w:ascii="Times New Roman" w:hAnsi="Times New Roman"/>
          <w:b/>
          <w:sz w:val="24"/>
          <w:szCs w:val="24"/>
          <w:lang w:val="uk-UA"/>
        </w:rPr>
        <w:t xml:space="preserve">3. </w:t>
      </w:r>
      <w:r w:rsidR="00E001A2" w:rsidRPr="00FA0F39">
        <w:rPr>
          <w:rFonts w:ascii="Times New Roman" w:hAnsi="Times New Roman"/>
          <w:b/>
          <w:sz w:val="24"/>
          <w:szCs w:val="24"/>
          <w:u w:val="single"/>
          <w:lang w:val="uk-UA"/>
        </w:rPr>
        <w:t>Санітарна очистка і благоустрій</w:t>
      </w:r>
      <w:r w:rsidR="003023EE" w:rsidRPr="00FA0F39">
        <w:rPr>
          <w:rFonts w:ascii="Times New Roman" w:hAnsi="Times New Roman"/>
          <w:b/>
          <w:sz w:val="24"/>
          <w:szCs w:val="24"/>
          <w:lang w:val="uk-UA"/>
        </w:rPr>
        <w:t>.</w:t>
      </w:r>
    </w:p>
    <w:p w14:paraId="4B89C0F3" w14:textId="77777777" w:rsidR="007B2949" w:rsidRPr="00FA0F39" w:rsidRDefault="007B2949" w:rsidP="007B2949">
      <w:pPr>
        <w:spacing w:after="0" w:line="240" w:lineRule="auto"/>
        <w:ind w:right="-1" w:firstLine="708"/>
        <w:jc w:val="center"/>
        <w:rPr>
          <w:rFonts w:ascii="Times New Roman" w:hAnsi="Times New Roman"/>
          <w:b/>
          <w:sz w:val="24"/>
          <w:szCs w:val="24"/>
          <w:lang w:val="uk-UA"/>
        </w:rPr>
      </w:pPr>
    </w:p>
    <w:p w14:paraId="1DD3168F" w14:textId="5D5CFAED" w:rsidR="003023EE" w:rsidRPr="0002757D" w:rsidRDefault="003023EE" w:rsidP="00DA3857">
      <w:pPr>
        <w:pStyle w:val="a5"/>
        <w:spacing w:after="0" w:line="240" w:lineRule="auto"/>
        <w:ind w:left="0" w:right="-1" w:firstLine="709"/>
        <w:jc w:val="both"/>
        <w:rPr>
          <w:rFonts w:ascii="Times New Roman" w:hAnsi="Times New Roman"/>
          <w:bCs/>
          <w:sz w:val="24"/>
          <w:szCs w:val="24"/>
          <w:lang w:val="uk-UA"/>
        </w:rPr>
      </w:pPr>
      <w:r w:rsidRPr="0002757D">
        <w:rPr>
          <w:rFonts w:ascii="Times New Roman" w:hAnsi="Times New Roman"/>
          <w:bCs/>
          <w:sz w:val="24"/>
          <w:szCs w:val="24"/>
          <w:lang w:val="uk-UA"/>
        </w:rPr>
        <w:t xml:space="preserve">Обсяг видатків на виконання заходів санітарної очистки і благоустрою передбачений Програмою становить </w:t>
      </w:r>
      <w:r w:rsidR="00FA0F39" w:rsidRPr="00A45A5C">
        <w:rPr>
          <w:rFonts w:ascii="Times New Roman" w:hAnsi="Times New Roman"/>
          <w:b/>
          <w:sz w:val="24"/>
          <w:szCs w:val="24"/>
          <w:lang w:val="uk-UA"/>
        </w:rPr>
        <w:t>65958,359</w:t>
      </w:r>
      <w:r w:rsidRPr="0002757D">
        <w:rPr>
          <w:rFonts w:ascii="Times New Roman" w:hAnsi="Times New Roman"/>
          <w:bCs/>
          <w:sz w:val="24"/>
          <w:szCs w:val="24"/>
          <w:lang w:val="uk-UA"/>
        </w:rPr>
        <w:t xml:space="preserve"> </w:t>
      </w:r>
      <w:proofErr w:type="spellStart"/>
      <w:r w:rsidRPr="00CE4155">
        <w:rPr>
          <w:rFonts w:ascii="Times New Roman" w:hAnsi="Times New Roman"/>
          <w:b/>
          <w:sz w:val="24"/>
          <w:szCs w:val="24"/>
          <w:lang w:val="uk-UA"/>
        </w:rPr>
        <w:t>тис.грн</w:t>
      </w:r>
      <w:proofErr w:type="spellEnd"/>
      <w:r w:rsidRPr="0002757D">
        <w:rPr>
          <w:rFonts w:ascii="Times New Roman" w:hAnsi="Times New Roman"/>
          <w:bCs/>
          <w:sz w:val="24"/>
          <w:szCs w:val="24"/>
          <w:lang w:val="uk-UA"/>
        </w:rPr>
        <w:t>. З бюджету Южненської міської територіальної громади на 202</w:t>
      </w:r>
      <w:r w:rsidR="00FA0F39" w:rsidRPr="0002757D">
        <w:rPr>
          <w:rFonts w:ascii="Times New Roman" w:hAnsi="Times New Roman"/>
          <w:bCs/>
          <w:sz w:val="24"/>
          <w:szCs w:val="24"/>
          <w:lang w:val="uk-UA"/>
        </w:rPr>
        <w:t>4</w:t>
      </w:r>
      <w:r w:rsidRPr="0002757D">
        <w:rPr>
          <w:rFonts w:ascii="Times New Roman" w:hAnsi="Times New Roman"/>
          <w:bCs/>
          <w:sz w:val="24"/>
          <w:szCs w:val="24"/>
          <w:lang w:val="uk-UA"/>
        </w:rPr>
        <w:t xml:space="preserve"> рік виділено коштів у сумі </w:t>
      </w:r>
      <w:r w:rsidR="0002757D" w:rsidRPr="00A45A5C">
        <w:rPr>
          <w:rFonts w:ascii="Times New Roman" w:hAnsi="Times New Roman"/>
          <w:b/>
          <w:sz w:val="24"/>
          <w:szCs w:val="24"/>
          <w:lang w:val="uk-UA"/>
        </w:rPr>
        <w:t>38703,250</w:t>
      </w:r>
      <w:r w:rsidRPr="0002757D">
        <w:rPr>
          <w:rFonts w:ascii="Times New Roman" w:hAnsi="Times New Roman"/>
          <w:bCs/>
          <w:sz w:val="24"/>
          <w:szCs w:val="24"/>
          <w:lang w:val="uk-UA"/>
        </w:rPr>
        <w:t xml:space="preserve"> </w:t>
      </w:r>
      <w:proofErr w:type="spellStart"/>
      <w:r w:rsidRPr="00CE4155">
        <w:rPr>
          <w:rFonts w:ascii="Times New Roman" w:hAnsi="Times New Roman"/>
          <w:b/>
          <w:sz w:val="24"/>
          <w:szCs w:val="24"/>
          <w:lang w:val="uk-UA"/>
        </w:rPr>
        <w:t>тис.грн</w:t>
      </w:r>
      <w:proofErr w:type="spellEnd"/>
      <w:r w:rsidRPr="0002757D">
        <w:rPr>
          <w:rFonts w:ascii="Times New Roman" w:hAnsi="Times New Roman"/>
          <w:bCs/>
          <w:sz w:val="24"/>
          <w:szCs w:val="24"/>
          <w:lang w:val="uk-UA"/>
        </w:rPr>
        <w:t xml:space="preserve">, </w:t>
      </w:r>
      <w:r w:rsidR="00A24F3D">
        <w:rPr>
          <w:rFonts w:ascii="Times New Roman" w:hAnsi="Times New Roman"/>
          <w:bCs/>
          <w:sz w:val="24"/>
          <w:szCs w:val="24"/>
          <w:lang w:val="uk-UA"/>
        </w:rPr>
        <w:t>ліміти</w:t>
      </w:r>
      <w:r w:rsidR="00CE4155">
        <w:rPr>
          <w:rFonts w:ascii="Times New Roman" w:hAnsi="Times New Roman"/>
          <w:bCs/>
          <w:sz w:val="24"/>
          <w:szCs w:val="24"/>
          <w:lang w:val="uk-UA"/>
        </w:rPr>
        <w:t xml:space="preserve"> </w:t>
      </w:r>
      <w:r w:rsidR="0002757D" w:rsidRPr="0002757D">
        <w:rPr>
          <w:rFonts w:ascii="Times New Roman" w:hAnsi="Times New Roman"/>
          <w:bCs/>
          <w:sz w:val="24"/>
          <w:szCs w:val="24"/>
          <w:lang w:val="uk-UA"/>
        </w:rPr>
        <w:t xml:space="preserve">на 1 півріччя 2024 року </w:t>
      </w:r>
      <w:r w:rsidR="007B2949">
        <w:rPr>
          <w:rFonts w:ascii="Times New Roman" w:hAnsi="Times New Roman"/>
          <w:bCs/>
          <w:sz w:val="24"/>
          <w:szCs w:val="24"/>
          <w:lang w:val="uk-UA"/>
        </w:rPr>
        <w:t>склали</w:t>
      </w:r>
      <w:r w:rsidR="0002757D" w:rsidRPr="0002757D">
        <w:rPr>
          <w:rFonts w:ascii="Times New Roman" w:hAnsi="Times New Roman"/>
          <w:bCs/>
          <w:sz w:val="24"/>
          <w:szCs w:val="24"/>
          <w:lang w:val="uk-UA"/>
        </w:rPr>
        <w:t xml:space="preserve"> </w:t>
      </w:r>
      <w:r w:rsidR="0002757D" w:rsidRPr="00A45A5C">
        <w:rPr>
          <w:rFonts w:ascii="Times New Roman" w:hAnsi="Times New Roman"/>
          <w:b/>
          <w:sz w:val="24"/>
          <w:szCs w:val="24"/>
          <w:lang w:val="uk-UA"/>
        </w:rPr>
        <w:t>19938,203</w:t>
      </w:r>
      <w:r w:rsidR="0002757D" w:rsidRPr="0002757D">
        <w:rPr>
          <w:rFonts w:ascii="Times New Roman" w:hAnsi="Times New Roman"/>
          <w:bCs/>
          <w:sz w:val="24"/>
          <w:szCs w:val="24"/>
          <w:lang w:val="uk-UA"/>
        </w:rPr>
        <w:t xml:space="preserve"> </w:t>
      </w:r>
      <w:proofErr w:type="spellStart"/>
      <w:r w:rsidR="0002757D" w:rsidRPr="00CE4155">
        <w:rPr>
          <w:rFonts w:ascii="Times New Roman" w:hAnsi="Times New Roman"/>
          <w:b/>
          <w:sz w:val="24"/>
          <w:szCs w:val="24"/>
          <w:lang w:val="uk-UA"/>
        </w:rPr>
        <w:t>тис.грн</w:t>
      </w:r>
      <w:proofErr w:type="spellEnd"/>
      <w:r w:rsidR="008A5EFC">
        <w:rPr>
          <w:rFonts w:ascii="Times New Roman" w:hAnsi="Times New Roman"/>
          <w:bCs/>
          <w:sz w:val="24"/>
          <w:szCs w:val="24"/>
          <w:lang w:val="uk-UA"/>
        </w:rPr>
        <w:t>, ф</w:t>
      </w:r>
      <w:r w:rsidRPr="0002757D">
        <w:rPr>
          <w:rFonts w:ascii="Times New Roman" w:hAnsi="Times New Roman"/>
          <w:bCs/>
          <w:sz w:val="24"/>
          <w:szCs w:val="24"/>
          <w:lang w:val="uk-UA"/>
        </w:rPr>
        <w:t xml:space="preserve">актично профінансовано за </w:t>
      </w:r>
      <w:r w:rsidR="0002757D" w:rsidRPr="0002757D">
        <w:rPr>
          <w:rFonts w:ascii="Times New Roman" w:hAnsi="Times New Roman"/>
          <w:bCs/>
          <w:sz w:val="24"/>
          <w:szCs w:val="24"/>
          <w:lang w:val="uk-UA"/>
        </w:rPr>
        <w:t xml:space="preserve">1 півріччя </w:t>
      </w:r>
      <w:r w:rsidRPr="0002757D">
        <w:rPr>
          <w:rFonts w:ascii="Times New Roman" w:hAnsi="Times New Roman"/>
          <w:bCs/>
          <w:sz w:val="24"/>
          <w:szCs w:val="24"/>
          <w:lang w:val="uk-UA"/>
        </w:rPr>
        <w:t>202</w:t>
      </w:r>
      <w:r w:rsidR="00F87409" w:rsidRPr="0002757D">
        <w:rPr>
          <w:rFonts w:ascii="Times New Roman" w:hAnsi="Times New Roman"/>
          <w:bCs/>
          <w:sz w:val="24"/>
          <w:szCs w:val="24"/>
          <w:lang w:val="uk-UA"/>
        </w:rPr>
        <w:t>4</w:t>
      </w:r>
      <w:r w:rsidRPr="0002757D">
        <w:rPr>
          <w:rFonts w:ascii="Times New Roman" w:hAnsi="Times New Roman"/>
          <w:bCs/>
          <w:sz w:val="24"/>
          <w:szCs w:val="24"/>
          <w:lang w:val="uk-UA"/>
        </w:rPr>
        <w:t xml:space="preserve"> р</w:t>
      </w:r>
      <w:r w:rsidR="0002757D" w:rsidRPr="0002757D">
        <w:rPr>
          <w:rFonts w:ascii="Times New Roman" w:hAnsi="Times New Roman"/>
          <w:bCs/>
          <w:sz w:val="24"/>
          <w:szCs w:val="24"/>
          <w:lang w:val="uk-UA"/>
        </w:rPr>
        <w:t xml:space="preserve">оку </w:t>
      </w:r>
      <w:r w:rsidR="0002757D" w:rsidRPr="00A45A5C">
        <w:rPr>
          <w:rFonts w:ascii="Times New Roman" w:hAnsi="Times New Roman"/>
          <w:b/>
          <w:sz w:val="24"/>
          <w:szCs w:val="24"/>
          <w:lang w:val="uk-UA"/>
        </w:rPr>
        <w:t>14238,669</w:t>
      </w:r>
      <w:r w:rsidRPr="0002757D">
        <w:rPr>
          <w:rFonts w:ascii="Times New Roman" w:hAnsi="Times New Roman"/>
          <w:bCs/>
          <w:sz w:val="24"/>
          <w:szCs w:val="24"/>
          <w:lang w:val="uk-UA"/>
        </w:rPr>
        <w:t xml:space="preserve"> </w:t>
      </w:r>
      <w:proofErr w:type="spellStart"/>
      <w:r w:rsidRPr="00CE4155">
        <w:rPr>
          <w:rFonts w:ascii="Times New Roman" w:hAnsi="Times New Roman"/>
          <w:b/>
          <w:sz w:val="24"/>
          <w:szCs w:val="24"/>
          <w:lang w:val="uk-UA"/>
        </w:rPr>
        <w:t>тис.грн</w:t>
      </w:r>
      <w:proofErr w:type="spellEnd"/>
      <w:r w:rsidRPr="0002757D">
        <w:rPr>
          <w:rFonts w:ascii="Times New Roman" w:hAnsi="Times New Roman"/>
          <w:bCs/>
          <w:sz w:val="24"/>
          <w:szCs w:val="24"/>
          <w:lang w:val="uk-UA"/>
        </w:rPr>
        <w:t>.</w:t>
      </w:r>
    </w:p>
    <w:p w14:paraId="6D0B58F9" w14:textId="29FB0AE2" w:rsidR="00A45A5C" w:rsidRPr="00DE3D31" w:rsidRDefault="00A45A5C" w:rsidP="00DA3857">
      <w:pPr>
        <w:pStyle w:val="a5"/>
        <w:spacing w:after="0" w:line="240" w:lineRule="auto"/>
        <w:ind w:left="0" w:right="-1" w:firstLine="709"/>
        <w:jc w:val="both"/>
        <w:rPr>
          <w:rFonts w:ascii="Times New Roman" w:hAnsi="Times New Roman"/>
          <w:bCs/>
          <w:sz w:val="24"/>
          <w:szCs w:val="24"/>
          <w:lang w:val="uk-UA"/>
        </w:rPr>
      </w:pPr>
      <w:r w:rsidRPr="00DE3D31">
        <w:rPr>
          <w:rFonts w:ascii="Times New Roman" w:hAnsi="Times New Roman"/>
          <w:bCs/>
          <w:sz w:val="24"/>
          <w:szCs w:val="24"/>
          <w:lang w:val="uk-UA"/>
        </w:rPr>
        <w:t xml:space="preserve">Виконання заходів </w:t>
      </w:r>
      <w:r w:rsidR="00CE4155" w:rsidRPr="0002757D">
        <w:rPr>
          <w:rFonts w:ascii="Times New Roman" w:hAnsi="Times New Roman"/>
          <w:bCs/>
          <w:sz w:val="24"/>
          <w:szCs w:val="24"/>
          <w:lang w:val="uk-UA"/>
        </w:rPr>
        <w:t xml:space="preserve">санітарної очистки і благоустрою </w:t>
      </w:r>
      <w:r w:rsidRPr="00DE3D31">
        <w:rPr>
          <w:rFonts w:ascii="Times New Roman" w:hAnsi="Times New Roman"/>
          <w:bCs/>
          <w:sz w:val="24"/>
          <w:szCs w:val="24"/>
          <w:lang w:val="uk-UA"/>
        </w:rPr>
        <w:t xml:space="preserve">Програми в 1 півріччі 2024 року відносно до затверджених планових обсягів у Програмі становить </w:t>
      </w:r>
      <w:r w:rsidRPr="00CE4155">
        <w:rPr>
          <w:rFonts w:ascii="Times New Roman" w:hAnsi="Times New Roman"/>
          <w:b/>
          <w:sz w:val="24"/>
          <w:szCs w:val="24"/>
          <w:lang w:val="uk-UA"/>
        </w:rPr>
        <w:t>22%</w:t>
      </w:r>
      <w:r w:rsidRPr="00DE3D31">
        <w:rPr>
          <w:rFonts w:ascii="Times New Roman" w:hAnsi="Times New Roman"/>
          <w:bCs/>
          <w:sz w:val="24"/>
          <w:szCs w:val="24"/>
          <w:lang w:val="uk-UA"/>
        </w:rPr>
        <w:t xml:space="preserve"> та відносно до затверджених видатків місцевого бюджету на 1 півріччя 2024 року становить </w:t>
      </w:r>
      <w:r w:rsidRPr="00CE4155">
        <w:rPr>
          <w:rFonts w:ascii="Times New Roman" w:hAnsi="Times New Roman"/>
          <w:b/>
          <w:sz w:val="24"/>
          <w:szCs w:val="24"/>
          <w:lang w:val="uk-UA"/>
        </w:rPr>
        <w:t>71%</w:t>
      </w:r>
      <w:r w:rsidRPr="00DE3D31">
        <w:rPr>
          <w:rFonts w:ascii="Times New Roman" w:hAnsi="Times New Roman"/>
          <w:bCs/>
          <w:sz w:val="24"/>
          <w:szCs w:val="24"/>
          <w:lang w:val="uk-UA"/>
        </w:rPr>
        <w:t>.</w:t>
      </w:r>
    </w:p>
    <w:p w14:paraId="644909A9" w14:textId="57B35B35" w:rsidR="005D0A11" w:rsidRPr="005D0A11" w:rsidRDefault="005D0A11" w:rsidP="005D0A11">
      <w:pPr>
        <w:spacing w:after="0" w:line="240" w:lineRule="auto"/>
        <w:ind w:right="-1"/>
        <w:jc w:val="both"/>
        <w:rPr>
          <w:rFonts w:ascii="Times New Roman" w:hAnsi="Times New Roman"/>
          <w:bCs/>
          <w:sz w:val="24"/>
          <w:szCs w:val="24"/>
          <w:highlight w:val="yellow"/>
          <w:lang w:val="uk-UA"/>
        </w:rPr>
      </w:pPr>
    </w:p>
    <w:p w14:paraId="57E2A98B" w14:textId="3A649159" w:rsidR="00D17C0F" w:rsidRDefault="00ED5F9F" w:rsidP="00DA3857">
      <w:pPr>
        <w:pStyle w:val="a5"/>
        <w:spacing w:after="0" w:line="240" w:lineRule="auto"/>
        <w:ind w:left="0" w:right="-1"/>
        <w:jc w:val="center"/>
        <w:rPr>
          <w:b/>
          <w:sz w:val="24"/>
          <w:szCs w:val="24"/>
          <w:lang w:val="uk-UA"/>
        </w:rPr>
      </w:pPr>
      <w:r w:rsidRPr="00772076">
        <w:rPr>
          <w:rFonts w:ascii="Times New Roman" w:hAnsi="Times New Roman"/>
          <w:b/>
          <w:sz w:val="24"/>
          <w:szCs w:val="24"/>
          <w:lang w:val="uk-UA"/>
        </w:rPr>
        <w:t>4</w:t>
      </w:r>
      <w:r w:rsidR="00E001A2" w:rsidRPr="00772076">
        <w:rPr>
          <w:rFonts w:ascii="Times New Roman" w:hAnsi="Times New Roman"/>
          <w:b/>
          <w:sz w:val="24"/>
          <w:szCs w:val="24"/>
          <w:lang w:val="uk-UA"/>
        </w:rPr>
        <w:t xml:space="preserve">. </w:t>
      </w:r>
      <w:r w:rsidR="00E001A2" w:rsidRPr="00772076">
        <w:rPr>
          <w:rFonts w:ascii="Times New Roman" w:hAnsi="Times New Roman"/>
          <w:b/>
          <w:sz w:val="24"/>
          <w:szCs w:val="24"/>
          <w:u w:val="single"/>
          <w:lang w:val="uk-UA"/>
        </w:rPr>
        <w:t>Зовнішнє освітлення</w:t>
      </w:r>
      <w:r w:rsidR="00D17C0F" w:rsidRPr="00772076">
        <w:rPr>
          <w:b/>
          <w:sz w:val="24"/>
          <w:szCs w:val="24"/>
          <w:lang w:val="uk-UA"/>
        </w:rPr>
        <w:t>.</w:t>
      </w:r>
    </w:p>
    <w:p w14:paraId="157D25FB" w14:textId="77777777" w:rsidR="007B2949" w:rsidRPr="00772076" w:rsidRDefault="007B2949" w:rsidP="007B2949">
      <w:pPr>
        <w:pStyle w:val="a5"/>
        <w:spacing w:after="0" w:line="240" w:lineRule="auto"/>
        <w:ind w:left="0" w:right="-1" w:firstLine="709"/>
        <w:jc w:val="center"/>
        <w:rPr>
          <w:b/>
          <w:sz w:val="24"/>
          <w:szCs w:val="24"/>
          <w:lang w:val="uk-UA"/>
        </w:rPr>
      </w:pPr>
    </w:p>
    <w:p w14:paraId="55C5E0B3" w14:textId="77777777" w:rsidR="007B2949" w:rsidRDefault="00D17C0F" w:rsidP="00DA3857">
      <w:pPr>
        <w:pStyle w:val="a5"/>
        <w:spacing w:after="0" w:line="240" w:lineRule="auto"/>
        <w:ind w:left="0" w:right="-1" w:firstLine="709"/>
        <w:jc w:val="both"/>
        <w:rPr>
          <w:rFonts w:ascii="Times New Roman" w:hAnsi="Times New Roman"/>
          <w:bCs/>
          <w:sz w:val="24"/>
          <w:szCs w:val="24"/>
          <w:lang w:val="uk-UA"/>
        </w:rPr>
      </w:pPr>
      <w:r w:rsidRPr="00271385">
        <w:rPr>
          <w:rFonts w:ascii="Times New Roman" w:hAnsi="Times New Roman"/>
          <w:bCs/>
          <w:sz w:val="24"/>
          <w:szCs w:val="24"/>
          <w:lang w:val="uk-UA"/>
        </w:rPr>
        <w:t xml:space="preserve">Обсяг видатків на виконання заходів зовнішнього освітлення передбачений Програмою становить </w:t>
      </w:r>
      <w:r w:rsidR="00772076" w:rsidRPr="00271385">
        <w:rPr>
          <w:rFonts w:ascii="Times New Roman" w:hAnsi="Times New Roman"/>
          <w:b/>
          <w:sz w:val="24"/>
          <w:szCs w:val="24"/>
          <w:lang w:val="uk-UA"/>
        </w:rPr>
        <w:t>22 948,752</w:t>
      </w:r>
      <w:r w:rsidRPr="00271385">
        <w:rPr>
          <w:rFonts w:ascii="Times New Roman" w:hAnsi="Times New Roman"/>
          <w:bCs/>
          <w:sz w:val="24"/>
          <w:szCs w:val="24"/>
          <w:lang w:val="uk-UA"/>
        </w:rPr>
        <w:t xml:space="preserve"> </w:t>
      </w:r>
      <w:proofErr w:type="spellStart"/>
      <w:r w:rsidRPr="00271385">
        <w:rPr>
          <w:rFonts w:ascii="Times New Roman" w:hAnsi="Times New Roman"/>
          <w:b/>
          <w:sz w:val="24"/>
          <w:szCs w:val="24"/>
          <w:lang w:val="uk-UA"/>
        </w:rPr>
        <w:t>тис.грн</w:t>
      </w:r>
      <w:proofErr w:type="spellEnd"/>
      <w:r w:rsidRPr="00271385">
        <w:rPr>
          <w:rFonts w:ascii="Times New Roman" w:hAnsi="Times New Roman"/>
          <w:bCs/>
          <w:sz w:val="24"/>
          <w:szCs w:val="24"/>
          <w:lang w:val="uk-UA"/>
        </w:rPr>
        <w:t xml:space="preserve">. </w:t>
      </w:r>
    </w:p>
    <w:p w14:paraId="1E6CC1EE" w14:textId="2C7B766D" w:rsidR="00D17C0F" w:rsidRPr="00271385" w:rsidRDefault="00D17C0F" w:rsidP="00DA3857">
      <w:pPr>
        <w:pStyle w:val="a5"/>
        <w:spacing w:after="0" w:line="240" w:lineRule="auto"/>
        <w:ind w:left="0" w:right="-1" w:firstLine="709"/>
        <w:jc w:val="both"/>
        <w:rPr>
          <w:rFonts w:ascii="Times New Roman" w:hAnsi="Times New Roman"/>
          <w:bCs/>
          <w:sz w:val="24"/>
          <w:szCs w:val="24"/>
          <w:lang w:val="uk-UA"/>
        </w:rPr>
      </w:pPr>
      <w:r w:rsidRPr="00271385">
        <w:rPr>
          <w:rFonts w:ascii="Times New Roman" w:hAnsi="Times New Roman"/>
          <w:bCs/>
          <w:sz w:val="24"/>
          <w:szCs w:val="24"/>
          <w:lang w:val="uk-UA"/>
        </w:rPr>
        <w:t>З бюджету Южненської міської територіальної громади на 202</w:t>
      </w:r>
      <w:r w:rsidR="008A5EFC" w:rsidRPr="00271385">
        <w:rPr>
          <w:rFonts w:ascii="Times New Roman" w:hAnsi="Times New Roman"/>
          <w:bCs/>
          <w:sz w:val="24"/>
          <w:szCs w:val="24"/>
          <w:lang w:val="uk-UA"/>
        </w:rPr>
        <w:t>4</w:t>
      </w:r>
      <w:r w:rsidRPr="00271385">
        <w:rPr>
          <w:rFonts w:ascii="Times New Roman" w:hAnsi="Times New Roman"/>
          <w:bCs/>
          <w:sz w:val="24"/>
          <w:szCs w:val="24"/>
          <w:lang w:val="uk-UA"/>
        </w:rPr>
        <w:t xml:space="preserve"> рік виділено коштів у сумі </w:t>
      </w:r>
      <w:r w:rsidR="008A5EFC" w:rsidRPr="00271385">
        <w:rPr>
          <w:rFonts w:ascii="Times New Roman" w:hAnsi="Times New Roman"/>
          <w:b/>
          <w:sz w:val="24"/>
          <w:szCs w:val="24"/>
          <w:lang w:val="uk-UA"/>
        </w:rPr>
        <w:t>4067,027</w:t>
      </w:r>
      <w:r w:rsidR="007D696E" w:rsidRPr="00271385">
        <w:rPr>
          <w:rFonts w:ascii="Times New Roman" w:hAnsi="Times New Roman"/>
          <w:bCs/>
          <w:sz w:val="24"/>
          <w:szCs w:val="24"/>
          <w:lang w:val="uk-UA"/>
        </w:rPr>
        <w:t xml:space="preserve"> </w:t>
      </w:r>
      <w:proofErr w:type="spellStart"/>
      <w:r w:rsidRPr="00271385">
        <w:rPr>
          <w:rFonts w:ascii="Times New Roman" w:hAnsi="Times New Roman"/>
          <w:b/>
          <w:sz w:val="24"/>
          <w:szCs w:val="24"/>
          <w:lang w:val="uk-UA"/>
        </w:rPr>
        <w:t>тис.грн</w:t>
      </w:r>
      <w:proofErr w:type="spellEnd"/>
      <w:r w:rsidRPr="00271385">
        <w:rPr>
          <w:rFonts w:ascii="Times New Roman" w:hAnsi="Times New Roman"/>
          <w:bCs/>
          <w:sz w:val="24"/>
          <w:szCs w:val="24"/>
          <w:lang w:val="uk-UA"/>
        </w:rPr>
        <w:t xml:space="preserve">, </w:t>
      </w:r>
      <w:r w:rsidR="00A24F3D">
        <w:rPr>
          <w:rFonts w:ascii="Times New Roman" w:hAnsi="Times New Roman"/>
          <w:bCs/>
          <w:sz w:val="24"/>
          <w:szCs w:val="24"/>
          <w:lang w:val="uk-UA"/>
        </w:rPr>
        <w:t>ліміти</w:t>
      </w:r>
      <w:r w:rsidR="00271385" w:rsidRPr="00271385">
        <w:rPr>
          <w:rFonts w:ascii="Times New Roman" w:hAnsi="Times New Roman"/>
          <w:bCs/>
          <w:sz w:val="24"/>
          <w:szCs w:val="24"/>
          <w:lang w:val="uk-UA"/>
        </w:rPr>
        <w:t xml:space="preserve"> </w:t>
      </w:r>
      <w:r w:rsidR="008A5EFC" w:rsidRPr="00271385">
        <w:rPr>
          <w:rFonts w:ascii="Times New Roman" w:hAnsi="Times New Roman"/>
          <w:bCs/>
          <w:sz w:val="24"/>
          <w:szCs w:val="24"/>
          <w:lang w:val="uk-UA"/>
        </w:rPr>
        <w:t xml:space="preserve">на 1 півріччя 2024 року </w:t>
      </w:r>
      <w:r w:rsidR="007B2949">
        <w:rPr>
          <w:rFonts w:ascii="Times New Roman" w:hAnsi="Times New Roman"/>
          <w:bCs/>
          <w:sz w:val="24"/>
          <w:szCs w:val="24"/>
          <w:lang w:val="uk-UA"/>
        </w:rPr>
        <w:t>склали</w:t>
      </w:r>
      <w:r w:rsidR="008A5EFC" w:rsidRPr="00271385">
        <w:rPr>
          <w:rFonts w:ascii="Times New Roman" w:hAnsi="Times New Roman"/>
          <w:bCs/>
          <w:sz w:val="24"/>
          <w:szCs w:val="24"/>
          <w:lang w:val="uk-UA"/>
        </w:rPr>
        <w:t xml:space="preserve"> </w:t>
      </w:r>
      <w:r w:rsidR="008A5EFC" w:rsidRPr="00271385">
        <w:rPr>
          <w:rFonts w:ascii="Times New Roman" w:hAnsi="Times New Roman"/>
          <w:b/>
          <w:sz w:val="24"/>
          <w:szCs w:val="24"/>
          <w:lang w:val="uk-UA"/>
        </w:rPr>
        <w:t>2563,00</w:t>
      </w:r>
      <w:r w:rsidR="007B2949">
        <w:rPr>
          <w:rFonts w:ascii="Times New Roman" w:hAnsi="Times New Roman"/>
          <w:b/>
          <w:sz w:val="24"/>
          <w:szCs w:val="24"/>
          <w:lang w:val="uk-UA"/>
        </w:rPr>
        <w:t xml:space="preserve"> </w:t>
      </w:r>
      <w:proofErr w:type="spellStart"/>
      <w:r w:rsidR="008A5EFC" w:rsidRPr="00271385">
        <w:rPr>
          <w:rFonts w:ascii="Times New Roman" w:hAnsi="Times New Roman"/>
          <w:b/>
          <w:sz w:val="24"/>
          <w:szCs w:val="24"/>
          <w:lang w:val="uk-UA"/>
        </w:rPr>
        <w:t>тис.грн</w:t>
      </w:r>
      <w:proofErr w:type="spellEnd"/>
      <w:r w:rsidR="008A5EFC" w:rsidRPr="00271385">
        <w:rPr>
          <w:rFonts w:ascii="Times New Roman" w:hAnsi="Times New Roman"/>
          <w:bCs/>
          <w:sz w:val="24"/>
          <w:szCs w:val="24"/>
          <w:lang w:val="uk-UA"/>
        </w:rPr>
        <w:t xml:space="preserve">, </w:t>
      </w:r>
      <w:r w:rsidRPr="00271385">
        <w:rPr>
          <w:rFonts w:ascii="Times New Roman" w:hAnsi="Times New Roman"/>
          <w:bCs/>
          <w:sz w:val="24"/>
          <w:szCs w:val="24"/>
          <w:lang w:val="uk-UA"/>
        </w:rPr>
        <w:t>фактично профінансовано за</w:t>
      </w:r>
      <w:r w:rsidR="008A5EFC" w:rsidRPr="00271385">
        <w:rPr>
          <w:rFonts w:ascii="Times New Roman" w:hAnsi="Times New Roman"/>
          <w:bCs/>
          <w:sz w:val="24"/>
          <w:szCs w:val="24"/>
          <w:lang w:val="uk-UA"/>
        </w:rPr>
        <w:t xml:space="preserve"> 1 півріччя</w:t>
      </w:r>
      <w:r w:rsidRPr="00271385">
        <w:rPr>
          <w:rFonts w:ascii="Times New Roman" w:hAnsi="Times New Roman"/>
          <w:bCs/>
          <w:sz w:val="24"/>
          <w:szCs w:val="24"/>
          <w:lang w:val="uk-UA"/>
        </w:rPr>
        <w:t xml:space="preserve"> 202</w:t>
      </w:r>
      <w:r w:rsidR="008A5EFC" w:rsidRPr="00271385">
        <w:rPr>
          <w:rFonts w:ascii="Times New Roman" w:hAnsi="Times New Roman"/>
          <w:bCs/>
          <w:sz w:val="24"/>
          <w:szCs w:val="24"/>
          <w:lang w:val="uk-UA"/>
        </w:rPr>
        <w:t>4</w:t>
      </w:r>
      <w:r w:rsidRPr="00271385">
        <w:rPr>
          <w:rFonts w:ascii="Times New Roman" w:hAnsi="Times New Roman"/>
          <w:bCs/>
          <w:sz w:val="24"/>
          <w:szCs w:val="24"/>
          <w:lang w:val="uk-UA"/>
        </w:rPr>
        <w:t xml:space="preserve"> р</w:t>
      </w:r>
      <w:r w:rsidR="008A5EFC" w:rsidRPr="00271385">
        <w:rPr>
          <w:rFonts w:ascii="Times New Roman" w:hAnsi="Times New Roman"/>
          <w:bCs/>
          <w:sz w:val="24"/>
          <w:szCs w:val="24"/>
          <w:lang w:val="uk-UA"/>
        </w:rPr>
        <w:t xml:space="preserve">оку – </w:t>
      </w:r>
      <w:r w:rsidR="008A5EFC" w:rsidRPr="00271385">
        <w:rPr>
          <w:rFonts w:ascii="Times New Roman" w:hAnsi="Times New Roman"/>
          <w:b/>
          <w:sz w:val="24"/>
          <w:szCs w:val="24"/>
          <w:lang w:val="uk-UA"/>
        </w:rPr>
        <w:t>2150,172</w:t>
      </w:r>
      <w:r w:rsidR="00152F32" w:rsidRPr="00271385">
        <w:rPr>
          <w:rFonts w:ascii="Times New Roman" w:hAnsi="Times New Roman"/>
          <w:b/>
          <w:sz w:val="24"/>
          <w:szCs w:val="24"/>
          <w:lang w:val="uk-UA"/>
        </w:rPr>
        <w:t xml:space="preserve"> </w:t>
      </w:r>
      <w:proofErr w:type="spellStart"/>
      <w:r w:rsidRPr="00271385">
        <w:rPr>
          <w:rFonts w:ascii="Times New Roman" w:hAnsi="Times New Roman"/>
          <w:b/>
          <w:sz w:val="24"/>
          <w:szCs w:val="24"/>
          <w:lang w:val="uk-UA"/>
        </w:rPr>
        <w:t>тис.грн</w:t>
      </w:r>
      <w:proofErr w:type="spellEnd"/>
      <w:r w:rsidRPr="00271385">
        <w:rPr>
          <w:rFonts w:ascii="Times New Roman" w:hAnsi="Times New Roman"/>
          <w:bCs/>
          <w:sz w:val="24"/>
          <w:szCs w:val="24"/>
          <w:lang w:val="uk-UA"/>
        </w:rPr>
        <w:t>.</w:t>
      </w:r>
    </w:p>
    <w:p w14:paraId="78BDCC00" w14:textId="7E8B7AAF" w:rsidR="00865334" w:rsidRPr="00DE3D31" w:rsidRDefault="00865334" w:rsidP="00DA3857">
      <w:pPr>
        <w:pStyle w:val="a5"/>
        <w:spacing w:after="0" w:line="240" w:lineRule="auto"/>
        <w:ind w:left="0" w:right="-1" w:firstLine="709"/>
        <w:jc w:val="both"/>
        <w:rPr>
          <w:rFonts w:ascii="Times New Roman" w:hAnsi="Times New Roman"/>
          <w:bCs/>
          <w:sz w:val="24"/>
          <w:szCs w:val="24"/>
          <w:lang w:val="uk-UA"/>
        </w:rPr>
      </w:pPr>
      <w:r w:rsidRPr="00DE3D31">
        <w:rPr>
          <w:rFonts w:ascii="Times New Roman" w:hAnsi="Times New Roman"/>
          <w:bCs/>
          <w:sz w:val="24"/>
          <w:szCs w:val="24"/>
          <w:lang w:val="uk-UA"/>
        </w:rPr>
        <w:t xml:space="preserve">Виконання заходів </w:t>
      </w:r>
      <w:r w:rsidR="0052447A" w:rsidRPr="00271385">
        <w:rPr>
          <w:rFonts w:ascii="Times New Roman" w:hAnsi="Times New Roman"/>
          <w:bCs/>
          <w:sz w:val="24"/>
          <w:szCs w:val="24"/>
          <w:lang w:val="uk-UA"/>
        </w:rPr>
        <w:t xml:space="preserve">зовнішнього освітлення </w:t>
      </w:r>
      <w:r w:rsidRPr="00DE3D31">
        <w:rPr>
          <w:rFonts w:ascii="Times New Roman" w:hAnsi="Times New Roman"/>
          <w:bCs/>
          <w:sz w:val="24"/>
          <w:szCs w:val="24"/>
          <w:lang w:val="uk-UA"/>
        </w:rPr>
        <w:t xml:space="preserve">в 1 півріччі 2024 року відносно до затверджених планових обсягів у Програмі становить </w:t>
      </w:r>
      <w:r w:rsidR="005E14F7" w:rsidRPr="0052447A">
        <w:rPr>
          <w:rFonts w:ascii="Times New Roman" w:hAnsi="Times New Roman"/>
          <w:b/>
          <w:sz w:val="24"/>
          <w:szCs w:val="24"/>
          <w:lang w:val="uk-UA"/>
        </w:rPr>
        <w:t>9</w:t>
      </w:r>
      <w:r w:rsidRPr="0052447A">
        <w:rPr>
          <w:rFonts w:ascii="Times New Roman" w:hAnsi="Times New Roman"/>
          <w:b/>
          <w:sz w:val="24"/>
          <w:szCs w:val="24"/>
          <w:lang w:val="uk-UA"/>
        </w:rPr>
        <w:t>%</w:t>
      </w:r>
      <w:r w:rsidRPr="00DE3D31">
        <w:rPr>
          <w:rFonts w:ascii="Times New Roman" w:hAnsi="Times New Roman"/>
          <w:bCs/>
          <w:sz w:val="24"/>
          <w:szCs w:val="24"/>
          <w:lang w:val="uk-UA"/>
        </w:rPr>
        <w:t xml:space="preserve"> та відносно до затверджених видатків місцевого бюджету на 1 півріччя 2024 року становить </w:t>
      </w:r>
      <w:r w:rsidR="005E14F7" w:rsidRPr="0052447A">
        <w:rPr>
          <w:rFonts w:ascii="Times New Roman" w:hAnsi="Times New Roman"/>
          <w:b/>
          <w:sz w:val="24"/>
          <w:szCs w:val="24"/>
          <w:lang w:val="uk-UA"/>
        </w:rPr>
        <w:t>8</w:t>
      </w:r>
      <w:r w:rsidR="0052447A" w:rsidRPr="0052447A">
        <w:rPr>
          <w:rFonts w:ascii="Times New Roman" w:hAnsi="Times New Roman"/>
          <w:b/>
          <w:sz w:val="24"/>
          <w:szCs w:val="24"/>
          <w:lang w:val="uk-UA"/>
        </w:rPr>
        <w:t>4</w:t>
      </w:r>
      <w:r w:rsidRPr="0052447A">
        <w:rPr>
          <w:rFonts w:ascii="Times New Roman" w:hAnsi="Times New Roman"/>
          <w:b/>
          <w:sz w:val="24"/>
          <w:szCs w:val="24"/>
          <w:lang w:val="uk-UA"/>
        </w:rPr>
        <w:t>%</w:t>
      </w:r>
      <w:r w:rsidRPr="00DE3D31">
        <w:rPr>
          <w:rFonts w:ascii="Times New Roman" w:hAnsi="Times New Roman"/>
          <w:bCs/>
          <w:sz w:val="24"/>
          <w:szCs w:val="24"/>
          <w:lang w:val="uk-UA"/>
        </w:rPr>
        <w:t>.</w:t>
      </w:r>
    </w:p>
    <w:p w14:paraId="4717D7C7" w14:textId="77777777" w:rsidR="00865334" w:rsidRPr="00854D23" w:rsidRDefault="00865334" w:rsidP="00D17C0F">
      <w:pPr>
        <w:pStyle w:val="a5"/>
        <w:spacing w:after="0" w:line="240" w:lineRule="auto"/>
        <w:ind w:left="0" w:right="-1" w:firstLine="709"/>
        <w:jc w:val="both"/>
        <w:rPr>
          <w:rFonts w:ascii="Times New Roman" w:hAnsi="Times New Roman"/>
          <w:bCs/>
          <w:sz w:val="24"/>
          <w:szCs w:val="24"/>
          <w:highlight w:val="yellow"/>
          <w:lang w:val="uk-UA"/>
        </w:rPr>
      </w:pPr>
    </w:p>
    <w:p w14:paraId="4CF542AC" w14:textId="6D17809F" w:rsidR="001744AE" w:rsidRDefault="00D0187C" w:rsidP="00DA3857">
      <w:pPr>
        <w:pStyle w:val="a5"/>
        <w:spacing w:after="0" w:line="240" w:lineRule="auto"/>
        <w:ind w:left="0" w:right="-1"/>
        <w:jc w:val="center"/>
        <w:rPr>
          <w:rFonts w:ascii="Times New Roman" w:hAnsi="Times New Roman"/>
          <w:b/>
          <w:sz w:val="24"/>
          <w:szCs w:val="24"/>
          <w:u w:val="single"/>
          <w:lang w:val="uk-UA"/>
        </w:rPr>
      </w:pPr>
      <w:r w:rsidRPr="00A87E6A">
        <w:rPr>
          <w:rFonts w:ascii="Times New Roman" w:hAnsi="Times New Roman"/>
          <w:b/>
          <w:sz w:val="24"/>
          <w:szCs w:val="24"/>
          <w:lang w:val="uk-UA"/>
        </w:rPr>
        <w:t xml:space="preserve">5. </w:t>
      </w:r>
      <w:r w:rsidR="00E001A2" w:rsidRPr="00A87E6A">
        <w:rPr>
          <w:rFonts w:ascii="Times New Roman" w:hAnsi="Times New Roman"/>
          <w:b/>
          <w:sz w:val="24"/>
          <w:szCs w:val="24"/>
          <w:u w:val="single"/>
          <w:lang w:val="uk-UA"/>
        </w:rPr>
        <w:t>Дорожнє господарство</w:t>
      </w:r>
      <w:r w:rsidR="001744AE" w:rsidRPr="00A87E6A">
        <w:rPr>
          <w:rFonts w:ascii="Times New Roman" w:hAnsi="Times New Roman"/>
          <w:b/>
          <w:sz w:val="24"/>
          <w:szCs w:val="24"/>
          <w:u w:val="single"/>
          <w:lang w:val="uk-UA"/>
        </w:rPr>
        <w:t>.</w:t>
      </w:r>
    </w:p>
    <w:p w14:paraId="7ACFB1FD" w14:textId="77777777" w:rsidR="007B2949" w:rsidRPr="00A87E6A" w:rsidRDefault="007B2949" w:rsidP="007B2949">
      <w:pPr>
        <w:pStyle w:val="a5"/>
        <w:spacing w:after="0" w:line="240" w:lineRule="auto"/>
        <w:ind w:left="0" w:right="-1" w:firstLine="708"/>
        <w:jc w:val="center"/>
        <w:rPr>
          <w:b/>
          <w:sz w:val="24"/>
          <w:szCs w:val="24"/>
          <w:lang w:val="uk-UA"/>
        </w:rPr>
      </w:pPr>
    </w:p>
    <w:p w14:paraId="39AE444E" w14:textId="293CBA98" w:rsidR="001744AE" w:rsidRPr="00DF1317" w:rsidRDefault="001744AE" w:rsidP="00DA3857">
      <w:pPr>
        <w:pStyle w:val="a5"/>
        <w:spacing w:after="0" w:line="240" w:lineRule="auto"/>
        <w:ind w:left="0" w:right="-1" w:firstLine="709"/>
        <w:jc w:val="both"/>
        <w:rPr>
          <w:rFonts w:ascii="Times New Roman" w:hAnsi="Times New Roman"/>
          <w:bCs/>
          <w:sz w:val="24"/>
          <w:szCs w:val="24"/>
          <w:lang w:val="uk-UA"/>
        </w:rPr>
      </w:pPr>
      <w:bookmarkStart w:id="3" w:name="_Hlk158277572"/>
      <w:r w:rsidRPr="00A87E6A">
        <w:rPr>
          <w:rFonts w:ascii="Times New Roman" w:hAnsi="Times New Roman"/>
          <w:bCs/>
          <w:sz w:val="24"/>
          <w:szCs w:val="24"/>
          <w:lang w:val="uk-UA"/>
        </w:rPr>
        <w:t xml:space="preserve">Обсяг видатків на виконання заходів </w:t>
      </w:r>
      <w:r w:rsidR="008B6C68" w:rsidRPr="00A87E6A">
        <w:rPr>
          <w:rFonts w:ascii="Times New Roman" w:hAnsi="Times New Roman"/>
          <w:bCs/>
          <w:sz w:val="24"/>
          <w:szCs w:val="24"/>
          <w:lang w:val="uk-UA"/>
        </w:rPr>
        <w:t>дорожнього господарства</w:t>
      </w:r>
      <w:r w:rsidRPr="00A87E6A">
        <w:rPr>
          <w:rFonts w:ascii="Times New Roman" w:hAnsi="Times New Roman"/>
          <w:bCs/>
          <w:sz w:val="24"/>
          <w:szCs w:val="24"/>
          <w:lang w:val="uk-UA"/>
        </w:rPr>
        <w:t xml:space="preserve"> передбачений Програмою становить </w:t>
      </w:r>
      <w:r w:rsidR="00A87E6A" w:rsidRPr="00CD61AF">
        <w:rPr>
          <w:rFonts w:ascii="Times New Roman" w:hAnsi="Times New Roman"/>
          <w:b/>
          <w:sz w:val="24"/>
          <w:szCs w:val="24"/>
          <w:lang w:val="uk-UA"/>
        </w:rPr>
        <w:t>121911,366</w:t>
      </w:r>
      <w:r w:rsidRPr="00A87E6A">
        <w:rPr>
          <w:rFonts w:ascii="Times New Roman" w:hAnsi="Times New Roman"/>
          <w:bCs/>
          <w:sz w:val="24"/>
          <w:szCs w:val="24"/>
          <w:lang w:val="uk-UA"/>
        </w:rPr>
        <w:t xml:space="preserve"> </w:t>
      </w:r>
      <w:r w:rsidRPr="00B94EF6">
        <w:rPr>
          <w:rFonts w:ascii="Times New Roman" w:hAnsi="Times New Roman"/>
          <w:b/>
          <w:sz w:val="24"/>
          <w:szCs w:val="24"/>
          <w:lang w:val="uk-UA"/>
        </w:rPr>
        <w:t>тис.</w:t>
      </w:r>
      <w:r w:rsidR="00A87E6A" w:rsidRPr="00B94EF6">
        <w:rPr>
          <w:rFonts w:ascii="Times New Roman" w:hAnsi="Times New Roman"/>
          <w:b/>
          <w:sz w:val="24"/>
          <w:szCs w:val="24"/>
          <w:lang w:val="uk-UA"/>
        </w:rPr>
        <w:t xml:space="preserve"> </w:t>
      </w:r>
      <w:r w:rsidRPr="00B94EF6">
        <w:rPr>
          <w:rFonts w:ascii="Times New Roman" w:hAnsi="Times New Roman"/>
          <w:b/>
          <w:sz w:val="24"/>
          <w:szCs w:val="24"/>
          <w:lang w:val="uk-UA"/>
        </w:rPr>
        <w:t>грн</w:t>
      </w:r>
      <w:r w:rsidRPr="00DF1317">
        <w:rPr>
          <w:rFonts w:ascii="Times New Roman" w:hAnsi="Times New Roman"/>
          <w:bCs/>
          <w:sz w:val="24"/>
          <w:szCs w:val="24"/>
          <w:lang w:val="uk-UA"/>
        </w:rPr>
        <w:t>. З бюджету Южненської міської територіальної громади на 202</w:t>
      </w:r>
      <w:r w:rsidR="00CD61AF" w:rsidRPr="00DF1317">
        <w:rPr>
          <w:rFonts w:ascii="Times New Roman" w:hAnsi="Times New Roman"/>
          <w:bCs/>
          <w:sz w:val="24"/>
          <w:szCs w:val="24"/>
          <w:lang w:val="uk-UA"/>
        </w:rPr>
        <w:t>4</w:t>
      </w:r>
      <w:r w:rsidRPr="00DF1317">
        <w:rPr>
          <w:rFonts w:ascii="Times New Roman" w:hAnsi="Times New Roman"/>
          <w:bCs/>
          <w:sz w:val="24"/>
          <w:szCs w:val="24"/>
          <w:lang w:val="uk-UA"/>
        </w:rPr>
        <w:t xml:space="preserve"> рік виділено коштів у сумі </w:t>
      </w:r>
      <w:r w:rsidR="00CD61AF" w:rsidRPr="00745BC6">
        <w:rPr>
          <w:rFonts w:ascii="Times New Roman" w:hAnsi="Times New Roman"/>
          <w:b/>
          <w:sz w:val="24"/>
          <w:szCs w:val="24"/>
          <w:lang w:val="uk-UA"/>
        </w:rPr>
        <w:t>20574,157</w:t>
      </w:r>
      <w:r w:rsidRPr="00745BC6">
        <w:rPr>
          <w:rFonts w:ascii="Times New Roman" w:hAnsi="Times New Roman"/>
          <w:b/>
          <w:sz w:val="24"/>
          <w:szCs w:val="24"/>
          <w:lang w:val="uk-UA"/>
        </w:rPr>
        <w:t xml:space="preserve"> </w:t>
      </w:r>
      <w:proofErr w:type="spellStart"/>
      <w:r w:rsidRPr="00745BC6">
        <w:rPr>
          <w:rFonts w:ascii="Times New Roman" w:hAnsi="Times New Roman"/>
          <w:b/>
          <w:sz w:val="24"/>
          <w:szCs w:val="24"/>
          <w:lang w:val="uk-UA"/>
        </w:rPr>
        <w:t>тис.грн</w:t>
      </w:r>
      <w:proofErr w:type="spellEnd"/>
      <w:r w:rsidRPr="00DF1317">
        <w:rPr>
          <w:rFonts w:ascii="Times New Roman" w:hAnsi="Times New Roman"/>
          <w:bCs/>
          <w:sz w:val="24"/>
          <w:szCs w:val="24"/>
          <w:lang w:val="uk-UA"/>
        </w:rPr>
        <w:t xml:space="preserve">, </w:t>
      </w:r>
      <w:r w:rsidR="00CD61AF" w:rsidRPr="00DF1317">
        <w:rPr>
          <w:rFonts w:ascii="Times New Roman" w:hAnsi="Times New Roman"/>
          <w:bCs/>
          <w:sz w:val="24"/>
          <w:szCs w:val="24"/>
          <w:lang w:val="uk-UA"/>
        </w:rPr>
        <w:t xml:space="preserve">ліміти на 1 півріччя 2024 року – </w:t>
      </w:r>
      <w:r w:rsidR="00CD61AF" w:rsidRPr="00745BC6">
        <w:rPr>
          <w:rFonts w:ascii="Times New Roman" w:hAnsi="Times New Roman"/>
          <w:b/>
          <w:sz w:val="24"/>
          <w:szCs w:val="24"/>
          <w:lang w:val="uk-UA"/>
        </w:rPr>
        <w:t xml:space="preserve">1701,672 </w:t>
      </w:r>
      <w:proofErr w:type="spellStart"/>
      <w:r w:rsidR="00CD61AF" w:rsidRPr="00745BC6">
        <w:rPr>
          <w:rFonts w:ascii="Times New Roman" w:hAnsi="Times New Roman"/>
          <w:b/>
          <w:sz w:val="24"/>
          <w:szCs w:val="24"/>
          <w:lang w:val="uk-UA"/>
        </w:rPr>
        <w:t>тис.грн</w:t>
      </w:r>
      <w:proofErr w:type="spellEnd"/>
      <w:r w:rsidR="00CD61AF" w:rsidRPr="00DF1317">
        <w:rPr>
          <w:rFonts w:ascii="Times New Roman" w:hAnsi="Times New Roman"/>
          <w:bCs/>
          <w:sz w:val="24"/>
          <w:szCs w:val="24"/>
          <w:lang w:val="uk-UA"/>
        </w:rPr>
        <w:t xml:space="preserve">, </w:t>
      </w:r>
      <w:r w:rsidRPr="00DF1317">
        <w:rPr>
          <w:rFonts w:ascii="Times New Roman" w:hAnsi="Times New Roman"/>
          <w:bCs/>
          <w:sz w:val="24"/>
          <w:szCs w:val="24"/>
          <w:lang w:val="uk-UA"/>
        </w:rPr>
        <w:t xml:space="preserve">фактично профінансовано за </w:t>
      </w:r>
      <w:r w:rsidR="00CD61AF" w:rsidRPr="00DF1317">
        <w:rPr>
          <w:rFonts w:ascii="Times New Roman" w:hAnsi="Times New Roman"/>
          <w:bCs/>
          <w:sz w:val="24"/>
          <w:szCs w:val="24"/>
          <w:lang w:val="uk-UA"/>
        </w:rPr>
        <w:t xml:space="preserve">1 півріччя </w:t>
      </w:r>
      <w:r w:rsidRPr="00DF1317">
        <w:rPr>
          <w:rFonts w:ascii="Times New Roman" w:hAnsi="Times New Roman"/>
          <w:bCs/>
          <w:sz w:val="24"/>
          <w:szCs w:val="24"/>
          <w:lang w:val="uk-UA"/>
        </w:rPr>
        <w:t>202</w:t>
      </w:r>
      <w:r w:rsidR="00CD61AF" w:rsidRPr="00DF1317">
        <w:rPr>
          <w:rFonts w:ascii="Times New Roman" w:hAnsi="Times New Roman"/>
          <w:bCs/>
          <w:sz w:val="24"/>
          <w:szCs w:val="24"/>
          <w:lang w:val="uk-UA"/>
        </w:rPr>
        <w:t xml:space="preserve">4 року – </w:t>
      </w:r>
      <w:r w:rsidR="00CD61AF" w:rsidRPr="00745BC6">
        <w:rPr>
          <w:rFonts w:ascii="Times New Roman" w:hAnsi="Times New Roman"/>
          <w:b/>
          <w:sz w:val="24"/>
          <w:szCs w:val="24"/>
          <w:lang w:val="uk-UA"/>
        </w:rPr>
        <w:t>1530,079</w:t>
      </w:r>
      <w:r w:rsidRPr="00745BC6">
        <w:rPr>
          <w:rFonts w:ascii="Times New Roman" w:hAnsi="Times New Roman"/>
          <w:b/>
          <w:sz w:val="24"/>
          <w:szCs w:val="24"/>
          <w:lang w:val="uk-UA"/>
        </w:rPr>
        <w:t xml:space="preserve"> </w:t>
      </w:r>
      <w:proofErr w:type="spellStart"/>
      <w:r w:rsidRPr="00745BC6">
        <w:rPr>
          <w:rFonts w:ascii="Times New Roman" w:hAnsi="Times New Roman"/>
          <w:b/>
          <w:sz w:val="24"/>
          <w:szCs w:val="24"/>
          <w:lang w:val="uk-UA"/>
        </w:rPr>
        <w:t>тис.грн</w:t>
      </w:r>
      <w:proofErr w:type="spellEnd"/>
      <w:r w:rsidRPr="00DF1317">
        <w:rPr>
          <w:rFonts w:ascii="Times New Roman" w:hAnsi="Times New Roman"/>
          <w:bCs/>
          <w:sz w:val="24"/>
          <w:szCs w:val="24"/>
          <w:lang w:val="uk-UA"/>
        </w:rPr>
        <w:t>.</w:t>
      </w:r>
    </w:p>
    <w:bookmarkEnd w:id="3"/>
    <w:p w14:paraId="3061CE31" w14:textId="175C17A6" w:rsidR="00DF1317" w:rsidRPr="00DE3D31" w:rsidRDefault="00DF1317" w:rsidP="00DA3857">
      <w:pPr>
        <w:pStyle w:val="a5"/>
        <w:spacing w:after="0" w:line="240" w:lineRule="auto"/>
        <w:ind w:left="0" w:right="-1" w:firstLine="709"/>
        <w:jc w:val="both"/>
        <w:rPr>
          <w:rFonts w:ascii="Times New Roman" w:hAnsi="Times New Roman"/>
          <w:bCs/>
          <w:sz w:val="24"/>
          <w:szCs w:val="24"/>
          <w:lang w:val="uk-UA"/>
        </w:rPr>
      </w:pPr>
      <w:r w:rsidRPr="00DF1317">
        <w:rPr>
          <w:rFonts w:ascii="Times New Roman" w:hAnsi="Times New Roman"/>
          <w:bCs/>
          <w:sz w:val="24"/>
          <w:szCs w:val="24"/>
          <w:lang w:val="uk-UA"/>
        </w:rPr>
        <w:t xml:space="preserve">Виконання заходів по даному розділу Програми в 1 півріччі 2024 року відносно до затверджених планових обсягів у Програмі становить </w:t>
      </w:r>
      <w:r w:rsidRPr="00745BC6">
        <w:rPr>
          <w:rFonts w:ascii="Times New Roman" w:hAnsi="Times New Roman"/>
          <w:b/>
          <w:sz w:val="24"/>
          <w:szCs w:val="24"/>
          <w:lang w:val="uk-UA"/>
        </w:rPr>
        <w:t>1%</w:t>
      </w:r>
      <w:r w:rsidRPr="00DF1317">
        <w:rPr>
          <w:rFonts w:ascii="Times New Roman" w:hAnsi="Times New Roman"/>
          <w:bCs/>
          <w:sz w:val="24"/>
          <w:szCs w:val="24"/>
          <w:lang w:val="uk-UA"/>
        </w:rPr>
        <w:t xml:space="preserve"> та відносно</w:t>
      </w:r>
      <w:r w:rsidRPr="00DE3D31">
        <w:rPr>
          <w:rFonts w:ascii="Times New Roman" w:hAnsi="Times New Roman"/>
          <w:bCs/>
          <w:sz w:val="24"/>
          <w:szCs w:val="24"/>
          <w:lang w:val="uk-UA"/>
        </w:rPr>
        <w:t xml:space="preserve"> до затверджених видатків місцевого бюджету на 1 півріччя 2024 року становить </w:t>
      </w:r>
      <w:r>
        <w:rPr>
          <w:rFonts w:ascii="Times New Roman" w:hAnsi="Times New Roman"/>
          <w:b/>
          <w:sz w:val="24"/>
          <w:szCs w:val="24"/>
          <w:lang w:val="uk-UA"/>
        </w:rPr>
        <w:t>90</w:t>
      </w:r>
      <w:r w:rsidRPr="007B5D3A">
        <w:rPr>
          <w:rFonts w:ascii="Times New Roman" w:hAnsi="Times New Roman"/>
          <w:b/>
          <w:sz w:val="24"/>
          <w:szCs w:val="24"/>
          <w:lang w:val="uk-UA"/>
        </w:rPr>
        <w:t>%</w:t>
      </w:r>
      <w:r w:rsidRPr="00DE3D31">
        <w:rPr>
          <w:rFonts w:ascii="Times New Roman" w:hAnsi="Times New Roman"/>
          <w:bCs/>
          <w:sz w:val="24"/>
          <w:szCs w:val="24"/>
          <w:lang w:val="uk-UA"/>
        </w:rPr>
        <w:t>.</w:t>
      </w:r>
    </w:p>
    <w:p w14:paraId="24DCB37E" w14:textId="77777777" w:rsidR="008B6C68" w:rsidRPr="00854D23" w:rsidRDefault="008B6C68" w:rsidP="00101F2F">
      <w:pPr>
        <w:pStyle w:val="a5"/>
        <w:spacing w:after="0" w:line="240" w:lineRule="auto"/>
        <w:ind w:left="0" w:right="-1" w:firstLine="708"/>
        <w:jc w:val="both"/>
        <w:rPr>
          <w:rFonts w:ascii="Times New Roman" w:hAnsi="Times New Roman"/>
          <w:sz w:val="24"/>
          <w:szCs w:val="24"/>
          <w:highlight w:val="yellow"/>
          <w:lang w:val="uk-UA"/>
        </w:rPr>
      </w:pPr>
    </w:p>
    <w:p w14:paraId="2EEE6907" w14:textId="6274C3B8" w:rsidR="001C5F36" w:rsidRDefault="00272E98" w:rsidP="00DA3857">
      <w:pPr>
        <w:pStyle w:val="a5"/>
        <w:spacing w:after="0" w:line="240" w:lineRule="auto"/>
        <w:ind w:left="0" w:right="-1"/>
        <w:jc w:val="center"/>
        <w:rPr>
          <w:rFonts w:ascii="Times New Roman" w:hAnsi="Times New Roman"/>
          <w:sz w:val="24"/>
          <w:szCs w:val="24"/>
          <w:lang w:val="uk-UA"/>
        </w:rPr>
      </w:pPr>
      <w:r w:rsidRPr="00272E98">
        <w:rPr>
          <w:rFonts w:ascii="Times New Roman" w:hAnsi="Times New Roman"/>
          <w:b/>
          <w:bCs/>
          <w:sz w:val="24"/>
          <w:szCs w:val="24"/>
          <w:lang w:val="uk-UA"/>
        </w:rPr>
        <w:t>7</w:t>
      </w:r>
      <w:r w:rsidR="007D5296" w:rsidRPr="00272E98">
        <w:rPr>
          <w:rFonts w:ascii="Times New Roman" w:hAnsi="Times New Roman"/>
          <w:b/>
          <w:bCs/>
          <w:sz w:val="24"/>
          <w:szCs w:val="24"/>
          <w:lang w:val="uk-UA"/>
        </w:rPr>
        <w:t xml:space="preserve">. </w:t>
      </w:r>
      <w:bookmarkStart w:id="4" w:name="_Hlk161828436"/>
      <w:r w:rsidR="001C5F36" w:rsidRPr="00272E98">
        <w:rPr>
          <w:rFonts w:ascii="Times New Roman" w:hAnsi="Times New Roman"/>
          <w:b/>
          <w:bCs/>
          <w:sz w:val="24"/>
          <w:szCs w:val="24"/>
          <w:u w:val="single"/>
          <w:lang w:val="uk-UA"/>
        </w:rPr>
        <w:t>Об'єкти соціальної інфраструктури</w:t>
      </w:r>
      <w:bookmarkEnd w:id="4"/>
      <w:r w:rsidR="00755353" w:rsidRPr="00272E98">
        <w:rPr>
          <w:rFonts w:ascii="Times New Roman" w:hAnsi="Times New Roman"/>
          <w:sz w:val="24"/>
          <w:szCs w:val="24"/>
          <w:lang w:val="uk-UA"/>
        </w:rPr>
        <w:t>.</w:t>
      </w:r>
    </w:p>
    <w:p w14:paraId="2267C8F9" w14:textId="77777777" w:rsidR="007B2949" w:rsidRPr="00272E98" w:rsidRDefault="007B2949" w:rsidP="007B2949">
      <w:pPr>
        <w:pStyle w:val="a5"/>
        <w:spacing w:after="0" w:line="240" w:lineRule="auto"/>
        <w:ind w:left="0" w:right="-1" w:firstLine="708"/>
        <w:jc w:val="center"/>
        <w:rPr>
          <w:rFonts w:ascii="Times New Roman" w:hAnsi="Times New Roman"/>
          <w:sz w:val="24"/>
          <w:szCs w:val="24"/>
          <w:lang w:val="uk-UA"/>
        </w:rPr>
      </w:pPr>
    </w:p>
    <w:p w14:paraId="6E664413" w14:textId="77777777" w:rsidR="007B5D3A" w:rsidRDefault="00755353" w:rsidP="00DA3857">
      <w:pPr>
        <w:pStyle w:val="a5"/>
        <w:spacing w:after="0" w:line="240" w:lineRule="auto"/>
        <w:ind w:left="0" w:right="-1" w:firstLine="709"/>
        <w:jc w:val="both"/>
        <w:rPr>
          <w:rFonts w:ascii="Times New Roman" w:hAnsi="Times New Roman"/>
          <w:bCs/>
          <w:sz w:val="24"/>
          <w:szCs w:val="24"/>
          <w:lang w:val="uk-UA"/>
        </w:rPr>
      </w:pPr>
      <w:r w:rsidRPr="00272E98">
        <w:rPr>
          <w:rFonts w:ascii="Times New Roman" w:hAnsi="Times New Roman"/>
          <w:bCs/>
          <w:sz w:val="24"/>
          <w:szCs w:val="24"/>
          <w:lang w:val="uk-UA"/>
        </w:rPr>
        <w:t xml:space="preserve">Обсяг видатків на виконання заходів </w:t>
      </w:r>
      <w:r w:rsidR="00272E98">
        <w:rPr>
          <w:rFonts w:ascii="Times New Roman" w:hAnsi="Times New Roman"/>
          <w:bCs/>
          <w:sz w:val="24"/>
          <w:szCs w:val="24"/>
          <w:lang w:val="uk-UA"/>
        </w:rPr>
        <w:t xml:space="preserve">з забезпечення </w:t>
      </w:r>
      <w:r w:rsidR="00272E98" w:rsidRPr="00272E98">
        <w:rPr>
          <w:rFonts w:ascii="Times New Roman" w:hAnsi="Times New Roman"/>
          <w:bCs/>
          <w:sz w:val="24"/>
          <w:szCs w:val="24"/>
          <w:lang w:val="uk-UA"/>
        </w:rPr>
        <w:t xml:space="preserve">об'єктів соціальної інфраструктури </w:t>
      </w:r>
      <w:r w:rsidRPr="00272E98">
        <w:rPr>
          <w:rFonts w:ascii="Times New Roman" w:hAnsi="Times New Roman"/>
          <w:bCs/>
          <w:sz w:val="24"/>
          <w:szCs w:val="24"/>
          <w:lang w:val="uk-UA"/>
        </w:rPr>
        <w:t xml:space="preserve">передбачений Програмою становить </w:t>
      </w:r>
      <w:r w:rsidRPr="006D5DF1">
        <w:rPr>
          <w:rFonts w:ascii="Times New Roman" w:hAnsi="Times New Roman"/>
          <w:b/>
          <w:sz w:val="24"/>
          <w:szCs w:val="24"/>
          <w:lang w:val="uk-UA"/>
        </w:rPr>
        <w:t>1</w:t>
      </w:r>
      <w:r w:rsidR="00272E98" w:rsidRPr="006D5DF1">
        <w:rPr>
          <w:rFonts w:ascii="Times New Roman" w:hAnsi="Times New Roman"/>
          <w:b/>
          <w:sz w:val="24"/>
          <w:szCs w:val="24"/>
          <w:lang w:val="uk-UA"/>
        </w:rPr>
        <w:t>3576,922</w:t>
      </w:r>
      <w:r w:rsidRPr="00272E98">
        <w:rPr>
          <w:rFonts w:ascii="Times New Roman" w:hAnsi="Times New Roman"/>
          <w:bCs/>
          <w:sz w:val="24"/>
          <w:szCs w:val="24"/>
          <w:lang w:val="uk-UA"/>
        </w:rPr>
        <w:t xml:space="preserve"> </w:t>
      </w:r>
      <w:proofErr w:type="spellStart"/>
      <w:r w:rsidRPr="00272E98">
        <w:rPr>
          <w:rFonts w:ascii="Times New Roman" w:hAnsi="Times New Roman"/>
          <w:bCs/>
          <w:sz w:val="24"/>
          <w:szCs w:val="24"/>
          <w:lang w:val="uk-UA"/>
        </w:rPr>
        <w:t>тис.грн</w:t>
      </w:r>
      <w:proofErr w:type="spellEnd"/>
      <w:r w:rsidRPr="002E065E">
        <w:rPr>
          <w:rFonts w:ascii="Times New Roman" w:hAnsi="Times New Roman"/>
          <w:bCs/>
          <w:sz w:val="24"/>
          <w:szCs w:val="24"/>
          <w:lang w:val="uk-UA"/>
        </w:rPr>
        <w:t>. З бюджету Южненської міської територіальної громади на 202</w:t>
      </w:r>
      <w:r w:rsidR="006D5DF1" w:rsidRPr="002E065E">
        <w:rPr>
          <w:rFonts w:ascii="Times New Roman" w:hAnsi="Times New Roman"/>
          <w:bCs/>
          <w:sz w:val="24"/>
          <w:szCs w:val="24"/>
          <w:lang w:val="uk-UA"/>
        </w:rPr>
        <w:t>4</w:t>
      </w:r>
      <w:r w:rsidRPr="002E065E">
        <w:rPr>
          <w:rFonts w:ascii="Times New Roman" w:hAnsi="Times New Roman"/>
          <w:bCs/>
          <w:sz w:val="24"/>
          <w:szCs w:val="24"/>
          <w:lang w:val="uk-UA"/>
        </w:rPr>
        <w:t xml:space="preserve"> рік виділено коштів у сумі </w:t>
      </w:r>
      <w:r w:rsidR="006D5DF1" w:rsidRPr="007B5D3A">
        <w:rPr>
          <w:rFonts w:ascii="Times New Roman" w:hAnsi="Times New Roman"/>
          <w:b/>
          <w:sz w:val="24"/>
          <w:szCs w:val="24"/>
          <w:lang w:val="uk-UA"/>
        </w:rPr>
        <w:t>3058,265</w:t>
      </w:r>
      <w:r w:rsidRPr="007B5D3A">
        <w:rPr>
          <w:rFonts w:ascii="Times New Roman" w:hAnsi="Times New Roman"/>
          <w:b/>
          <w:sz w:val="24"/>
          <w:szCs w:val="24"/>
          <w:lang w:val="uk-UA"/>
        </w:rPr>
        <w:t xml:space="preserve"> </w:t>
      </w:r>
      <w:proofErr w:type="spellStart"/>
      <w:r w:rsidRPr="007B5D3A">
        <w:rPr>
          <w:rFonts w:ascii="Times New Roman" w:hAnsi="Times New Roman"/>
          <w:b/>
          <w:sz w:val="24"/>
          <w:szCs w:val="24"/>
          <w:lang w:val="uk-UA"/>
        </w:rPr>
        <w:t>тис.грн</w:t>
      </w:r>
      <w:proofErr w:type="spellEnd"/>
      <w:r w:rsidRPr="002E065E">
        <w:rPr>
          <w:rFonts w:ascii="Times New Roman" w:hAnsi="Times New Roman"/>
          <w:bCs/>
          <w:sz w:val="24"/>
          <w:szCs w:val="24"/>
          <w:lang w:val="uk-UA"/>
        </w:rPr>
        <w:t xml:space="preserve">, </w:t>
      </w:r>
      <w:r w:rsidR="006D5DF1" w:rsidRPr="002E065E">
        <w:rPr>
          <w:rFonts w:ascii="Times New Roman" w:hAnsi="Times New Roman"/>
          <w:bCs/>
          <w:sz w:val="24"/>
          <w:szCs w:val="24"/>
          <w:lang w:val="uk-UA"/>
        </w:rPr>
        <w:t xml:space="preserve">ліміти на 1 півріччя 2024 року – </w:t>
      </w:r>
      <w:r w:rsidR="007B5D3A">
        <w:rPr>
          <w:rFonts w:ascii="Times New Roman" w:hAnsi="Times New Roman"/>
          <w:b/>
          <w:sz w:val="24"/>
          <w:szCs w:val="24"/>
          <w:lang w:val="uk-UA"/>
        </w:rPr>
        <w:t>1261,034</w:t>
      </w:r>
      <w:r w:rsidR="006D5DF1" w:rsidRPr="002E065E">
        <w:rPr>
          <w:rFonts w:ascii="Times New Roman" w:hAnsi="Times New Roman"/>
          <w:b/>
          <w:sz w:val="24"/>
          <w:szCs w:val="24"/>
          <w:lang w:val="uk-UA"/>
        </w:rPr>
        <w:t xml:space="preserve"> </w:t>
      </w:r>
      <w:proofErr w:type="spellStart"/>
      <w:r w:rsidR="006D5DF1" w:rsidRPr="002E065E">
        <w:rPr>
          <w:rFonts w:ascii="Times New Roman" w:hAnsi="Times New Roman"/>
          <w:b/>
          <w:sz w:val="24"/>
          <w:szCs w:val="24"/>
          <w:lang w:val="uk-UA"/>
        </w:rPr>
        <w:t>тис.грн</w:t>
      </w:r>
      <w:proofErr w:type="spellEnd"/>
      <w:r w:rsidR="006D5DF1" w:rsidRPr="002E065E">
        <w:rPr>
          <w:rFonts w:ascii="Times New Roman" w:hAnsi="Times New Roman"/>
          <w:bCs/>
          <w:sz w:val="24"/>
          <w:szCs w:val="24"/>
          <w:lang w:val="uk-UA"/>
        </w:rPr>
        <w:t xml:space="preserve">, </w:t>
      </w:r>
      <w:r w:rsidRPr="002E065E">
        <w:rPr>
          <w:rFonts w:ascii="Times New Roman" w:hAnsi="Times New Roman"/>
          <w:bCs/>
          <w:sz w:val="24"/>
          <w:szCs w:val="24"/>
          <w:lang w:val="uk-UA"/>
        </w:rPr>
        <w:t xml:space="preserve">фактично профінансовано за </w:t>
      </w:r>
      <w:r w:rsidR="006D5DF1" w:rsidRPr="002E065E">
        <w:rPr>
          <w:rFonts w:ascii="Times New Roman" w:hAnsi="Times New Roman"/>
          <w:bCs/>
          <w:sz w:val="24"/>
          <w:szCs w:val="24"/>
          <w:lang w:val="uk-UA"/>
        </w:rPr>
        <w:t xml:space="preserve">1 півріччя </w:t>
      </w:r>
      <w:r w:rsidRPr="002E065E">
        <w:rPr>
          <w:rFonts w:ascii="Times New Roman" w:hAnsi="Times New Roman"/>
          <w:bCs/>
          <w:sz w:val="24"/>
          <w:szCs w:val="24"/>
          <w:lang w:val="uk-UA"/>
        </w:rPr>
        <w:t>202</w:t>
      </w:r>
      <w:r w:rsidR="006D5DF1" w:rsidRPr="002E065E">
        <w:rPr>
          <w:rFonts w:ascii="Times New Roman" w:hAnsi="Times New Roman"/>
          <w:bCs/>
          <w:sz w:val="24"/>
          <w:szCs w:val="24"/>
          <w:lang w:val="uk-UA"/>
        </w:rPr>
        <w:t>4</w:t>
      </w:r>
      <w:r w:rsidRPr="002E065E">
        <w:rPr>
          <w:rFonts w:ascii="Times New Roman" w:hAnsi="Times New Roman"/>
          <w:bCs/>
          <w:sz w:val="24"/>
          <w:szCs w:val="24"/>
          <w:lang w:val="uk-UA"/>
        </w:rPr>
        <w:t xml:space="preserve"> р</w:t>
      </w:r>
      <w:r w:rsidR="006D5DF1" w:rsidRPr="002E065E">
        <w:rPr>
          <w:rFonts w:ascii="Times New Roman" w:hAnsi="Times New Roman"/>
          <w:bCs/>
          <w:sz w:val="24"/>
          <w:szCs w:val="24"/>
          <w:lang w:val="uk-UA"/>
        </w:rPr>
        <w:t xml:space="preserve">оку </w:t>
      </w:r>
      <w:r w:rsidR="007B5D3A" w:rsidRPr="007B5D3A">
        <w:rPr>
          <w:rFonts w:ascii="Times New Roman" w:hAnsi="Times New Roman"/>
          <w:b/>
          <w:sz w:val="24"/>
          <w:szCs w:val="24"/>
          <w:lang w:val="uk-UA"/>
        </w:rPr>
        <w:t xml:space="preserve">1162,764 </w:t>
      </w:r>
      <w:proofErr w:type="spellStart"/>
      <w:r w:rsidR="006D5DF1" w:rsidRPr="007B5D3A">
        <w:rPr>
          <w:rFonts w:ascii="Times New Roman" w:hAnsi="Times New Roman"/>
          <w:b/>
          <w:sz w:val="24"/>
          <w:szCs w:val="24"/>
          <w:lang w:val="uk-UA"/>
        </w:rPr>
        <w:t>тис.грн</w:t>
      </w:r>
      <w:proofErr w:type="spellEnd"/>
      <w:r w:rsidR="006D5DF1" w:rsidRPr="002E065E">
        <w:rPr>
          <w:rFonts w:ascii="Times New Roman" w:hAnsi="Times New Roman"/>
          <w:bCs/>
          <w:sz w:val="24"/>
          <w:szCs w:val="24"/>
          <w:lang w:val="uk-UA"/>
        </w:rPr>
        <w:t xml:space="preserve">. </w:t>
      </w:r>
    </w:p>
    <w:p w14:paraId="7EE841EF" w14:textId="198D0375" w:rsidR="007B5D3A" w:rsidRPr="00DE3D31" w:rsidRDefault="007B5D3A" w:rsidP="00DA3857">
      <w:pPr>
        <w:pStyle w:val="a5"/>
        <w:spacing w:after="0" w:line="240" w:lineRule="auto"/>
        <w:ind w:left="0" w:right="-1" w:firstLine="709"/>
        <w:jc w:val="both"/>
        <w:rPr>
          <w:rFonts w:ascii="Times New Roman" w:hAnsi="Times New Roman"/>
          <w:bCs/>
          <w:sz w:val="24"/>
          <w:szCs w:val="24"/>
          <w:lang w:val="uk-UA"/>
        </w:rPr>
      </w:pPr>
      <w:r w:rsidRPr="00DF1317">
        <w:rPr>
          <w:rFonts w:ascii="Times New Roman" w:hAnsi="Times New Roman"/>
          <w:bCs/>
          <w:sz w:val="24"/>
          <w:szCs w:val="24"/>
          <w:lang w:val="uk-UA"/>
        </w:rPr>
        <w:t xml:space="preserve">Виконання заходів по даному розділу Програми в 1 півріччі 2024 року відносно до затверджених планових обсягів у Програмі становить </w:t>
      </w:r>
      <w:r>
        <w:rPr>
          <w:rFonts w:ascii="Times New Roman" w:hAnsi="Times New Roman"/>
          <w:b/>
          <w:sz w:val="24"/>
          <w:szCs w:val="24"/>
          <w:lang w:val="uk-UA"/>
        </w:rPr>
        <w:t>9</w:t>
      </w:r>
      <w:r w:rsidRPr="00745BC6">
        <w:rPr>
          <w:rFonts w:ascii="Times New Roman" w:hAnsi="Times New Roman"/>
          <w:b/>
          <w:sz w:val="24"/>
          <w:szCs w:val="24"/>
          <w:lang w:val="uk-UA"/>
        </w:rPr>
        <w:t>%</w:t>
      </w:r>
      <w:r w:rsidRPr="00DF1317">
        <w:rPr>
          <w:rFonts w:ascii="Times New Roman" w:hAnsi="Times New Roman"/>
          <w:bCs/>
          <w:sz w:val="24"/>
          <w:szCs w:val="24"/>
          <w:lang w:val="uk-UA"/>
        </w:rPr>
        <w:t xml:space="preserve"> та відносно</w:t>
      </w:r>
      <w:r w:rsidRPr="00DE3D31">
        <w:rPr>
          <w:rFonts w:ascii="Times New Roman" w:hAnsi="Times New Roman"/>
          <w:bCs/>
          <w:sz w:val="24"/>
          <w:szCs w:val="24"/>
          <w:lang w:val="uk-UA"/>
        </w:rPr>
        <w:t xml:space="preserve"> до затверджених видатків місцевого бюджету на 1 півріччя 2024 року становить </w:t>
      </w:r>
      <w:r>
        <w:rPr>
          <w:rFonts w:ascii="Times New Roman" w:hAnsi="Times New Roman"/>
          <w:b/>
          <w:sz w:val="24"/>
          <w:szCs w:val="24"/>
          <w:lang w:val="uk-UA"/>
        </w:rPr>
        <w:t>9</w:t>
      </w:r>
      <w:r w:rsidR="00CD6A23">
        <w:rPr>
          <w:rFonts w:ascii="Times New Roman" w:hAnsi="Times New Roman"/>
          <w:b/>
          <w:sz w:val="24"/>
          <w:szCs w:val="24"/>
          <w:lang w:val="uk-UA"/>
        </w:rPr>
        <w:t>2</w:t>
      </w:r>
      <w:r w:rsidRPr="00DE3D31">
        <w:rPr>
          <w:rFonts w:ascii="Times New Roman" w:hAnsi="Times New Roman"/>
          <w:bCs/>
          <w:sz w:val="24"/>
          <w:szCs w:val="24"/>
          <w:lang w:val="uk-UA"/>
        </w:rPr>
        <w:t xml:space="preserve"> </w:t>
      </w:r>
      <w:r w:rsidRPr="007B5D3A">
        <w:rPr>
          <w:rFonts w:ascii="Times New Roman" w:hAnsi="Times New Roman"/>
          <w:b/>
          <w:sz w:val="24"/>
          <w:szCs w:val="24"/>
          <w:lang w:val="uk-UA"/>
        </w:rPr>
        <w:t>%</w:t>
      </w:r>
      <w:r w:rsidRPr="00DE3D31">
        <w:rPr>
          <w:rFonts w:ascii="Times New Roman" w:hAnsi="Times New Roman"/>
          <w:bCs/>
          <w:sz w:val="24"/>
          <w:szCs w:val="24"/>
          <w:lang w:val="uk-UA"/>
        </w:rPr>
        <w:t>.</w:t>
      </w:r>
    </w:p>
    <w:bookmarkEnd w:id="1"/>
    <w:p w14:paraId="7DEEB5EC" w14:textId="51CA4CAF" w:rsidR="002E065E" w:rsidRPr="008A4360" w:rsidRDefault="002E065E" w:rsidP="00DA3857">
      <w:pPr>
        <w:spacing w:after="0" w:line="240" w:lineRule="auto"/>
        <w:ind w:firstLine="709"/>
        <w:jc w:val="both"/>
        <w:outlineLvl w:val="0"/>
        <w:rPr>
          <w:rFonts w:ascii="Times New Roman" w:hAnsi="Times New Roman" w:cs="Times New Roman"/>
          <w:sz w:val="24"/>
          <w:szCs w:val="24"/>
          <w:lang w:val="uk-UA"/>
        </w:rPr>
      </w:pPr>
      <w:r w:rsidRPr="008A4360">
        <w:rPr>
          <w:rFonts w:ascii="Times New Roman" w:hAnsi="Times New Roman" w:cs="Times New Roman"/>
          <w:sz w:val="24"/>
          <w:szCs w:val="24"/>
          <w:lang w:val="uk-UA"/>
        </w:rPr>
        <w:lastRenderedPageBreak/>
        <w:t xml:space="preserve">Стан реалізації Програми у 2024 році за напрямами діяльності, відповідно до розробленого переліку заходів, строки виконання, ресурсне забезпечення та фактичне виконання Програми, з зазначенням причин невиконання, детально наведено у Звіті. </w:t>
      </w:r>
    </w:p>
    <w:p w14:paraId="3CD9C473" w14:textId="0B89E85B" w:rsidR="00B943F1" w:rsidRDefault="006929FC" w:rsidP="00DA3857">
      <w:pPr>
        <w:spacing w:after="0" w:line="240" w:lineRule="auto"/>
        <w:ind w:right="-1" w:firstLine="709"/>
        <w:jc w:val="both"/>
        <w:rPr>
          <w:rFonts w:ascii="Times New Roman" w:hAnsi="Times New Roman" w:cs="Times New Roman"/>
          <w:sz w:val="24"/>
          <w:szCs w:val="24"/>
          <w:lang w:val="uk-UA"/>
        </w:rPr>
      </w:pPr>
      <w:r w:rsidRPr="008A4360">
        <w:rPr>
          <w:rFonts w:ascii="Times New Roman" w:hAnsi="Times New Roman" w:cs="Times New Roman"/>
          <w:sz w:val="24"/>
          <w:szCs w:val="24"/>
          <w:lang w:val="uk-UA"/>
        </w:rPr>
        <w:t>Погіршення ситуації в</w:t>
      </w:r>
      <w:r w:rsidR="00A43C88" w:rsidRPr="008A4360">
        <w:rPr>
          <w:rFonts w:ascii="Times New Roman" w:hAnsi="Times New Roman" w:cs="Times New Roman"/>
          <w:sz w:val="24"/>
          <w:szCs w:val="24"/>
          <w:lang w:val="uk-UA"/>
        </w:rPr>
        <w:t xml:space="preserve"> економі</w:t>
      </w:r>
      <w:r w:rsidRPr="008A4360">
        <w:rPr>
          <w:rFonts w:ascii="Times New Roman" w:hAnsi="Times New Roman" w:cs="Times New Roman"/>
          <w:sz w:val="24"/>
          <w:szCs w:val="24"/>
          <w:lang w:val="uk-UA"/>
        </w:rPr>
        <w:t>ці</w:t>
      </w:r>
      <w:r w:rsidR="00A43C88" w:rsidRPr="008A4360">
        <w:rPr>
          <w:rFonts w:ascii="Times New Roman" w:hAnsi="Times New Roman" w:cs="Times New Roman"/>
          <w:sz w:val="24"/>
          <w:szCs w:val="24"/>
          <w:lang w:val="uk-UA"/>
        </w:rPr>
        <w:t xml:space="preserve"> внаслідок </w:t>
      </w:r>
      <w:r w:rsidR="00A43C88" w:rsidRPr="008A4360">
        <w:rPr>
          <w:rFonts w:ascii="Times New Roman" w:hAnsi="Times New Roman" w:cs="Times New Roman"/>
          <w:color w:val="000000"/>
          <w:sz w:val="24"/>
          <w:szCs w:val="24"/>
          <w:shd w:val="clear" w:color="auto" w:fill="FFFFFF"/>
          <w:lang w:val="uk-UA"/>
        </w:rPr>
        <w:t xml:space="preserve">військової агресії російської федерації проти України, введення в Україні особливого режиму воєнного стану </w:t>
      </w:r>
      <w:r w:rsidR="00D25D0A" w:rsidRPr="008A4360">
        <w:rPr>
          <w:rFonts w:ascii="Times New Roman" w:hAnsi="Times New Roman" w:cs="Times New Roman"/>
          <w:color w:val="000000"/>
          <w:sz w:val="24"/>
          <w:szCs w:val="24"/>
          <w:shd w:val="clear" w:color="auto" w:fill="FFFFFF"/>
          <w:lang w:val="uk-UA"/>
        </w:rPr>
        <w:t>(</w:t>
      </w:r>
      <w:r w:rsidR="00A43C88" w:rsidRPr="008A4360">
        <w:rPr>
          <w:rFonts w:ascii="Times New Roman" w:hAnsi="Times New Roman" w:cs="Times New Roman"/>
          <w:color w:val="000000"/>
          <w:sz w:val="24"/>
          <w:szCs w:val="24"/>
          <w:shd w:val="clear" w:color="auto" w:fill="FFFFFF"/>
          <w:lang w:val="uk-UA"/>
        </w:rPr>
        <w:t>згідно листа Торгово-промислової палати України № 2024/02.0-7.1 від 28.02.2022</w:t>
      </w:r>
      <w:r w:rsidRPr="008A4360">
        <w:rPr>
          <w:rFonts w:ascii="Times New Roman" w:hAnsi="Times New Roman" w:cs="Times New Roman"/>
          <w:color w:val="000000"/>
          <w:sz w:val="24"/>
          <w:szCs w:val="24"/>
          <w:shd w:val="clear" w:color="auto" w:fill="FFFFFF"/>
          <w:lang w:val="uk-UA"/>
        </w:rPr>
        <w:t>р.</w:t>
      </w:r>
      <w:r w:rsidR="00A43C88" w:rsidRPr="008A4360">
        <w:rPr>
          <w:rFonts w:ascii="Times New Roman" w:hAnsi="Times New Roman" w:cs="Times New Roman"/>
          <w:color w:val="000000"/>
          <w:sz w:val="24"/>
          <w:szCs w:val="24"/>
          <w:shd w:val="clear" w:color="auto" w:fill="FFFFFF"/>
          <w:lang w:val="uk-UA"/>
        </w:rPr>
        <w:t>), істотні зміни пріоритетних напрямків видатків</w:t>
      </w:r>
      <w:r w:rsidR="00D25D0A" w:rsidRPr="008A4360">
        <w:rPr>
          <w:rFonts w:ascii="Times New Roman" w:hAnsi="Times New Roman" w:cs="Times New Roman"/>
          <w:color w:val="000000"/>
          <w:sz w:val="24"/>
          <w:szCs w:val="24"/>
          <w:shd w:val="clear" w:color="auto" w:fill="FFFFFF"/>
          <w:lang w:val="uk-UA"/>
        </w:rPr>
        <w:t xml:space="preserve"> відповідно до </w:t>
      </w:r>
      <w:r w:rsidR="00A43C88" w:rsidRPr="008A4360">
        <w:rPr>
          <w:rFonts w:ascii="Times New Roman" w:hAnsi="Times New Roman" w:cs="Times New Roman"/>
          <w:color w:val="000000"/>
          <w:sz w:val="24"/>
          <w:szCs w:val="24"/>
          <w:shd w:val="clear" w:color="auto" w:fill="FFFFFF"/>
          <w:lang w:val="uk-UA"/>
        </w:rPr>
        <w:t> постанов</w:t>
      </w:r>
      <w:r w:rsidR="00D25D0A" w:rsidRPr="008A4360">
        <w:rPr>
          <w:rFonts w:ascii="Times New Roman" w:hAnsi="Times New Roman" w:cs="Times New Roman"/>
          <w:color w:val="000000"/>
          <w:sz w:val="24"/>
          <w:szCs w:val="24"/>
          <w:shd w:val="clear" w:color="auto" w:fill="FFFFFF"/>
          <w:lang w:val="uk-UA"/>
        </w:rPr>
        <w:t>и</w:t>
      </w:r>
      <w:r w:rsidR="00A43C88" w:rsidRPr="008A4360">
        <w:rPr>
          <w:rFonts w:ascii="Times New Roman" w:hAnsi="Times New Roman" w:cs="Times New Roman"/>
          <w:color w:val="000000"/>
          <w:sz w:val="24"/>
          <w:szCs w:val="24"/>
          <w:shd w:val="clear" w:color="auto" w:fill="FFFFFF"/>
          <w:lang w:val="uk-UA"/>
        </w:rPr>
        <w:t xml:space="preserve"> Кабінету Міністрів України від 09.06.2021 № 590 </w:t>
      </w:r>
      <w:r w:rsidRPr="008A4360">
        <w:rPr>
          <w:rFonts w:ascii="Times New Roman" w:hAnsi="Times New Roman" w:cs="Times New Roman"/>
          <w:color w:val="000000"/>
          <w:sz w:val="24"/>
          <w:szCs w:val="24"/>
          <w:shd w:val="clear" w:color="auto" w:fill="FFFFFF"/>
          <w:lang w:val="uk-UA"/>
        </w:rPr>
        <w:t>"</w:t>
      </w:r>
      <w:r w:rsidR="00A43C88" w:rsidRPr="008A4360">
        <w:rPr>
          <w:rFonts w:ascii="Times New Roman" w:hAnsi="Times New Roman" w:cs="Times New Roman"/>
          <w:color w:val="000000"/>
          <w:sz w:val="24"/>
          <w:szCs w:val="24"/>
          <w:shd w:val="clear" w:color="auto" w:fill="FFFFFF"/>
          <w:lang w:val="uk-UA"/>
        </w:rPr>
        <w:t>Про затвердження Порядку виконання повноважень Державною казначейською службою в особливому режимі в умовах воєнного стану</w:t>
      </w:r>
      <w:r w:rsidRPr="008A4360">
        <w:rPr>
          <w:rFonts w:ascii="Times New Roman" w:hAnsi="Times New Roman" w:cs="Times New Roman"/>
          <w:color w:val="000000"/>
          <w:sz w:val="24"/>
          <w:szCs w:val="24"/>
          <w:shd w:val="clear" w:color="auto" w:fill="FFFFFF"/>
          <w:lang w:val="uk-UA"/>
        </w:rPr>
        <w:t>", дефіцит бюджету</w:t>
      </w:r>
      <w:r w:rsidR="00A43C88" w:rsidRPr="008A4360">
        <w:rPr>
          <w:rFonts w:ascii="Times New Roman" w:hAnsi="Times New Roman" w:cs="Times New Roman"/>
          <w:sz w:val="24"/>
          <w:szCs w:val="24"/>
          <w:lang w:val="uk-UA"/>
        </w:rPr>
        <w:t xml:space="preserve"> для проведення робіт по усім заходам, які потребують невідкладної реалізації, </w:t>
      </w:r>
      <w:r w:rsidR="00D25D0A" w:rsidRPr="008A4360">
        <w:rPr>
          <w:rFonts w:ascii="Times New Roman" w:hAnsi="Times New Roman" w:cs="Times New Roman"/>
          <w:sz w:val="24"/>
          <w:szCs w:val="24"/>
          <w:lang w:val="uk-UA"/>
        </w:rPr>
        <w:t>призвело до</w:t>
      </w:r>
      <w:r w:rsidR="00A43C88" w:rsidRPr="008A4360">
        <w:rPr>
          <w:rFonts w:ascii="Times New Roman" w:hAnsi="Times New Roman" w:cs="Times New Roman"/>
          <w:sz w:val="24"/>
          <w:szCs w:val="24"/>
          <w:lang w:val="uk-UA"/>
        </w:rPr>
        <w:t xml:space="preserve"> низьк</w:t>
      </w:r>
      <w:r w:rsidR="00D25D0A" w:rsidRPr="008A4360">
        <w:rPr>
          <w:rFonts w:ascii="Times New Roman" w:hAnsi="Times New Roman" w:cs="Times New Roman"/>
          <w:sz w:val="24"/>
          <w:szCs w:val="24"/>
          <w:lang w:val="uk-UA"/>
        </w:rPr>
        <w:t>ого</w:t>
      </w:r>
      <w:r w:rsidR="00A43C88" w:rsidRPr="008A4360">
        <w:rPr>
          <w:rFonts w:ascii="Times New Roman" w:hAnsi="Times New Roman" w:cs="Times New Roman"/>
          <w:sz w:val="24"/>
          <w:szCs w:val="24"/>
          <w:lang w:val="uk-UA"/>
        </w:rPr>
        <w:t xml:space="preserve"> рів</w:t>
      </w:r>
      <w:r w:rsidR="00D25D0A" w:rsidRPr="008A4360">
        <w:rPr>
          <w:rFonts w:ascii="Times New Roman" w:hAnsi="Times New Roman" w:cs="Times New Roman"/>
          <w:sz w:val="24"/>
          <w:szCs w:val="24"/>
          <w:lang w:val="uk-UA"/>
        </w:rPr>
        <w:t>ня</w:t>
      </w:r>
      <w:r w:rsidR="00A43C88" w:rsidRPr="008A4360">
        <w:rPr>
          <w:rFonts w:ascii="Times New Roman" w:hAnsi="Times New Roman" w:cs="Times New Roman"/>
          <w:sz w:val="24"/>
          <w:szCs w:val="24"/>
          <w:lang w:val="uk-UA"/>
        </w:rPr>
        <w:t xml:space="preserve"> виконання Програми</w:t>
      </w:r>
      <w:r w:rsidR="00D25D0A" w:rsidRPr="008A4360">
        <w:rPr>
          <w:rFonts w:ascii="Times New Roman" w:hAnsi="Times New Roman" w:cs="Times New Roman"/>
          <w:sz w:val="24"/>
          <w:szCs w:val="24"/>
          <w:lang w:val="uk-UA"/>
        </w:rPr>
        <w:t>.</w:t>
      </w:r>
    </w:p>
    <w:p w14:paraId="3F809205" w14:textId="77777777" w:rsidR="00DA3857" w:rsidRDefault="00DA3857" w:rsidP="00DA3857">
      <w:pPr>
        <w:spacing w:after="0" w:line="240" w:lineRule="auto"/>
        <w:ind w:right="-1"/>
        <w:jc w:val="both"/>
        <w:rPr>
          <w:rFonts w:ascii="Times New Roman" w:hAnsi="Times New Roman" w:cs="Times New Roman"/>
          <w:sz w:val="24"/>
          <w:szCs w:val="24"/>
          <w:lang w:val="uk-UA"/>
        </w:rPr>
      </w:pPr>
    </w:p>
    <w:p w14:paraId="29107B23" w14:textId="77777777" w:rsidR="00DA3857" w:rsidRDefault="00DA3857" w:rsidP="00DA3857">
      <w:pPr>
        <w:spacing w:after="0" w:line="240" w:lineRule="auto"/>
        <w:ind w:right="-1"/>
        <w:jc w:val="both"/>
        <w:rPr>
          <w:rFonts w:ascii="Times New Roman" w:hAnsi="Times New Roman" w:cs="Times New Roman"/>
          <w:sz w:val="24"/>
          <w:szCs w:val="24"/>
          <w:lang w:val="uk-UA"/>
        </w:rPr>
      </w:pPr>
    </w:p>
    <w:p w14:paraId="4B24855D" w14:textId="77777777" w:rsidR="00DA3857" w:rsidRDefault="00DA3857" w:rsidP="00DA3857">
      <w:pPr>
        <w:spacing w:after="0" w:line="240" w:lineRule="auto"/>
        <w:ind w:right="-1"/>
        <w:jc w:val="both"/>
        <w:rPr>
          <w:rFonts w:ascii="Times New Roman" w:hAnsi="Times New Roman" w:cs="Times New Roman"/>
          <w:sz w:val="24"/>
          <w:szCs w:val="24"/>
          <w:lang w:val="uk-UA"/>
        </w:rPr>
      </w:pPr>
    </w:p>
    <w:p w14:paraId="21679D35" w14:textId="765C3C38" w:rsidR="00DA3857" w:rsidRPr="008A4360" w:rsidRDefault="00DA3857" w:rsidP="00DA3857">
      <w:pPr>
        <w:spacing w:after="0" w:line="240" w:lineRule="auto"/>
        <w:ind w:right="-1"/>
        <w:jc w:val="both"/>
        <w:rPr>
          <w:rFonts w:ascii="Times New Roman" w:hAnsi="Times New Roman"/>
          <w:bCs/>
          <w:sz w:val="24"/>
          <w:szCs w:val="24"/>
          <w:lang w:val="uk-UA"/>
        </w:rPr>
      </w:pPr>
      <w:r w:rsidRPr="00DA3857">
        <w:rPr>
          <w:rFonts w:ascii="Times New Roman" w:hAnsi="Times New Roman"/>
          <w:bCs/>
          <w:sz w:val="24"/>
          <w:szCs w:val="24"/>
          <w:lang w:val="uk-UA"/>
        </w:rPr>
        <w:t>Секретар Южненської міської ради</w:t>
      </w:r>
      <w:r w:rsidRPr="00DA3857">
        <w:rPr>
          <w:rFonts w:ascii="Times New Roman" w:hAnsi="Times New Roman"/>
          <w:bCs/>
          <w:sz w:val="24"/>
          <w:szCs w:val="24"/>
          <w:lang w:val="uk-UA"/>
        </w:rPr>
        <w:tab/>
      </w:r>
      <w:r w:rsidRPr="00DA3857">
        <w:rPr>
          <w:rFonts w:ascii="Times New Roman" w:hAnsi="Times New Roman"/>
          <w:bCs/>
          <w:sz w:val="24"/>
          <w:szCs w:val="24"/>
          <w:lang w:val="uk-UA"/>
        </w:rPr>
        <w:tab/>
      </w:r>
      <w:r w:rsidRPr="00DA3857">
        <w:rPr>
          <w:rFonts w:ascii="Times New Roman" w:hAnsi="Times New Roman"/>
          <w:bCs/>
          <w:sz w:val="24"/>
          <w:szCs w:val="24"/>
          <w:lang w:val="uk-UA"/>
        </w:rPr>
        <w:tab/>
      </w:r>
      <w:r w:rsidRPr="00DA3857">
        <w:rPr>
          <w:rFonts w:ascii="Times New Roman" w:hAnsi="Times New Roman"/>
          <w:bCs/>
          <w:sz w:val="24"/>
          <w:szCs w:val="24"/>
          <w:lang w:val="uk-UA"/>
        </w:rPr>
        <w:tab/>
        <w:t xml:space="preserve">            Ігор ЧУГУННИКОВ</w:t>
      </w:r>
    </w:p>
    <w:sectPr w:rsidR="00DA3857" w:rsidRPr="008A4360" w:rsidSect="007363B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064FD" w14:textId="77777777" w:rsidR="00103F63" w:rsidRDefault="00103F63" w:rsidP="00297F0E">
      <w:pPr>
        <w:spacing w:after="0" w:line="240" w:lineRule="auto"/>
      </w:pPr>
      <w:r>
        <w:separator/>
      </w:r>
    </w:p>
  </w:endnote>
  <w:endnote w:type="continuationSeparator" w:id="0">
    <w:p w14:paraId="1509C3DE" w14:textId="77777777" w:rsidR="00103F63" w:rsidRDefault="00103F63" w:rsidP="0029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FB617" w14:textId="77777777" w:rsidR="00103F63" w:rsidRDefault="00103F63" w:rsidP="00297F0E">
      <w:pPr>
        <w:spacing w:after="0" w:line="240" w:lineRule="auto"/>
      </w:pPr>
      <w:r>
        <w:separator/>
      </w:r>
    </w:p>
  </w:footnote>
  <w:footnote w:type="continuationSeparator" w:id="0">
    <w:p w14:paraId="5C7B7690" w14:textId="77777777" w:rsidR="00103F63" w:rsidRDefault="00103F63" w:rsidP="00297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C5A"/>
    <w:multiLevelType w:val="hybridMultilevel"/>
    <w:tmpl w:val="EF76026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A76EF"/>
    <w:multiLevelType w:val="hybridMultilevel"/>
    <w:tmpl w:val="B8FC3AE0"/>
    <w:lvl w:ilvl="0" w:tplc="5FF2663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C9A0452"/>
    <w:multiLevelType w:val="hybridMultilevel"/>
    <w:tmpl w:val="243A22C4"/>
    <w:lvl w:ilvl="0" w:tplc="162E2142">
      <w:start w:val="42"/>
      <w:numFmt w:val="bullet"/>
      <w:lvlText w:val="-"/>
      <w:lvlJc w:val="left"/>
      <w:pPr>
        <w:ind w:left="535" w:hanging="360"/>
      </w:pPr>
      <w:rPr>
        <w:rFonts w:ascii="Times New Roman" w:eastAsia="Times New Roman" w:hAnsi="Times New Roman" w:cs="Times New Roman" w:hint="default"/>
      </w:rPr>
    </w:lvl>
    <w:lvl w:ilvl="1" w:tplc="20000003" w:tentative="1">
      <w:start w:val="1"/>
      <w:numFmt w:val="bullet"/>
      <w:lvlText w:val="o"/>
      <w:lvlJc w:val="left"/>
      <w:pPr>
        <w:ind w:left="1255" w:hanging="360"/>
      </w:pPr>
      <w:rPr>
        <w:rFonts w:ascii="Courier New" w:hAnsi="Courier New" w:cs="Courier New" w:hint="default"/>
      </w:rPr>
    </w:lvl>
    <w:lvl w:ilvl="2" w:tplc="20000005" w:tentative="1">
      <w:start w:val="1"/>
      <w:numFmt w:val="bullet"/>
      <w:lvlText w:val=""/>
      <w:lvlJc w:val="left"/>
      <w:pPr>
        <w:ind w:left="1975" w:hanging="360"/>
      </w:pPr>
      <w:rPr>
        <w:rFonts w:ascii="Wingdings" w:hAnsi="Wingdings" w:hint="default"/>
      </w:rPr>
    </w:lvl>
    <w:lvl w:ilvl="3" w:tplc="20000001" w:tentative="1">
      <w:start w:val="1"/>
      <w:numFmt w:val="bullet"/>
      <w:lvlText w:val=""/>
      <w:lvlJc w:val="left"/>
      <w:pPr>
        <w:ind w:left="2695" w:hanging="360"/>
      </w:pPr>
      <w:rPr>
        <w:rFonts w:ascii="Symbol" w:hAnsi="Symbol" w:hint="default"/>
      </w:rPr>
    </w:lvl>
    <w:lvl w:ilvl="4" w:tplc="20000003" w:tentative="1">
      <w:start w:val="1"/>
      <w:numFmt w:val="bullet"/>
      <w:lvlText w:val="o"/>
      <w:lvlJc w:val="left"/>
      <w:pPr>
        <w:ind w:left="3415" w:hanging="360"/>
      </w:pPr>
      <w:rPr>
        <w:rFonts w:ascii="Courier New" w:hAnsi="Courier New" w:cs="Courier New" w:hint="default"/>
      </w:rPr>
    </w:lvl>
    <w:lvl w:ilvl="5" w:tplc="20000005" w:tentative="1">
      <w:start w:val="1"/>
      <w:numFmt w:val="bullet"/>
      <w:lvlText w:val=""/>
      <w:lvlJc w:val="left"/>
      <w:pPr>
        <w:ind w:left="4135" w:hanging="360"/>
      </w:pPr>
      <w:rPr>
        <w:rFonts w:ascii="Wingdings" w:hAnsi="Wingdings" w:hint="default"/>
      </w:rPr>
    </w:lvl>
    <w:lvl w:ilvl="6" w:tplc="20000001" w:tentative="1">
      <w:start w:val="1"/>
      <w:numFmt w:val="bullet"/>
      <w:lvlText w:val=""/>
      <w:lvlJc w:val="left"/>
      <w:pPr>
        <w:ind w:left="4855" w:hanging="360"/>
      </w:pPr>
      <w:rPr>
        <w:rFonts w:ascii="Symbol" w:hAnsi="Symbol" w:hint="default"/>
      </w:rPr>
    </w:lvl>
    <w:lvl w:ilvl="7" w:tplc="20000003" w:tentative="1">
      <w:start w:val="1"/>
      <w:numFmt w:val="bullet"/>
      <w:lvlText w:val="o"/>
      <w:lvlJc w:val="left"/>
      <w:pPr>
        <w:ind w:left="5575" w:hanging="360"/>
      </w:pPr>
      <w:rPr>
        <w:rFonts w:ascii="Courier New" w:hAnsi="Courier New" w:cs="Courier New" w:hint="default"/>
      </w:rPr>
    </w:lvl>
    <w:lvl w:ilvl="8" w:tplc="20000005" w:tentative="1">
      <w:start w:val="1"/>
      <w:numFmt w:val="bullet"/>
      <w:lvlText w:val=""/>
      <w:lvlJc w:val="left"/>
      <w:pPr>
        <w:ind w:left="6295" w:hanging="360"/>
      </w:pPr>
      <w:rPr>
        <w:rFonts w:ascii="Wingdings" w:hAnsi="Wingdings" w:hint="default"/>
      </w:rPr>
    </w:lvl>
  </w:abstractNum>
  <w:abstractNum w:abstractNumId="4" w15:restartNumberingAfterBreak="0">
    <w:nsid w:val="25EC07EA"/>
    <w:multiLevelType w:val="hybridMultilevel"/>
    <w:tmpl w:val="70B8CEA0"/>
    <w:lvl w:ilvl="0" w:tplc="693E075A">
      <w:start w:val="1"/>
      <w:numFmt w:val="bullet"/>
      <w:lvlText w:val="-"/>
      <w:lvlJc w:val="left"/>
      <w:pPr>
        <w:ind w:left="1495"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2B5E7CF8"/>
    <w:multiLevelType w:val="hybridMultilevel"/>
    <w:tmpl w:val="4BB005DE"/>
    <w:lvl w:ilvl="0" w:tplc="5BB81F32">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15:restartNumberingAfterBreak="0">
    <w:nsid w:val="3D256944"/>
    <w:multiLevelType w:val="hybridMultilevel"/>
    <w:tmpl w:val="47F053B2"/>
    <w:lvl w:ilvl="0" w:tplc="7D34A536">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4D4428"/>
    <w:multiLevelType w:val="hybridMultilevel"/>
    <w:tmpl w:val="45367C4A"/>
    <w:lvl w:ilvl="0" w:tplc="56461674">
      <w:start w:val="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5697F95"/>
    <w:multiLevelType w:val="hybridMultilevel"/>
    <w:tmpl w:val="E7625486"/>
    <w:lvl w:ilvl="0" w:tplc="20000011">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5CF4F98"/>
    <w:multiLevelType w:val="hybridMultilevel"/>
    <w:tmpl w:val="44D04DE2"/>
    <w:lvl w:ilvl="0" w:tplc="3A1832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02435F"/>
    <w:multiLevelType w:val="hybridMultilevel"/>
    <w:tmpl w:val="B71C2286"/>
    <w:lvl w:ilvl="0" w:tplc="9F9ED7C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645A26FB"/>
    <w:multiLevelType w:val="hybridMultilevel"/>
    <w:tmpl w:val="5FBE9616"/>
    <w:lvl w:ilvl="0" w:tplc="578E66B4">
      <w:start w:val="7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81E6F35"/>
    <w:multiLevelType w:val="hybridMultilevel"/>
    <w:tmpl w:val="E6FCF5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A3B002F"/>
    <w:multiLevelType w:val="hybridMultilevel"/>
    <w:tmpl w:val="D60C1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3188095">
    <w:abstractNumId w:val="11"/>
  </w:num>
  <w:num w:numId="2" w16cid:durableId="1205020539">
    <w:abstractNumId w:val="5"/>
  </w:num>
  <w:num w:numId="3" w16cid:durableId="2090613345">
    <w:abstractNumId w:val="8"/>
  </w:num>
  <w:num w:numId="4" w16cid:durableId="1732803069">
    <w:abstractNumId w:val="2"/>
  </w:num>
  <w:num w:numId="5" w16cid:durableId="739523310">
    <w:abstractNumId w:val="6"/>
  </w:num>
  <w:num w:numId="6" w16cid:durableId="1305698333">
    <w:abstractNumId w:val="7"/>
  </w:num>
  <w:num w:numId="7" w16cid:durableId="599140517">
    <w:abstractNumId w:val="1"/>
  </w:num>
  <w:num w:numId="8" w16cid:durableId="1004866942">
    <w:abstractNumId w:val="14"/>
  </w:num>
  <w:num w:numId="9" w16cid:durableId="1544826947">
    <w:abstractNumId w:val="10"/>
  </w:num>
  <w:num w:numId="10" w16cid:durableId="1877695831">
    <w:abstractNumId w:val="12"/>
  </w:num>
  <w:num w:numId="11" w16cid:durableId="658584827">
    <w:abstractNumId w:val="3"/>
  </w:num>
  <w:num w:numId="12" w16cid:durableId="755512465">
    <w:abstractNumId w:val="4"/>
  </w:num>
  <w:num w:numId="13" w16cid:durableId="919751757">
    <w:abstractNumId w:val="0"/>
  </w:num>
  <w:num w:numId="14" w16cid:durableId="1298416939">
    <w:abstractNumId w:val="9"/>
  </w:num>
  <w:num w:numId="15" w16cid:durableId="12587152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E7"/>
    <w:rsid w:val="00012A63"/>
    <w:rsid w:val="00016294"/>
    <w:rsid w:val="00023E7F"/>
    <w:rsid w:val="0002757D"/>
    <w:rsid w:val="000315D0"/>
    <w:rsid w:val="00033EE2"/>
    <w:rsid w:val="0003426E"/>
    <w:rsid w:val="0004180B"/>
    <w:rsid w:val="000420CA"/>
    <w:rsid w:val="000424DD"/>
    <w:rsid w:val="0004277A"/>
    <w:rsid w:val="00044164"/>
    <w:rsid w:val="00054E78"/>
    <w:rsid w:val="00057342"/>
    <w:rsid w:val="000579C0"/>
    <w:rsid w:val="00057F5E"/>
    <w:rsid w:val="00067AB6"/>
    <w:rsid w:val="00071D0F"/>
    <w:rsid w:val="00072284"/>
    <w:rsid w:val="00076EB1"/>
    <w:rsid w:val="00081FC7"/>
    <w:rsid w:val="0008742A"/>
    <w:rsid w:val="000A4726"/>
    <w:rsid w:val="000B67EB"/>
    <w:rsid w:val="000C33BB"/>
    <w:rsid w:val="000C42C6"/>
    <w:rsid w:val="000C4669"/>
    <w:rsid w:val="000C4E66"/>
    <w:rsid w:val="000D0329"/>
    <w:rsid w:val="000D46B7"/>
    <w:rsid w:val="000D599A"/>
    <w:rsid w:val="000E2DF5"/>
    <w:rsid w:val="000E74B0"/>
    <w:rsid w:val="000F6098"/>
    <w:rsid w:val="00100D36"/>
    <w:rsid w:val="00100EF8"/>
    <w:rsid w:val="00101F2F"/>
    <w:rsid w:val="00103F63"/>
    <w:rsid w:val="001075CD"/>
    <w:rsid w:val="00107F73"/>
    <w:rsid w:val="001117A4"/>
    <w:rsid w:val="00114EBC"/>
    <w:rsid w:val="00115716"/>
    <w:rsid w:val="00116D9C"/>
    <w:rsid w:val="00116E2A"/>
    <w:rsid w:val="00121AAB"/>
    <w:rsid w:val="001240E9"/>
    <w:rsid w:val="00124B82"/>
    <w:rsid w:val="00125B81"/>
    <w:rsid w:val="001275A6"/>
    <w:rsid w:val="001332CB"/>
    <w:rsid w:val="00134313"/>
    <w:rsid w:val="00145E4F"/>
    <w:rsid w:val="00146396"/>
    <w:rsid w:val="00146465"/>
    <w:rsid w:val="00147FD6"/>
    <w:rsid w:val="00152F32"/>
    <w:rsid w:val="00154EC8"/>
    <w:rsid w:val="00156AF6"/>
    <w:rsid w:val="00156B74"/>
    <w:rsid w:val="00167E8D"/>
    <w:rsid w:val="00173BEB"/>
    <w:rsid w:val="001744AE"/>
    <w:rsid w:val="00183473"/>
    <w:rsid w:val="00186843"/>
    <w:rsid w:val="001871F2"/>
    <w:rsid w:val="0019123A"/>
    <w:rsid w:val="00191588"/>
    <w:rsid w:val="00194D20"/>
    <w:rsid w:val="001A5896"/>
    <w:rsid w:val="001B1A18"/>
    <w:rsid w:val="001C5F36"/>
    <w:rsid w:val="001D5121"/>
    <w:rsid w:val="001D75A0"/>
    <w:rsid w:val="001E3605"/>
    <w:rsid w:val="001E44E0"/>
    <w:rsid w:val="001E7461"/>
    <w:rsid w:val="001F2593"/>
    <w:rsid w:val="001F4D36"/>
    <w:rsid w:val="0020005A"/>
    <w:rsid w:val="002005DF"/>
    <w:rsid w:val="0020657D"/>
    <w:rsid w:val="002115F9"/>
    <w:rsid w:val="00211CE1"/>
    <w:rsid w:val="00212B72"/>
    <w:rsid w:val="00217E6F"/>
    <w:rsid w:val="00225FDF"/>
    <w:rsid w:val="00230026"/>
    <w:rsid w:val="0023651E"/>
    <w:rsid w:val="00237F71"/>
    <w:rsid w:val="002452B4"/>
    <w:rsid w:val="0024573C"/>
    <w:rsid w:val="00246C69"/>
    <w:rsid w:val="00251D61"/>
    <w:rsid w:val="00255797"/>
    <w:rsid w:val="00260BB2"/>
    <w:rsid w:val="00263EAB"/>
    <w:rsid w:val="002659E3"/>
    <w:rsid w:val="002706FD"/>
    <w:rsid w:val="00271385"/>
    <w:rsid w:val="00272494"/>
    <w:rsid w:val="00272E98"/>
    <w:rsid w:val="002741DB"/>
    <w:rsid w:val="00276213"/>
    <w:rsid w:val="0028143B"/>
    <w:rsid w:val="002869CB"/>
    <w:rsid w:val="0029354A"/>
    <w:rsid w:val="00297F0E"/>
    <w:rsid w:val="002A27D9"/>
    <w:rsid w:val="002A7C0F"/>
    <w:rsid w:val="002C1417"/>
    <w:rsid w:val="002C2BB0"/>
    <w:rsid w:val="002D3B69"/>
    <w:rsid w:val="002D4988"/>
    <w:rsid w:val="002E065E"/>
    <w:rsid w:val="002F7D43"/>
    <w:rsid w:val="00300B8C"/>
    <w:rsid w:val="003023EE"/>
    <w:rsid w:val="003041DC"/>
    <w:rsid w:val="00304E75"/>
    <w:rsid w:val="00305CEB"/>
    <w:rsid w:val="003116D1"/>
    <w:rsid w:val="00312290"/>
    <w:rsid w:val="00317E18"/>
    <w:rsid w:val="00320F08"/>
    <w:rsid w:val="003312D5"/>
    <w:rsid w:val="0033430F"/>
    <w:rsid w:val="00341627"/>
    <w:rsid w:val="00343256"/>
    <w:rsid w:val="003461B6"/>
    <w:rsid w:val="00346463"/>
    <w:rsid w:val="003516D4"/>
    <w:rsid w:val="00352A72"/>
    <w:rsid w:val="00354290"/>
    <w:rsid w:val="00361389"/>
    <w:rsid w:val="003657E3"/>
    <w:rsid w:val="00367067"/>
    <w:rsid w:val="00375C39"/>
    <w:rsid w:val="00380BC6"/>
    <w:rsid w:val="00395A88"/>
    <w:rsid w:val="003A398D"/>
    <w:rsid w:val="003A48FB"/>
    <w:rsid w:val="003A5EFB"/>
    <w:rsid w:val="003B734F"/>
    <w:rsid w:val="003C179D"/>
    <w:rsid w:val="003C2FB3"/>
    <w:rsid w:val="003C547D"/>
    <w:rsid w:val="003C7250"/>
    <w:rsid w:val="003D073A"/>
    <w:rsid w:val="003D36C5"/>
    <w:rsid w:val="003D4A58"/>
    <w:rsid w:val="003E1B02"/>
    <w:rsid w:val="003E78E2"/>
    <w:rsid w:val="003F0B57"/>
    <w:rsid w:val="0040211B"/>
    <w:rsid w:val="00402D9F"/>
    <w:rsid w:val="00407379"/>
    <w:rsid w:val="00407AB2"/>
    <w:rsid w:val="00412A04"/>
    <w:rsid w:val="00412F52"/>
    <w:rsid w:val="00413F3D"/>
    <w:rsid w:val="00423D2C"/>
    <w:rsid w:val="00431820"/>
    <w:rsid w:val="00431A83"/>
    <w:rsid w:val="0043694D"/>
    <w:rsid w:val="00442728"/>
    <w:rsid w:val="00442BF5"/>
    <w:rsid w:val="004441CC"/>
    <w:rsid w:val="00445386"/>
    <w:rsid w:val="00450034"/>
    <w:rsid w:val="00460A0E"/>
    <w:rsid w:val="00460F39"/>
    <w:rsid w:val="00464EB6"/>
    <w:rsid w:val="0047259C"/>
    <w:rsid w:val="004765B9"/>
    <w:rsid w:val="00477AA5"/>
    <w:rsid w:val="00491C25"/>
    <w:rsid w:val="004962D7"/>
    <w:rsid w:val="004A18CB"/>
    <w:rsid w:val="004A3174"/>
    <w:rsid w:val="004B0808"/>
    <w:rsid w:val="004B7CA7"/>
    <w:rsid w:val="004C423D"/>
    <w:rsid w:val="004C686A"/>
    <w:rsid w:val="004C7EEF"/>
    <w:rsid w:val="004D3503"/>
    <w:rsid w:val="004D4635"/>
    <w:rsid w:val="004D7D16"/>
    <w:rsid w:val="004E3009"/>
    <w:rsid w:val="004E34B4"/>
    <w:rsid w:val="004F0977"/>
    <w:rsid w:val="004F2351"/>
    <w:rsid w:val="004F2B5C"/>
    <w:rsid w:val="00501669"/>
    <w:rsid w:val="0050251D"/>
    <w:rsid w:val="005134CA"/>
    <w:rsid w:val="005162CF"/>
    <w:rsid w:val="0052447A"/>
    <w:rsid w:val="00525211"/>
    <w:rsid w:val="00532575"/>
    <w:rsid w:val="0053648E"/>
    <w:rsid w:val="0053725A"/>
    <w:rsid w:val="00542B11"/>
    <w:rsid w:val="00546EA9"/>
    <w:rsid w:val="00547030"/>
    <w:rsid w:val="00552117"/>
    <w:rsid w:val="00552BDF"/>
    <w:rsid w:val="005536BC"/>
    <w:rsid w:val="00562DDC"/>
    <w:rsid w:val="005661CE"/>
    <w:rsid w:val="005702B8"/>
    <w:rsid w:val="00570569"/>
    <w:rsid w:val="00570CB0"/>
    <w:rsid w:val="00574239"/>
    <w:rsid w:val="00574667"/>
    <w:rsid w:val="00576101"/>
    <w:rsid w:val="00593435"/>
    <w:rsid w:val="005A4541"/>
    <w:rsid w:val="005A5E48"/>
    <w:rsid w:val="005B0234"/>
    <w:rsid w:val="005B0B25"/>
    <w:rsid w:val="005B0E20"/>
    <w:rsid w:val="005B46D2"/>
    <w:rsid w:val="005B4827"/>
    <w:rsid w:val="005C0651"/>
    <w:rsid w:val="005D0A11"/>
    <w:rsid w:val="005D5BAD"/>
    <w:rsid w:val="005E14F7"/>
    <w:rsid w:val="005E4986"/>
    <w:rsid w:val="005F0300"/>
    <w:rsid w:val="005F14D9"/>
    <w:rsid w:val="005F3D2B"/>
    <w:rsid w:val="005F5BAA"/>
    <w:rsid w:val="005F68A1"/>
    <w:rsid w:val="00603929"/>
    <w:rsid w:val="00605147"/>
    <w:rsid w:val="00606832"/>
    <w:rsid w:val="006110A5"/>
    <w:rsid w:val="00611424"/>
    <w:rsid w:val="00613CCF"/>
    <w:rsid w:val="00614749"/>
    <w:rsid w:val="00614825"/>
    <w:rsid w:val="0061734A"/>
    <w:rsid w:val="006225EF"/>
    <w:rsid w:val="0063087E"/>
    <w:rsid w:val="006318B5"/>
    <w:rsid w:val="00635A6A"/>
    <w:rsid w:val="00640686"/>
    <w:rsid w:val="00640B5C"/>
    <w:rsid w:val="00650BA8"/>
    <w:rsid w:val="00655535"/>
    <w:rsid w:val="00663ABB"/>
    <w:rsid w:val="00675D8D"/>
    <w:rsid w:val="00683525"/>
    <w:rsid w:val="00683E97"/>
    <w:rsid w:val="00686FB0"/>
    <w:rsid w:val="006915A3"/>
    <w:rsid w:val="006929FC"/>
    <w:rsid w:val="00696334"/>
    <w:rsid w:val="006B02E2"/>
    <w:rsid w:val="006B06FA"/>
    <w:rsid w:val="006B07F3"/>
    <w:rsid w:val="006B292E"/>
    <w:rsid w:val="006B3269"/>
    <w:rsid w:val="006C038E"/>
    <w:rsid w:val="006D07A7"/>
    <w:rsid w:val="006D5DF1"/>
    <w:rsid w:val="006D69C5"/>
    <w:rsid w:val="006E01BC"/>
    <w:rsid w:val="006E07FE"/>
    <w:rsid w:val="006E2572"/>
    <w:rsid w:val="006E4853"/>
    <w:rsid w:val="006E5201"/>
    <w:rsid w:val="006F260C"/>
    <w:rsid w:val="006F3CBE"/>
    <w:rsid w:val="006F40BD"/>
    <w:rsid w:val="006F645F"/>
    <w:rsid w:val="006F7208"/>
    <w:rsid w:val="007009DA"/>
    <w:rsid w:val="00700CC5"/>
    <w:rsid w:val="00705FD7"/>
    <w:rsid w:val="007149AB"/>
    <w:rsid w:val="00716982"/>
    <w:rsid w:val="007170ED"/>
    <w:rsid w:val="00721051"/>
    <w:rsid w:val="00721904"/>
    <w:rsid w:val="00721A96"/>
    <w:rsid w:val="007240FB"/>
    <w:rsid w:val="007258FE"/>
    <w:rsid w:val="007276E5"/>
    <w:rsid w:val="007363B4"/>
    <w:rsid w:val="00736DB3"/>
    <w:rsid w:val="0073701C"/>
    <w:rsid w:val="00737A69"/>
    <w:rsid w:val="00745222"/>
    <w:rsid w:val="00745BC6"/>
    <w:rsid w:val="00751E35"/>
    <w:rsid w:val="00752836"/>
    <w:rsid w:val="0075360D"/>
    <w:rsid w:val="00754476"/>
    <w:rsid w:val="00755353"/>
    <w:rsid w:val="00756ACF"/>
    <w:rsid w:val="00762D7E"/>
    <w:rsid w:val="00767E37"/>
    <w:rsid w:val="007705A3"/>
    <w:rsid w:val="00772076"/>
    <w:rsid w:val="00773723"/>
    <w:rsid w:val="007756E3"/>
    <w:rsid w:val="007757BA"/>
    <w:rsid w:val="0077633D"/>
    <w:rsid w:val="00777204"/>
    <w:rsid w:val="00777F12"/>
    <w:rsid w:val="007820CC"/>
    <w:rsid w:val="007917D0"/>
    <w:rsid w:val="0079188A"/>
    <w:rsid w:val="0079195B"/>
    <w:rsid w:val="0079538A"/>
    <w:rsid w:val="00797CDB"/>
    <w:rsid w:val="007B1BE4"/>
    <w:rsid w:val="007B2949"/>
    <w:rsid w:val="007B3DEE"/>
    <w:rsid w:val="007B57AB"/>
    <w:rsid w:val="007B5D3A"/>
    <w:rsid w:val="007C11CE"/>
    <w:rsid w:val="007C59E6"/>
    <w:rsid w:val="007C59F8"/>
    <w:rsid w:val="007C5C3D"/>
    <w:rsid w:val="007D5296"/>
    <w:rsid w:val="007D696E"/>
    <w:rsid w:val="007D6E4F"/>
    <w:rsid w:val="007E4042"/>
    <w:rsid w:val="007E79DC"/>
    <w:rsid w:val="007F562C"/>
    <w:rsid w:val="007F7CA9"/>
    <w:rsid w:val="008019A3"/>
    <w:rsid w:val="008072F8"/>
    <w:rsid w:val="00813F50"/>
    <w:rsid w:val="008222EC"/>
    <w:rsid w:val="00822951"/>
    <w:rsid w:val="0083282A"/>
    <w:rsid w:val="00835FDA"/>
    <w:rsid w:val="008371A9"/>
    <w:rsid w:val="00837306"/>
    <w:rsid w:val="00852CEA"/>
    <w:rsid w:val="00852D9A"/>
    <w:rsid w:val="00854D23"/>
    <w:rsid w:val="00855D68"/>
    <w:rsid w:val="00862021"/>
    <w:rsid w:val="00863581"/>
    <w:rsid w:val="00865334"/>
    <w:rsid w:val="00865DC2"/>
    <w:rsid w:val="008672CD"/>
    <w:rsid w:val="00874B04"/>
    <w:rsid w:val="00876DC7"/>
    <w:rsid w:val="00881498"/>
    <w:rsid w:val="00886963"/>
    <w:rsid w:val="00892D04"/>
    <w:rsid w:val="008A4360"/>
    <w:rsid w:val="008A5EFC"/>
    <w:rsid w:val="008A69A3"/>
    <w:rsid w:val="008B3C0D"/>
    <w:rsid w:val="008B6C68"/>
    <w:rsid w:val="008C0370"/>
    <w:rsid w:val="008C2B9E"/>
    <w:rsid w:val="008C39CE"/>
    <w:rsid w:val="008C590F"/>
    <w:rsid w:val="008C7D39"/>
    <w:rsid w:val="008D7F39"/>
    <w:rsid w:val="008F06F4"/>
    <w:rsid w:val="008F36EC"/>
    <w:rsid w:val="008F5496"/>
    <w:rsid w:val="008F6EC2"/>
    <w:rsid w:val="00900983"/>
    <w:rsid w:val="009024CB"/>
    <w:rsid w:val="009204AE"/>
    <w:rsid w:val="00935486"/>
    <w:rsid w:val="00940D69"/>
    <w:rsid w:val="00947CC0"/>
    <w:rsid w:val="00950691"/>
    <w:rsid w:val="009537C3"/>
    <w:rsid w:val="009610A6"/>
    <w:rsid w:val="009618F8"/>
    <w:rsid w:val="00966815"/>
    <w:rsid w:val="00967B2F"/>
    <w:rsid w:val="00972EC5"/>
    <w:rsid w:val="009731E9"/>
    <w:rsid w:val="0097565E"/>
    <w:rsid w:val="009911B7"/>
    <w:rsid w:val="00991B05"/>
    <w:rsid w:val="009A2F62"/>
    <w:rsid w:val="009A3172"/>
    <w:rsid w:val="009A3BB7"/>
    <w:rsid w:val="009A759B"/>
    <w:rsid w:val="009B1091"/>
    <w:rsid w:val="009B5F25"/>
    <w:rsid w:val="009B6AB9"/>
    <w:rsid w:val="009C0876"/>
    <w:rsid w:val="009C6D58"/>
    <w:rsid w:val="009E0D43"/>
    <w:rsid w:val="009E0E7B"/>
    <w:rsid w:val="009E1C24"/>
    <w:rsid w:val="009E22BC"/>
    <w:rsid w:val="009E5202"/>
    <w:rsid w:val="009E6340"/>
    <w:rsid w:val="009F7B2B"/>
    <w:rsid w:val="00A0511E"/>
    <w:rsid w:val="00A06F80"/>
    <w:rsid w:val="00A13FDD"/>
    <w:rsid w:val="00A2142D"/>
    <w:rsid w:val="00A23AED"/>
    <w:rsid w:val="00A24F3D"/>
    <w:rsid w:val="00A36F11"/>
    <w:rsid w:val="00A4050A"/>
    <w:rsid w:val="00A40D8B"/>
    <w:rsid w:val="00A41FEC"/>
    <w:rsid w:val="00A43C88"/>
    <w:rsid w:val="00A45A5C"/>
    <w:rsid w:val="00A4686E"/>
    <w:rsid w:val="00A47BF5"/>
    <w:rsid w:val="00A53597"/>
    <w:rsid w:val="00A55D28"/>
    <w:rsid w:val="00A55FEA"/>
    <w:rsid w:val="00A56D76"/>
    <w:rsid w:val="00A702C8"/>
    <w:rsid w:val="00A76FB1"/>
    <w:rsid w:val="00A83F32"/>
    <w:rsid w:val="00A84600"/>
    <w:rsid w:val="00A851FE"/>
    <w:rsid w:val="00A87E6A"/>
    <w:rsid w:val="00A916A8"/>
    <w:rsid w:val="00A9272D"/>
    <w:rsid w:val="00A962FF"/>
    <w:rsid w:val="00A96688"/>
    <w:rsid w:val="00A975F0"/>
    <w:rsid w:val="00AA192D"/>
    <w:rsid w:val="00AA1E5E"/>
    <w:rsid w:val="00AA3592"/>
    <w:rsid w:val="00AA7ED6"/>
    <w:rsid w:val="00AB32B0"/>
    <w:rsid w:val="00AB45D9"/>
    <w:rsid w:val="00AB4A12"/>
    <w:rsid w:val="00AD1B93"/>
    <w:rsid w:val="00AD3EE9"/>
    <w:rsid w:val="00AD62AE"/>
    <w:rsid w:val="00AE3877"/>
    <w:rsid w:val="00AE3CA4"/>
    <w:rsid w:val="00AE7CA2"/>
    <w:rsid w:val="00AF3A2C"/>
    <w:rsid w:val="00AF507B"/>
    <w:rsid w:val="00B0242B"/>
    <w:rsid w:val="00B03CBD"/>
    <w:rsid w:val="00B04802"/>
    <w:rsid w:val="00B0541A"/>
    <w:rsid w:val="00B240A4"/>
    <w:rsid w:val="00B26136"/>
    <w:rsid w:val="00B304B4"/>
    <w:rsid w:val="00B30DDC"/>
    <w:rsid w:val="00B456F3"/>
    <w:rsid w:val="00B47351"/>
    <w:rsid w:val="00B524AE"/>
    <w:rsid w:val="00B55248"/>
    <w:rsid w:val="00B57139"/>
    <w:rsid w:val="00B6326B"/>
    <w:rsid w:val="00B65AF1"/>
    <w:rsid w:val="00B74394"/>
    <w:rsid w:val="00B76CD0"/>
    <w:rsid w:val="00B77F90"/>
    <w:rsid w:val="00B87B69"/>
    <w:rsid w:val="00B90193"/>
    <w:rsid w:val="00B910BC"/>
    <w:rsid w:val="00B943F1"/>
    <w:rsid w:val="00B94EF6"/>
    <w:rsid w:val="00B96003"/>
    <w:rsid w:val="00B976D2"/>
    <w:rsid w:val="00B978AA"/>
    <w:rsid w:val="00BA0548"/>
    <w:rsid w:val="00BA0CDD"/>
    <w:rsid w:val="00BA0EAB"/>
    <w:rsid w:val="00BB080B"/>
    <w:rsid w:val="00BC0188"/>
    <w:rsid w:val="00BC0C43"/>
    <w:rsid w:val="00BC3776"/>
    <w:rsid w:val="00BD2419"/>
    <w:rsid w:val="00BD3FF0"/>
    <w:rsid w:val="00BE0D85"/>
    <w:rsid w:val="00BE0F50"/>
    <w:rsid w:val="00BE5D2C"/>
    <w:rsid w:val="00BF4214"/>
    <w:rsid w:val="00BF4506"/>
    <w:rsid w:val="00BF527D"/>
    <w:rsid w:val="00BF604D"/>
    <w:rsid w:val="00C011AD"/>
    <w:rsid w:val="00C07235"/>
    <w:rsid w:val="00C123BC"/>
    <w:rsid w:val="00C151EF"/>
    <w:rsid w:val="00C212D8"/>
    <w:rsid w:val="00C24DDF"/>
    <w:rsid w:val="00C2500B"/>
    <w:rsid w:val="00C2733B"/>
    <w:rsid w:val="00C37A41"/>
    <w:rsid w:val="00C40A58"/>
    <w:rsid w:val="00C41840"/>
    <w:rsid w:val="00C531D4"/>
    <w:rsid w:val="00C60CD2"/>
    <w:rsid w:val="00C610E7"/>
    <w:rsid w:val="00C667F8"/>
    <w:rsid w:val="00C67640"/>
    <w:rsid w:val="00C70C94"/>
    <w:rsid w:val="00C836BD"/>
    <w:rsid w:val="00C839D4"/>
    <w:rsid w:val="00C85174"/>
    <w:rsid w:val="00C85424"/>
    <w:rsid w:val="00C86521"/>
    <w:rsid w:val="00C87FB0"/>
    <w:rsid w:val="00C91C06"/>
    <w:rsid w:val="00CA0AAC"/>
    <w:rsid w:val="00CA0C19"/>
    <w:rsid w:val="00CA711D"/>
    <w:rsid w:val="00CA7567"/>
    <w:rsid w:val="00CB0B6F"/>
    <w:rsid w:val="00CB5747"/>
    <w:rsid w:val="00CB7FC6"/>
    <w:rsid w:val="00CC6F79"/>
    <w:rsid w:val="00CD1F3D"/>
    <w:rsid w:val="00CD61AF"/>
    <w:rsid w:val="00CD6A23"/>
    <w:rsid w:val="00CE0B85"/>
    <w:rsid w:val="00CE17C1"/>
    <w:rsid w:val="00CE2998"/>
    <w:rsid w:val="00CE31C5"/>
    <w:rsid w:val="00CE4155"/>
    <w:rsid w:val="00CE7E37"/>
    <w:rsid w:val="00CF73D5"/>
    <w:rsid w:val="00D007C0"/>
    <w:rsid w:val="00D0187C"/>
    <w:rsid w:val="00D0250A"/>
    <w:rsid w:val="00D02EA3"/>
    <w:rsid w:val="00D07D5F"/>
    <w:rsid w:val="00D1332F"/>
    <w:rsid w:val="00D14348"/>
    <w:rsid w:val="00D16DDA"/>
    <w:rsid w:val="00D1719F"/>
    <w:rsid w:val="00D17C0F"/>
    <w:rsid w:val="00D25D0A"/>
    <w:rsid w:val="00D27F4F"/>
    <w:rsid w:val="00D33615"/>
    <w:rsid w:val="00D36968"/>
    <w:rsid w:val="00D37417"/>
    <w:rsid w:val="00D379A3"/>
    <w:rsid w:val="00D45301"/>
    <w:rsid w:val="00D61E40"/>
    <w:rsid w:val="00D62E93"/>
    <w:rsid w:val="00D80066"/>
    <w:rsid w:val="00D8072B"/>
    <w:rsid w:val="00D83C46"/>
    <w:rsid w:val="00D96BE0"/>
    <w:rsid w:val="00DA24B9"/>
    <w:rsid w:val="00DA3857"/>
    <w:rsid w:val="00DA4DF2"/>
    <w:rsid w:val="00DA5011"/>
    <w:rsid w:val="00DA58A5"/>
    <w:rsid w:val="00DB3A4B"/>
    <w:rsid w:val="00DB4E59"/>
    <w:rsid w:val="00DB7D17"/>
    <w:rsid w:val="00DC1642"/>
    <w:rsid w:val="00DC4F93"/>
    <w:rsid w:val="00DD100C"/>
    <w:rsid w:val="00DD214A"/>
    <w:rsid w:val="00DD33ED"/>
    <w:rsid w:val="00DD513C"/>
    <w:rsid w:val="00DE00D9"/>
    <w:rsid w:val="00DE1476"/>
    <w:rsid w:val="00DE19BF"/>
    <w:rsid w:val="00DE3D31"/>
    <w:rsid w:val="00DF1317"/>
    <w:rsid w:val="00DF18BB"/>
    <w:rsid w:val="00E001A2"/>
    <w:rsid w:val="00E07369"/>
    <w:rsid w:val="00E11F71"/>
    <w:rsid w:val="00E12AFB"/>
    <w:rsid w:val="00E162B1"/>
    <w:rsid w:val="00E22A68"/>
    <w:rsid w:val="00E30BD5"/>
    <w:rsid w:val="00E32240"/>
    <w:rsid w:val="00E47136"/>
    <w:rsid w:val="00E51F42"/>
    <w:rsid w:val="00E52CC4"/>
    <w:rsid w:val="00E549ED"/>
    <w:rsid w:val="00E66BE3"/>
    <w:rsid w:val="00E67C06"/>
    <w:rsid w:val="00E768D7"/>
    <w:rsid w:val="00E771EE"/>
    <w:rsid w:val="00E77324"/>
    <w:rsid w:val="00E8533C"/>
    <w:rsid w:val="00E91414"/>
    <w:rsid w:val="00E961BD"/>
    <w:rsid w:val="00EA02DB"/>
    <w:rsid w:val="00EA1504"/>
    <w:rsid w:val="00EA43D9"/>
    <w:rsid w:val="00EA7253"/>
    <w:rsid w:val="00EB2BF2"/>
    <w:rsid w:val="00EB38AE"/>
    <w:rsid w:val="00EC742B"/>
    <w:rsid w:val="00ED0285"/>
    <w:rsid w:val="00ED1ACF"/>
    <w:rsid w:val="00ED5BBD"/>
    <w:rsid w:val="00ED5F9F"/>
    <w:rsid w:val="00EE13BE"/>
    <w:rsid w:val="00EE1642"/>
    <w:rsid w:val="00EF10E7"/>
    <w:rsid w:val="00EF1A07"/>
    <w:rsid w:val="00EF2466"/>
    <w:rsid w:val="00F004FD"/>
    <w:rsid w:val="00F06373"/>
    <w:rsid w:val="00F06C1A"/>
    <w:rsid w:val="00F1338A"/>
    <w:rsid w:val="00F15A3A"/>
    <w:rsid w:val="00F16777"/>
    <w:rsid w:val="00F30178"/>
    <w:rsid w:val="00F3581A"/>
    <w:rsid w:val="00F369B1"/>
    <w:rsid w:val="00F44712"/>
    <w:rsid w:val="00F46AAF"/>
    <w:rsid w:val="00F46E6D"/>
    <w:rsid w:val="00F51ED6"/>
    <w:rsid w:val="00F55E3E"/>
    <w:rsid w:val="00F57087"/>
    <w:rsid w:val="00F631E7"/>
    <w:rsid w:val="00F65DE4"/>
    <w:rsid w:val="00F70175"/>
    <w:rsid w:val="00F844E3"/>
    <w:rsid w:val="00F857C4"/>
    <w:rsid w:val="00F87409"/>
    <w:rsid w:val="00F93B28"/>
    <w:rsid w:val="00F94349"/>
    <w:rsid w:val="00FA0F39"/>
    <w:rsid w:val="00FA446D"/>
    <w:rsid w:val="00FA6817"/>
    <w:rsid w:val="00FB7692"/>
    <w:rsid w:val="00FC4305"/>
    <w:rsid w:val="00FC4FB8"/>
    <w:rsid w:val="00FE1423"/>
    <w:rsid w:val="00FE25AC"/>
    <w:rsid w:val="00FF0C5C"/>
    <w:rsid w:val="00FF21DA"/>
    <w:rsid w:val="00FF7123"/>
    <w:rsid w:val="00FF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416"/>
  <w15:docId w15:val="{FA03F35C-7A4E-4C41-9D68-44D102EC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C4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631E7"/>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F631E7"/>
    <w:rPr>
      <w:rFonts w:ascii="Times New Roman" w:eastAsia="Times New Roman" w:hAnsi="Times New Roman" w:cs="Times New Roman"/>
      <w:sz w:val="24"/>
      <w:szCs w:val="24"/>
    </w:rPr>
  </w:style>
  <w:style w:type="paragraph" w:styleId="a5">
    <w:name w:val="List Paragraph"/>
    <w:basedOn w:val="a"/>
    <w:uiPriority w:val="34"/>
    <w:qFormat/>
    <w:rsid w:val="00F631E7"/>
    <w:pPr>
      <w:ind w:left="720"/>
      <w:contextualSpacing/>
    </w:pPr>
    <w:rPr>
      <w:rFonts w:ascii="Calibri" w:eastAsia="Times New Roman" w:hAnsi="Calibri" w:cs="Times New Roman"/>
    </w:rPr>
  </w:style>
  <w:style w:type="paragraph" w:styleId="a6">
    <w:name w:val="Body Text"/>
    <w:basedOn w:val="a"/>
    <w:link w:val="a7"/>
    <w:unhideWhenUsed/>
    <w:rsid w:val="00F631E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631E7"/>
    <w:rPr>
      <w:rFonts w:ascii="Times New Roman" w:eastAsia="Times New Roman" w:hAnsi="Times New Roman" w:cs="Times New Roman"/>
      <w:sz w:val="24"/>
      <w:szCs w:val="24"/>
    </w:rPr>
  </w:style>
  <w:style w:type="paragraph" w:customStyle="1" w:styleId="03">
    <w:name w:val="03. ТЕКСТ АБЗАЦА"/>
    <w:rsid w:val="00F631E7"/>
    <w:pPr>
      <w:spacing w:after="0" w:line="240" w:lineRule="auto"/>
      <w:ind w:firstLine="567"/>
      <w:jc w:val="both"/>
    </w:pPr>
    <w:rPr>
      <w:rFonts w:ascii="Verdana" w:eastAsia="Times New Roman" w:hAnsi="Verdana" w:cs="Times New Roman"/>
      <w:noProof/>
      <w:szCs w:val="20"/>
      <w:lang w:val="uk-UA" w:eastAsia="uk-U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04F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F004FD"/>
    <w:rPr>
      <w:b/>
      <w:bCs/>
    </w:rPr>
  </w:style>
  <w:style w:type="paragraph" w:styleId="aa">
    <w:name w:val="header"/>
    <w:basedOn w:val="a"/>
    <w:link w:val="ab"/>
    <w:uiPriority w:val="99"/>
    <w:semiHidden/>
    <w:unhideWhenUsed/>
    <w:rsid w:val="00297F0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97F0E"/>
  </w:style>
  <w:style w:type="paragraph" w:styleId="ac">
    <w:name w:val="footer"/>
    <w:basedOn w:val="a"/>
    <w:link w:val="ad"/>
    <w:uiPriority w:val="99"/>
    <w:semiHidden/>
    <w:unhideWhenUsed/>
    <w:rsid w:val="00297F0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97F0E"/>
  </w:style>
  <w:style w:type="paragraph" w:styleId="ae">
    <w:name w:val="Balloon Text"/>
    <w:basedOn w:val="a"/>
    <w:link w:val="af"/>
    <w:uiPriority w:val="99"/>
    <w:semiHidden/>
    <w:unhideWhenUsed/>
    <w:rsid w:val="00CA0C1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0C19"/>
    <w:rPr>
      <w:rFonts w:ascii="Segoe UI" w:hAnsi="Segoe UI" w:cs="Segoe UI"/>
      <w:sz w:val="18"/>
      <w:szCs w:val="18"/>
    </w:rPr>
  </w:style>
  <w:style w:type="character" w:styleId="af0">
    <w:name w:val="annotation reference"/>
    <w:basedOn w:val="a0"/>
    <w:uiPriority w:val="99"/>
    <w:semiHidden/>
    <w:unhideWhenUsed/>
    <w:rsid w:val="0079188A"/>
    <w:rPr>
      <w:sz w:val="16"/>
      <w:szCs w:val="16"/>
    </w:rPr>
  </w:style>
  <w:style w:type="paragraph" w:styleId="af1">
    <w:name w:val="annotation text"/>
    <w:basedOn w:val="a"/>
    <w:link w:val="af2"/>
    <w:uiPriority w:val="99"/>
    <w:semiHidden/>
    <w:unhideWhenUsed/>
    <w:rsid w:val="0079188A"/>
    <w:pPr>
      <w:spacing w:line="240" w:lineRule="auto"/>
    </w:pPr>
    <w:rPr>
      <w:sz w:val="20"/>
      <w:szCs w:val="20"/>
    </w:rPr>
  </w:style>
  <w:style w:type="character" w:customStyle="1" w:styleId="af2">
    <w:name w:val="Текст примечания Знак"/>
    <w:basedOn w:val="a0"/>
    <w:link w:val="af1"/>
    <w:uiPriority w:val="99"/>
    <w:semiHidden/>
    <w:rsid w:val="0079188A"/>
    <w:rPr>
      <w:sz w:val="20"/>
      <w:szCs w:val="20"/>
    </w:rPr>
  </w:style>
  <w:style w:type="paragraph" w:styleId="af3">
    <w:name w:val="annotation subject"/>
    <w:basedOn w:val="af1"/>
    <w:next w:val="af1"/>
    <w:link w:val="af4"/>
    <w:uiPriority w:val="99"/>
    <w:semiHidden/>
    <w:unhideWhenUsed/>
    <w:rsid w:val="0079188A"/>
    <w:rPr>
      <w:b/>
      <w:bCs/>
    </w:rPr>
  </w:style>
  <w:style w:type="character" w:customStyle="1" w:styleId="af4">
    <w:name w:val="Тема примечания Знак"/>
    <w:basedOn w:val="af2"/>
    <w:link w:val="af3"/>
    <w:uiPriority w:val="99"/>
    <w:semiHidden/>
    <w:rsid w:val="007918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12092">
      <w:bodyDiv w:val="1"/>
      <w:marLeft w:val="0"/>
      <w:marRight w:val="0"/>
      <w:marTop w:val="0"/>
      <w:marBottom w:val="0"/>
      <w:divBdr>
        <w:top w:val="none" w:sz="0" w:space="0" w:color="auto"/>
        <w:left w:val="none" w:sz="0" w:space="0" w:color="auto"/>
        <w:bottom w:val="none" w:sz="0" w:space="0" w:color="auto"/>
        <w:right w:val="none" w:sz="0" w:space="0" w:color="auto"/>
      </w:divBdr>
    </w:div>
    <w:div w:id="15288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679B-3A26-4F1F-B759-99B584F6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4768</Words>
  <Characters>2718</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Work</cp:lastModifiedBy>
  <cp:revision>5</cp:revision>
  <cp:lastPrinted>2024-02-19T07:15:00Z</cp:lastPrinted>
  <dcterms:created xsi:type="dcterms:W3CDTF">2024-07-11T08:50:00Z</dcterms:created>
  <dcterms:modified xsi:type="dcterms:W3CDTF">2024-08-28T13:49:00Z</dcterms:modified>
</cp:coreProperties>
</file>