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DC37" w14:textId="7015B9AE" w:rsidR="00795E8C" w:rsidRPr="00B90ED7" w:rsidRDefault="00B03774" w:rsidP="00A17DA6">
      <w:pPr>
        <w:spacing w:after="0" w:line="240" w:lineRule="auto"/>
        <w:jc w:val="center"/>
        <w:rPr>
          <w:rFonts w:ascii="Times New Roman" w:hAnsi="Times New Roman" w:cs="Times New Roman"/>
          <w:b/>
          <w:bCs/>
          <w:sz w:val="24"/>
          <w:szCs w:val="24"/>
        </w:rPr>
      </w:pPr>
      <w:r w:rsidRPr="00B90ED7">
        <w:rPr>
          <w:rFonts w:ascii="Times New Roman" w:hAnsi="Times New Roman" w:cs="Times New Roman"/>
          <w:b/>
          <w:bCs/>
          <w:sz w:val="24"/>
          <w:szCs w:val="24"/>
        </w:rPr>
        <w:t>ПОЯСНЮВАЛЬНА ЗАПИСКА</w:t>
      </w:r>
    </w:p>
    <w:p w14:paraId="217392DC" w14:textId="77777777" w:rsidR="002C1EE0" w:rsidRPr="00B90ED7" w:rsidRDefault="00A17DA6" w:rsidP="00A17DA6">
      <w:pPr>
        <w:spacing w:after="0" w:line="240" w:lineRule="auto"/>
        <w:jc w:val="center"/>
        <w:rPr>
          <w:rStyle w:val="a3"/>
          <w:rFonts w:ascii="Times New Roman" w:hAnsi="Times New Roman" w:cs="Times New Roman"/>
          <w:sz w:val="24"/>
          <w:szCs w:val="24"/>
          <w:bdr w:val="none" w:sz="0" w:space="0" w:color="auto" w:frame="1"/>
        </w:rPr>
      </w:pPr>
      <w:r w:rsidRPr="00B90ED7">
        <w:rPr>
          <w:rFonts w:ascii="Times New Roman" w:hAnsi="Times New Roman" w:cs="Times New Roman"/>
          <w:b/>
          <w:bCs/>
          <w:sz w:val="24"/>
          <w:szCs w:val="24"/>
        </w:rPr>
        <w:t xml:space="preserve">про результати виконання </w:t>
      </w:r>
      <w:r w:rsidR="00B03774" w:rsidRPr="00B90ED7">
        <w:rPr>
          <w:rStyle w:val="a3"/>
          <w:rFonts w:ascii="Times New Roman" w:hAnsi="Times New Roman" w:cs="Times New Roman"/>
          <w:sz w:val="24"/>
          <w:szCs w:val="24"/>
          <w:bdr w:val="none" w:sz="0" w:space="0" w:color="auto" w:frame="1"/>
        </w:rPr>
        <w:t>П</w:t>
      </w:r>
      <w:r w:rsidRPr="00B90ED7">
        <w:rPr>
          <w:rStyle w:val="a3"/>
          <w:rFonts w:ascii="Times New Roman" w:hAnsi="Times New Roman" w:cs="Times New Roman"/>
          <w:sz w:val="24"/>
          <w:szCs w:val="24"/>
          <w:bdr w:val="none" w:sz="0" w:space="0" w:color="auto" w:frame="1"/>
        </w:rPr>
        <w:t xml:space="preserve">рограми розвитку  інфраструктури </w:t>
      </w:r>
    </w:p>
    <w:p w14:paraId="46663E2F" w14:textId="77777777" w:rsidR="002C1EE0" w:rsidRPr="00B90ED7" w:rsidRDefault="00A17DA6" w:rsidP="00A17DA6">
      <w:pPr>
        <w:spacing w:after="0" w:line="240" w:lineRule="auto"/>
        <w:jc w:val="center"/>
        <w:rPr>
          <w:rStyle w:val="a3"/>
          <w:rFonts w:ascii="Times New Roman" w:hAnsi="Times New Roman" w:cs="Times New Roman"/>
          <w:sz w:val="24"/>
          <w:szCs w:val="24"/>
          <w:bdr w:val="none" w:sz="0" w:space="0" w:color="auto" w:frame="1"/>
        </w:rPr>
      </w:pPr>
      <w:r w:rsidRPr="00B90ED7">
        <w:rPr>
          <w:rStyle w:val="a3"/>
          <w:rFonts w:ascii="Times New Roman" w:hAnsi="Times New Roman" w:cs="Times New Roman"/>
          <w:sz w:val="24"/>
          <w:szCs w:val="24"/>
          <w:bdr w:val="none" w:sz="0" w:space="0" w:color="auto" w:frame="1"/>
        </w:rPr>
        <w:t xml:space="preserve"> Южненської міської територіальної громади Одеського району </w:t>
      </w:r>
    </w:p>
    <w:p w14:paraId="604CCF6A" w14:textId="229E84CA" w:rsidR="00A17DA6" w:rsidRPr="00B90ED7" w:rsidRDefault="00A17DA6" w:rsidP="00A17DA6">
      <w:pPr>
        <w:spacing w:after="0" w:line="240" w:lineRule="auto"/>
        <w:jc w:val="center"/>
        <w:rPr>
          <w:rStyle w:val="a3"/>
          <w:rFonts w:ascii="Times New Roman" w:hAnsi="Times New Roman" w:cs="Times New Roman"/>
          <w:sz w:val="24"/>
          <w:szCs w:val="24"/>
          <w:bdr w:val="none" w:sz="0" w:space="0" w:color="auto" w:frame="1"/>
        </w:rPr>
      </w:pPr>
      <w:r w:rsidRPr="00B90ED7">
        <w:rPr>
          <w:rStyle w:val="a3"/>
          <w:rFonts w:ascii="Times New Roman" w:hAnsi="Times New Roman" w:cs="Times New Roman"/>
          <w:sz w:val="24"/>
          <w:szCs w:val="24"/>
          <w:bdr w:val="none" w:sz="0" w:space="0" w:color="auto" w:frame="1"/>
        </w:rPr>
        <w:t xml:space="preserve">Одеської області </w:t>
      </w:r>
      <w:r w:rsidR="002C1EE0" w:rsidRPr="00B90ED7">
        <w:rPr>
          <w:rStyle w:val="a3"/>
          <w:rFonts w:ascii="Times New Roman" w:hAnsi="Times New Roman" w:cs="Times New Roman"/>
          <w:sz w:val="24"/>
          <w:szCs w:val="24"/>
          <w:bdr w:val="none" w:sz="0" w:space="0" w:color="auto" w:frame="1"/>
        </w:rPr>
        <w:t>на 2020-2024 роки</w:t>
      </w:r>
      <w:r w:rsidR="00A90BBF" w:rsidRPr="00B90ED7">
        <w:rPr>
          <w:rStyle w:val="a3"/>
          <w:rFonts w:ascii="Times New Roman" w:hAnsi="Times New Roman" w:cs="Times New Roman"/>
          <w:sz w:val="24"/>
          <w:szCs w:val="24"/>
          <w:bdr w:val="none" w:sz="0" w:space="0" w:color="auto" w:frame="1"/>
        </w:rPr>
        <w:t>,</w:t>
      </w:r>
    </w:p>
    <w:p w14:paraId="79DB4C98" w14:textId="1E13499E" w:rsidR="00A17DA6" w:rsidRPr="00B90ED7" w:rsidRDefault="00A17DA6" w:rsidP="00A17DA6">
      <w:pPr>
        <w:spacing w:after="0" w:line="240" w:lineRule="auto"/>
        <w:jc w:val="center"/>
        <w:rPr>
          <w:rFonts w:ascii="Times New Roman" w:hAnsi="Times New Roman" w:cs="Times New Roman"/>
          <w:b/>
          <w:bCs/>
          <w:sz w:val="24"/>
          <w:szCs w:val="24"/>
        </w:rPr>
      </w:pPr>
      <w:r w:rsidRPr="00B90ED7">
        <w:rPr>
          <w:rFonts w:ascii="Times New Roman" w:hAnsi="Times New Roman" w:cs="Times New Roman"/>
          <w:b/>
          <w:bCs/>
          <w:sz w:val="24"/>
          <w:szCs w:val="24"/>
        </w:rPr>
        <w:t xml:space="preserve"> </w:t>
      </w:r>
      <w:r w:rsidR="00C931F6" w:rsidRPr="00B90ED7">
        <w:rPr>
          <w:rFonts w:ascii="Times New Roman" w:hAnsi="Times New Roman" w:cs="Times New Roman"/>
          <w:b/>
          <w:bCs/>
          <w:sz w:val="24"/>
          <w:szCs w:val="24"/>
        </w:rPr>
        <w:t>за І півріччя 2024 року</w:t>
      </w:r>
    </w:p>
    <w:p w14:paraId="7F2026A0" w14:textId="77777777" w:rsidR="00A17DA6" w:rsidRPr="00062076" w:rsidRDefault="00A17DA6" w:rsidP="00A17DA6">
      <w:pPr>
        <w:spacing w:after="0" w:line="240" w:lineRule="auto"/>
        <w:jc w:val="center"/>
        <w:rPr>
          <w:rFonts w:ascii="Times New Roman" w:hAnsi="Times New Roman" w:cs="Times New Roman"/>
          <w:sz w:val="28"/>
          <w:szCs w:val="28"/>
        </w:rPr>
      </w:pPr>
    </w:p>
    <w:p w14:paraId="264011A7" w14:textId="2C9C8CAA" w:rsidR="00AF2972" w:rsidRPr="00B90ED7" w:rsidRDefault="003B022C"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Програма розвитку інфраструктури Южненської міської територіальної громади</w:t>
      </w:r>
      <w:r w:rsidR="00AF2972" w:rsidRPr="00B90ED7">
        <w:rPr>
          <w:rFonts w:ascii="Times New Roman" w:hAnsi="Times New Roman" w:cs="Times New Roman"/>
          <w:sz w:val="24"/>
          <w:szCs w:val="24"/>
        </w:rPr>
        <w:t xml:space="preserve"> (далі - Програма)</w:t>
      </w:r>
      <w:r w:rsidRPr="00B90ED7">
        <w:rPr>
          <w:rFonts w:ascii="Times New Roman" w:hAnsi="Times New Roman" w:cs="Times New Roman"/>
          <w:sz w:val="24"/>
          <w:szCs w:val="24"/>
        </w:rPr>
        <w:t xml:space="preserve"> розроблена управлінням капітального будівництва Южненської міської ради Одеського району Одеської області та розрахована на період виконання з 2020 по 2024р.р., затверджена рішенням Южненської міської ради Одеського району Одеської області від 19.09.2019 року № 1529-VIІ. </w:t>
      </w:r>
    </w:p>
    <w:p w14:paraId="654BFF19" w14:textId="5857454E" w:rsidR="00A17DA6" w:rsidRPr="00B90ED7" w:rsidRDefault="003B022C"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Останні зміни у 202</w:t>
      </w:r>
      <w:r w:rsidR="00C931F6" w:rsidRPr="00B90ED7">
        <w:rPr>
          <w:rFonts w:ascii="Times New Roman" w:hAnsi="Times New Roman" w:cs="Times New Roman"/>
          <w:sz w:val="24"/>
          <w:szCs w:val="24"/>
        </w:rPr>
        <w:t>4</w:t>
      </w:r>
      <w:r w:rsidRPr="00B90ED7">
        <w:rPr>
          <w:rFonts w:ascii="Times New Roman" w:hAnsi="Times New Roman" w:cs="Times New Roman"/>
          <w:sz w:val="24"/>
          <w:szCs w:val="24"/>
        </w:rPr>
        <w:t>р. внесено згідно</w:t>
      </w:r>
      <w:r w:rsidR="002C1EE0" w:rsidRPr="00B90ED7">
        <w:rPr>
          <w:rFonts w:ascii="Times New Roman" w:hAnsi="Times New Roman" w:cs="Times New Roman"/>
          <w:sz w:val="24"/>
          <w:szCs w:val="24"/>
        </w:rPr>
        <w:t xml:space="preserve"> з</w:t>
      </w:r>
      <w:r w:rsidRPr="00B90ED7">
        <w:rPr>
          <w:rFonts w:ascii="Times New Roman" w:hAnsi="Times New Roman" w:cs="Times New Roman"/>
          <w:sz w:val="24"/>
          <w:szCs w:val="24"/>
        </w:rPr>
        <w:t xml:space="preserve"> рішення</w:t>
      </w:r>
      <w:r w:rsidR="002C1EE0" w:rsidRPr="00B90ED7">
        <w:rPr>
          <w:rFonts w:ascii="Times New Roman" w:hAnsi="Times New Roman" w:cs="Times New Roman"/>
          <w:sz w:val="24"/>
          <w:szCs w:val="24"/>
        </w:rPr>
        <w:t>м</w:t>
      </w:r>
      <w:r w:rsidRPr="00B90ED7">
        <w:rPr>
          <w:rFonts w:ascii="Times New Roman" w:hAnsi="Times New Roman" w:cs="Times New Roman"/>
          <w:sz w:val="24"/>
          <w:szCs w:val="24"/>
        </w:rPr>
        <w:t xml:space="preserve"> Южненської міської ради Одеського району Одеської області №</w:t>
      </w:r>
      <w:r w:rsidR="00C931F6" w:rsidRPr="00B90ED7">
        <w:rPr>
          <w:rFonts w:ascii="Times New Roman" w:hAnsi="Times New Roman" w:cs="Times New Roman"/>
          <w:sz w:val="24"/>
          <w:szCs w:val="24"/>
        </w:rPr>
        <w:t>1736-VIII</w:t>
      </w:r>
      <w:r w:rsidRPr="00B90ED7">
        <w:rPr>
          <w:rFonts w:ascii="Times New Roman" w:hAnsi="Times New Roman" w:cs="Times New Roman"/>
          <w:sz w:val="24"/>
          <w:szCs w:val="24"/>
        </w:rPr>
        <w:t xml:space="preserve"> від </w:t>
      </w:r>
      <w:r w:rsidR="00C931F6" w:rsidRPr="00B90ED7">
        <w:rPr>
          <w:rFonts w:ascii="Times New Roman" w:hAnsi="Times New Roman" w:cs="Times New Roman"/>
          <w:sz w:val="24"/>
          <w:szCs w:val="24"/>
        </w:rPr>
        <w:t>06.06.2024</w:t>
      </w:r>
      <w:r w:rsidRPr="00B90ED7">
        <w:rPr>
          <w:rFonts w:ascii="Times New Roman" w:hAnsi="Times New Roman" w:cs="Times New Roman"/>
          <w:sz w:val="24"/>
          <w:szCs w:val="24"/>
        </w:rPr>
        <w:t xml:space="preserve"> року "Про внесення змін та доповнень до Програми розвитку інфраструктури Южненської міської територіальної громади Одеського району Одеської області на 2020-2024 роки", затвердженої рішенням Южненської міської ради від 19.09.2019 року № 1529-VIІ, шляхом викладення її у новій редакції ".</w:t>
      </w:r>
    </w:p>
    <w:p w14:paraId="0B934A67" w14:textId="77777777" w:rsidR="00A17DA6" w:rsidRPr="00B90ED7" w:rsidRDefault="00A17DA6"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 xml:space="preserve">Програма </w:t>
      </w:r>
      <w:r w:rsidRPr="00B90ED7">
        <w:rPr>
          <w:rStyle w:val="a3"/>
          <w:rFonts w:ascii="Times New Roman" w:hAnsi="Times New Roman" w:cs="Times New Roman"/>
          <w:b w:val="0"/>
          <w:bCs w:val="0"/>
          <w:sz w:val="24"/>
          <w:szCs w:val="24"/>
          <w:bdr w:val="none" w:sz="0" w:space="0" w:color="auto" w:frame="1"/>
        </w:rPr>
        <w:t>розвитку інфраструктури Южненської міської територіальної громади Одеського району Одеської області</w:t>
      </w:r>
      <w:r w:rsidRPr="00B90ED7">
        <w:rPr>
          <w:rStyle w:val="a3"/>
          <w:rFonts w:ascii="Times New Roman" w:hAnsi="Times New Roman" w:cs="Times New Roman"/>
          <w:sz w:val="24"/>
          <w:szCs w:val="24"/>
          <w:bdr w:val="none" w:sz="0" w:space="0" w:color="auto" w:frame="1"/>
        </w:rPr>
        <w:t xml:space="preserve"> </w:t>
      </w:r>
      <w:r w:rsidRPr="00B90ED7">
        <w:rPr>
          <w:rFonts w:ascii="Times New Roman" w:hAnsi="Times New Roman" w:cs="Times New Roman"/>
          <w:sz w:val="24"/>
          <w:szCs w:val="24"/>
        </w:rPr>
        <w:t>визначає пріоритети розвитку виробничої, соціальної інфраструктури, діяльності по будівництву, капітальному ремонту та реконструкції об’єктів освіти, охорони здоров’я, комунального господарства, культурно-побутового й іншого призначення та ефективного використання капітальних вкладень, спрямованих на цю мету.</w:t>
      </w:r>
    </w:p>
    <w:p w14:paraId="2C99F8FB" w14:textId="2EBB3034" w:rsidR="00A17DA6" w:rsidRPr="00B90ED7" w:rsidRDefault="00B90ED7" w:rsidP="00B90ED7">
      <w:pPr>
        <w:pStyle w:val="HTML"/>
        <w:shd w:val="clear" w:color="auto" w:fill="FFFFFF"/>
        <w:tabs>
          <w:tab w:val="clear" w:pos="916"/>
          <w:tab w:val="left" w:pos="540"/>
        </w:tabs>
        <w:ind w:firstLine="709"/>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17DA6" w:rsidRPr="00B90ED7">
        <w:rPr>
          <w:rFonts w:ascii="Times New Roman" w:hAnsi="Times New Roman" w:cs="Times New Roman"/>
          <w:sz w:val="24"/>
          <w:szCs w:val="24"/>
          <w:lang w:val="uk-UA"/>
        </w:rPr>
        <w:t>Завдяки новаторському підходу в Програмі окреслено комплекс наявних, пріоритетних цілей та завдань, які необхідно вирішити на територіальному рівні протягом найближчих років, а саме:</w:t>
      </w:r>
    </w:p>
    <w:p w14:paraId="29F18B6D" w14:textId="353AE049" w:rsidR="00A17DA6" w:rsidRPr="00B90ED7" w:rsidRDefault="00B90ED7" w:rsidP="00B90ED7">
      <w:pPr>
        <w:pStyle w:val="HTML"/>
        <w:shd w:val="clear" w:color="auto" w:fill="FFFFFF"/>
        <w:tabs>
          <w:tab w:val="clear" w:pos="916"/>
          <w:tab w:val="left" w:pos="540"/>
        </w:tabs>
        <w:ind w:firstLine="709"/>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17DA6" w:rsidRPr="00B90ED7">
        <w:rPr>
          <w:rFonts w:ascii="Times New Roman" w:hAnsi="Times New Roman" w:cs="Times New Roman"/>
          <w:sz w:val="24"/>
          <w:szCs w:val="24"/>
          <w:lang w:val="uk-UA"/>
        </w:rPr>
        <w:t xml:space="preserve">Враховуючи ситуацію, яка утворилась в наслідок </w:t>
      </w:r>
      <w:r w:rsidR="00A17DA6" w:rsidRPr="00B90ED7">
        <w:rPr>
          <w:rFonts w:ascii="Times New Roman" w:hAnsi="Times New Roman" w:cs="Times New Roman"/>
          <w:color w:val="000000"/>
          <w:sz w:val="24"/>
          <w:szCs w:val="24"/>
          <w:shd w:val="clear" w:color="auto" w:fill="FFFFFF"/>
          <w:lang w:val="uk-UA"/>
        </w:rPr>
        <w:t>військової агресії російської федерації проти України та введення в Україні особливого режиму воєнного стану невідкладної  актуальності набули заходи, щодо облаштування найпростіших тимчасових укриттів, для забезпечення захисту мешканців міста, зокрема учнів та дітей дошкільного віку.</w:t>
      </w:r>
    </w:p>
    <w:p w14:paraId="327EB10F" w14:textId="197193AC" w:rsidR="00A17DA6" w:rsidRPr="00B90ED7" w:rsidRDefault="00B90ED7" w:rsidP="00B90E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DA6" w:rsidRPr="00B90ED7">
        <w:rPr>
          <w:rFonts w:ascii="Times New Roman" w:hAnsi="Times New Roman" w:cs="Times New Roman"/>
          <w:sz w:val="24"/>
          <w:szCs w:val="24"/>
        </w:rPr>
        <w:t xml:space="preserve">Заклади соціально-культурної сфери, що перебувають у комунальній власності громади, потребують капітального ремонту і реконструкції. Деякі навчальні заклади громади, які розташовані за межами м. Южне  знаходяться в аварійному стані. </w:t>
      </w:r>
    </w:p>
    <w:p w14:paraId="415B6BD5" w14:textId="3687F93E" w:rsidR="00A17DA6" w:rsidRPr="00B90ED7" w:rsidRDefault="00B90ED7" w:rsidP="00B90E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DA6" w:rsidRPr="00B90ED7">
        <w:rPr>
          <w:rFonts w:ascii="Times New Roman" w:hAnsi="Times New Roman" w:cs="Times New Roman"/>
          <w:sz w:val="24"/>
          <w:szCs w:val="24"/>
        </w:rPr>
        <w:t xml:space="preserve">Протягом останніх років одним з першочергових завдань вважається розвиток системи соціального захисту та соціального обслуговування громадян, в тому числі громадян з обмеженими фізичними можливостями, які гостро потребують створення належних умов існування та відповідних закладів реабілітації. </w:t>
      </w:r>
    </w:p>
    <w:p w14:paraId="6B44ACFB" w14:textId="7AB61671" w:rsidR="00A17DA6" w:rsidRPr="00B90ED7" w:rsidRDefault="00B90ED7" w:rsidP="00B90E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A17DA6" w:rsidRPr="00B90ED7">
        <w:rPr>
          <w:rFonts w:ascii="Times New Roman" w:hAnsi="Times New Roman" w:cs="Times New Roman"/>
          <w:sz w:val="24"/>
          <w:szCs w:val="24"/>
        </w:rPr>
        <w:t>акож важливе значення приділяється забезпеченню потреб населення в галузі охорони здоров'я та наданні медико-санітарної допомоги на відповідному рівні, створенню належних умов перебування хворих в лікарських закладах міста, роботи лікарського складу.</w:t>
      </w:r>
    </w:p>
    <w:p w14:paraId="66BFC3F0" w14:textId="77777777" w:rsidR="00A17DA6" w:rsidRPr="00B90ED7" w:rsidRDefault="00A17DA6" w:rsidP="00B90ED7">
      <w:pPr>
        <w:pStyle w:val="a5"/>
        <w:ind w:firstLine="709"/>
        <w:rPr>
          <w:sz w:val="24"/>
          <w:szCs w:val="24"/>
        </w:rPr>
      </w:pPr>
      <w:r w:rsidRPr="00B90ED7">
        <w:rPr>
          <w:sz w:val="24"/>
          <w:szCs w:val="24"/>
        </w:rPr>
        <w:t>Фінансування заходів Програми здійснюється спільно, об’єднуючи кошти обласного, міського та державного бюджетів в межах наявних фінансових ресурсів.</w:t>
      </w:r>
    </w:p>
    <w:p w14:paraId="621D9971" w14:textId="77777777" w:rsidR="00F215D9" w:rsidRPr="00B90ED7" w:rsidRDefault="00A17DA6"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Обсяг асигнувань, необхідних для фінансування Програми на 202</w:t>
      </w:r>
      <w:r w:rsidR="00C931F6" w:rsidRPr="00B90ED7">
        <w:rPr>
          <w:rFonts w:ascii="Times New Roman" w:hAnsi="Times New Roman" w:cs="Times New Roman"/>
          <w:sz w:val="24"/>
          <w:szCs w:val="24"/>
        </w:rPr>
        <w:t>4</w:t>
      </w:r>
      <w:r w:rsidRPr="00B90ED7">
        <w:rPr>
          <w:rFonts w:ascii="Times New Roman" w:hAnsi="Times New Roman" w:cs="Times New Roman"/>
          <w:sz w:val="24"/>
          <w:szCs w:val="24"/>
        </w:rPr>
        <w:t xml:space="preserve"> рік, передбачено у сумі </w:t>
      </w:r>
      <w:r w:rsidR="00C931F6" w:rsidRPr="00B90ED7">
        <w:rPr>
          <w:rFonts w:ascii="Times New Roman" w:hAnsi="Times New Roman" w:cs="Times New Roman"/>
          <w:sz w:val="24"/>
          <w:szCs w:val="24"/>
        </w:rPr>
        <w:t>335 000,466</w:t>
      </w:r>
      <w:r w:rsidR="001D6C5B" w:rsidRPr="00B90ED7">
        <w:rPr>
          <w:rFonts w:ascii="Times New Roman" w:hAnsi="Times New Roman" w:cs="Times New Roman"/>
          <w:sz w:val="24"/>
          <w:szCs w:val="24"/>
        </w:rPr>
        <w:t xml:space="preserve"> </w:t>
      </w:r>
      <w:r w:rsidRPr="00B90ED7">
        <w:rPr>
          <w:rFonts w:ascii="Times New Roman" w:hAnsi="Times New Roman" w:cs="Times New Roman"/>
          <w:sz w:val="24"/>
          <w:szCs w:val="24"/>
        </w:rPr>
        <w:t>тис. грн., з яких згідно рішення сесії ЮМР «Про міський бюджет м. Южного на 202</w:t>
      </w:r>
      <w:r w:rsidR="00C931F6" w:rsidRPr="00B90ED7">
        <w:rPr>
          <w:rFonts w:ascii="Times New Roman" w:hAnsi="Times New Roman" w:cs="Times New Roman"/>
          <w:sz w:val="24"/>
          <w:szCs w:val="24"/>
        </w:rPr>
        <w:t>4</w:t>
      </w:r>
      <w:r w:rsidRPr="00B90ED7">
        <w:rPr>
          <w:rFonts w:ascii="Times New Roman" w:hAnsi="Times New Roman" w:cs="Times New Roman"/>
          <w:sz w:val="24"/>
          <w:szCs w:val="24"/>
        </w:rPr>
        <w:t xml:space="preserve"> рік зі змінами»</w:t>
      </w:r>
      <w:r w:rsidR="00C931F6" w:rsidRPr="00B90ED7">
        <w:rPr>
          <w:rFonts w:ascii="Times New Roman" w:hAnsi="Times New Roman" w:cs="Times New Roman"/>
          <w:sz w:val="24"/>
          <w:szCs w:val="24"/>
        </w:rPr>
        <w:t>, відповідно до кошторисних призначень доведено асигнуван</w:t>
      </w:r>
      <w:r w:rsidR="001D6C5B" w:rsidRPr="00B90ED7">
        <w:rPr>
          <w:rFonts w:ascii="Times New Roman" w:hAnsi="Times New Roman" w:cs="Times New Roman"/>
          <w:sz w:val="24"/>
          <w:szCs w:val="24"/>
        </w:rPr>
        <w:t>ня</w:t>
      </w:r>
      <w:r w:rsidR="00C931F6" w:rsidRPr="00B90ED7">
        <w:rPr>
          <w:rFonts w:ascii="Times New Roman" w:hAnsi="Times New Roman" w:cs="Times New Roman"/>
          <w:sz w:val="24"/>
          <w:szCs w:val="24"/>
        </w:rPr>
        <w:t xml:space="preserve"> </w:t>
      </w:r>
      <w:r w:rsidR="001D6C5B" w:rsidRPr="00B90ED7">
        <w:rPr>
          <w:rFonts w:ascii="Times New Roman" w:hAnsi="Times New Roman" w:cs="Times New Roman"/>
          <w:sz w:val="24"/>
          <w:szCs w:val="24"/>
        </w:rPr>
        <w:t xml:space="preserve"> на 2024 рік </w:t>
      </w:r>
      <w:r w:rsidR="00C931F6" w:rsidRPr="00B90ED7">
        <w:rPr>
          <w:rFonts w:ascii="Times New Roman" w:hAnsi="Times New Roman" w:cs="Times New Roman"/>
          <w:sz w:val="24"/>
          <w:szCs w:val="24"/>
        </w:rPr>
        <w:t xml:space="preserve">у сумі 35 018,894 тис. грн., </w:t>
      </w:r>
      <w:r w:rsidRPr="00B90ED7">
        <w:rPr>
          <w:rFonts w:ascii="Times New Roman" w:hAnsi="Times New Roman" w:cs="Times New Roman"/>
          <w:sz w:val="24"/>
          <w:szCs w:val="24"/>
        </w:rPr>
        <w:t>що становить 1</w:t>
      </w:r>
      <w:r w:rsidR="001D6C5B" w:rsidRPr="00B90ED7">
        <w:rPr>
          <w:rFonts w:ascii="Times New Roman" w:hAnsi="Times New Roman" w:cs="Times New Roman"/>
          <w:b/>
          <w:bCs/>
          <w:sz w:val="24"/>
          <w:szCs w:val="24"/>
        </w:rPr>
        <w:t>0</w:t>
      </w:r>
      <w:r w:rsidRPr="00B90ED7">
        <w:rPr>
          <w:rFonts w:ascii="Times New Roman" w:hAnsi="Times New Roman" w:cs="Times New Roman"/>
          <w:b/>
          <w:bCs/>
          <w:sz w:val="24"/>
          <w:szCs w:val="24"/>
        </w:rPr>
        <w:t>%</w:t>
      </w:r>
      <w:r w:rsidRPr="00B90ED7">
        <w:rPr>
          <w:rFonts w:ascii="Times New Roman" w:hAnsi="Times New Roman" w:cs="Times New Roman"/>
          <w:sz w:val="24"/>
          <w:szCs w:val="24"/>
        </w:rPr>
        <w:t xml:space="preserve"> від необхідного для реалізації всіх запланованих заходів</w:t>
      </w:r>
      <w:r w:rsidR="001D6C5B" w:rsidRPr="00B90ED7">
        <w:rPr>
          <w:rFonts w:ascii="Times New Roman" w:hAnsi="Times New Roman" w:cs="Times New Roman"/>
          <w:sz w:val="24"/>
          <w:szCs w:val="24"/>
        </w:rPr>
        <w:t xml:space="preserve"> на рік</w:t>
      </w:r>
      <w:r w:rsidRPr="00B90ED7">
        <w:rPr>
          <w:rFonts w:ascii="Times New Roman" w:hAnsi="Times New Roman" w:cs="Times New Roman"/>
          <w:sz w:val="24"/>
          <w:szCs w:val="24"/>
        </w:rPr>
        <w:t xml:space="preserve">. </w:t>
      </w:r>
    </w:p>
    <w:p w14:paraId="4C6BC316" w14:textId="77777777" w:rsidR="00E051E5" w:rsidRPr="00B90ED7" w:rsidRDefault="00E051E5"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 xml:space="preserve">Необхідно наголосити, що передбачене в Програмі фінансування з державного бюджету, заплановане на 2024 рік на загальну суму </w:t>
      </w:r>
      <w:r w:rsidRPr="00B90ED7">
        <w:rPr>
          <w:rFonts w:ascii="Times New Roman" w:hAnsi="Times New Roman" w:cs="Times New Roman"/>
          <w:b/>
          <w:bCs/>
          <w:sz w:val="24"/>
          <w:szCs w:val="24"/>
        </w:rPr>
        <w:t xml:space="preserve">224 637,797 тис. грн., </w:t>
      </w:r>
      <w:r w:rsidRPr="00B90ED7">
        <w:rPr>
          <w:rFonts w:ascii="Times New Roman" w:hAnsi="Times New Roman" w:cs="Times New Roman"/>
          <w:sz w:val="24"/>
          <w:szCs w:val="24"/>
        </w:rPr>
        <w:t>становить</w:t>
      </w:r>
      <w:r w:rsidRPr="00B90ED7">
        <w:rPr>
          <w:rFonts w:ascii="Times New Roman" w:hAnsi="Times New Roman" w:cs="Times New Roman"/>
          <w:b/>
          <w:bCs/>
          <w:sz w:val="24"/>
          <w:szCs w:val="24"/>
        </w:rPr>
        <w:t xml:space="preserve"> 70% </w:t>
      </w:r>
      <w:r w:rsidRPr="00B90ED7">
        <w:rPr>
          <w:rFonts w:ascii="Times New Roman" w:hAnsi="Times New Roman" w:cs="Times New Roman"/>
          <w:sz w:val="24"/>
          <w:szCs w:val="24"/>
        </w:rPr>
        <w:t>від загального обсягу асигнувань</w:t>
      </w:r>
      <w:r w:rsidRPr="00B90ED7">
        <w:rPr>
          <w:rFonts w:ascii="Times New Roman" w:hAnsi="Times New Roman" w:cs="Times New Roman"/>
          <w:b/>
          <w:bCs/>
          <w:sz w:val="24"/>
          <w:szCs w:val="24"/>
        </w:rPr>
        <w:t xml:space="preserve">. </w:t>
      </w:r>
      <w:r w:rsidRPr="00B90ED7">
        <w:rPr>
          <w:rFonts w:ascii="Times New Roman" w:hAnsi="Times New Roman" w:cs="Times New Roman"/>
          <w:sz w:val="24"/>
          <w:szCs w:val="24"/>
        </w:rPr>
        <w:t xml:space="preserve">Але заплановане співфінансування </w:t>
      </w:r>
      <w:r w:rsidRPr="00B90ED7">
        <w:rPr>
          <w:rFonts w:ascii="Times New Roman" w:hAnsi="Times New Roman" w:cs="Times New Roman"/>
          <w:b/>
          <w:bCs/>
          <w:sz w:val="24"/>
          <w:szCs w:val="24"/>
        </w:rPr>
        <w:t xml:space="preserve"> </w:t>
      </w:r>
      <w:r w:rsidRPr="00B90ED7">
        <w:rPr>
          <w:rFonts w:ascii="Times New Roman" w:hAnsi="Times New Roman" w:cs="Times New Roman"/>
          <w:sz w:val="24"/>
          <w:szCs w:val="24"/>
        </w:rPr>
        <w:t>не було реалізоване, що  обумовлює низький поточний процент виконання Програми.</w:t>
      </w:r>
    </w:p>
    <w:p w14:paraId="34015F37" w14:textId="77777777" w:rsidR="00B90ED7" w:rsidRDefault="00E051E5" w:rsidP="00B90ED7">
      <w:pPr>
        <w:pStyle w:val="a7"/>
        <w:spacing w:before="0" w:beforeAutospacing="0" w:after="0" w:afterAutospacing="0"/>
        <w:ind w:firstLine="709"/>
        <w:jc w:val="both"/>
        <w:rPr>
          <w:lang w:val="uk-UA"/>
        </w:rPr>
      </w:pPr>
      <w:r w:rsidRPr="00B90ED7">
        <w:t xml:space="preserve">В свою </w:t>
      </w:r>
      <w:proofErr w:type="spellStart"/>
      <w:r w:rsidRPr="00B90ED7">
        <w:t>чергу</w:t>
      </w:r>
      <w:proofErr w:type="spellEnd"/>
      <w:r w:rsidRPr="00B90ED7">
        <w:t xml:space="preserve">, </w:t>
      </w:r>
      <w:proofErr w:type="spellStart"/>
      <w:r w:rsidRPr="00B90ED7">
        <w:t>згідно</w:t>
      </w:r>
      <w:proofErr w:type="spellEnd"/>
      <w:r w:rsidRPr="00B90ED7">
        <w:t xml:space="preserve"> </w:t>
      </w:r>
      <w:proofErr w:type="spellStart"/>
      <w:r w:rsidRPr="00B90ED7">
        <w:t>помісячних</w:t>
      </w:r>
      <w:proofErr w:type="spellEnd"/>
      <w:r w:rsidRPr="00B90ED7">
        <w:t xml:space="preserve"> </w:t>
      </w:r>
      <w:proofErr w:type="spellStart"/>
      <w:r w:rsidRPr="00B90ED7">
        <w:t>обсягів</w:t>
      </w:r>
      <w:proofErr w:type="spellEnd"/>
      <w:r w:rsidRPr="00B90ED7">
        <w:t xml:space="preserve"> </w:t>
      </w:r>
      <w:proofErr w:type="spellStart"/>
      <w:r w:rsidRPr="00B90ED7">
        <w:t>асигнувань</w:t>
      </w:r>
      <w:proofErr w:type="spellEnd"/>
      <w:r w:rsidRPr="00B90ED7">
        <w:t xml:space="preserve"> на І </w:t>
      </w:r>
      <w:proofErr w:type="spellStart"/>
      <w:r w:rsidRPr="00B90ED7">
        <w:t>півріччя</w:t>
      </w:r>
      <w:proofErr w:type="spellEnd"/>
      <w:r w:rsidRPr="00B90ED7">
        <w:t xml:space="preserve"> 2024 року управлінню на </w:t>
      </w:r>
      <w:proofErr w:type="spellStart"/>
      <w:r w:rsidRPr="00B90ED7">
        <w:t>виконання</w:t>
      </w:r>
      <w:proofErr w:type="spellEnd"/>
      <w:r w:rsidRPr="00B90ED7">
        <w:t xml:space="preserve"> </w:t>
      </w:r>
      <w:proofErr w:type="spellStart"/>
      <w:r w:rsidRPr="00B90ED7">
        <w:t>заходів</w:t>
      </w:r>
      <w:proofErr w:type="spellEnd"/>
      <w:r w:rsidRPr="00B90ED7">
        <w:t xml:space="preserve"> </w:t>
      </w:r>
      <w:proofErr w:type="spellStart"/>
      <w:r w:rsidRPr="00B90ED7">
        <w:t>Програми</w:t>
      </w:r>
      <w:proofErr w:type="spellEnd"/>
      <w:r w:rsidRPr="00B90ED7">
        <w:t xml:space="preserve"> доведено </w:t>
      </w:r>
      <w:proofErr w:type="spellStart"/>
      <w:r w:rsidRPr="00B90ED7">
        <w:t>кошти</w:t>
      </w:r>
      <w:proofErr w:type="spellEnd"/>
      <w:r w:rsidRPr="00B90ED7">
        <w:t xml:space="preserve"> у </w:t>
      </w:r>
      <w:proofErr w:type="spellStart"/>
      <w:r w:rsidRPr="00B90ED7">
        <w:t>сумі</w:t>
      </w:r>
      <w:proofErr w:type="spellEnd"/>
      <w:r w:rsidRPr="00B90ED7">
        <w:t xml:space="preserve"> </w:t>
      </w:r>
      <w:r w:rsidRPr="00B90ED7">
        <w:rPr>
          <w:b/>
          <w:bCs/>
        </w:rPr>
        <w:t>8 940,394 тис. грн</w:t>
      </w:r>
      <w:r w:rsidRPr="00B90ED7">
        <w:t xml:space="preserve">., </w:t>
      </w:r>
      <w:proofErr w:type="spellStart"/>
      <w:r w:rsidRPr="00B90ED7">
        <w:lastRenderedPageBreak/>
        <w:t>фактичне</w:t>
      </w:r>
      <w:proofErr w:type="spellEnd"/>
      <w:r w:rsidRPr="00B90ED7">
        <w:t xml:space="preserve"> </w:t>
      </w:r>
      <w:proofErr w:type="spellStart"/>
      <w:r w:rsidRPr="00B90ED7">
        <w:t>освоєння</w:t>
      </w:r>
      <w:proofErr w:type="spellEnd"/>
      <w:r w:rsidRPr="00B90ED7">
        <w:t xml:space="preserve"> </w:t>
      </w:r>
      <w:proofErr w:type="spellStart"/>
      <w:r w:rsidRPr="00B90ED7">
        <w:t>коштів</w:t>
      </w:r>
      <w:proofErr w:type="spellEnd"/>
      <w:r w:rsidRPr="00B90ED7">
        <w:t xml:space="preserve"> </w:t>
      </w:r>
      <w:proofErr w:type="gramStart"/>
      <w:r w:rsidRPr="00B90ED7">
        <w:t xml:space="preserve">становить  </w:t>
      </w:r>
      <w:r w:rsidRPr="00B90ED7">
        <w:rPr>
          <w:b/>
          <w:bCs/>
        </w:rPr>
        <w:t>2</w:t>
      </w:r>
      <w:proofErr w:type="gramEnd"/>
      <w:r w:rsidRPr="00B90ED7">
        <w:rPr>
          <w:b/>
          <w:bCs/>
        </w:rPr>
        <w:t> 379,445 тис. грн.</w:t>
      </w:r>
      <w:r w:rsidRPr="00B90ED7">
        <w:t xml:space="preserve">, </w:t>
      </w:r>
      <w:proofErr w:type="spellStart"/>
      <w:r w:rsidRPr="00B90ED7">
        <w:t>тобто</w:t>
      </w:r>
      <w:proofErr w:type="spellEnd"/>
      <w:r w:rsidRPr="00B90ED7">
        <w:t xml:space="preserve">  </w:t>
      </w:r>
      <w:r w:rsidRPr="00B90ED7">
        <w:rPr>
          <w:b/>
          <w:bCs/>
        </w:rPr>
        <w:t>27%</w:t>
      </w:r>
      <w:r w:rsidRPr="00B90ED7">
        <w:t xml:space="preserve"> </w:t>
      </w:r>
      <w:proofErr w:type="spellStart"/>
      <w:r w:rsidRPr="00B90ED7">
        <w:t>від</w:t>
      </w:r>
      <w:proofErr w:type="spellEnd"/>
      <w:r w:rsidRPr="00B90ED7">
        <w:t xml:space="preserve"> </w:t>
      </w:r>
      <w:proofErr w:type="spellStart"/>
      <w:r w:rsidRPr="00B90ED7">
        <w:t>доведених</w:t>
      </w:r>
      <w:proofErr w:type="spellEnd"/>
      <w:r w:rsidRPr="00B90ED7">
        <w:t xml:space="preserve"> </w:t>
      </w:r>
      <w:proofErr w:type="spellStart"/>
      <w:r w:rsidRPr="00B90ED7">
        <w:t>лімітів</w:t>
      </w:r>
      <w:proofErr w:type="spellEnd"/>
      <w:r w:rsidRPr="00B90ED7">
        <w:t>.</w:t>
      </w:r>
      <w:r w:rsidRPr="00B90ED7">
        <w:rPr>
          <w:b/>
          <w:bCs/>
        </w:rPr>
        <w:t xml:space="preserve"> </w:t>
      </w:r>
      <w:r w:rsidR="00C70A1A" w:rsidRPr="00B90ED7">
        <w:rPr>
          <w:lang w:val="uk-UA"/>
        </w:rPr>
        <w:t xml:space="preserve">Відсоток виконання заходів Програми до річного обсягу, </w:t>
      </w:r>
      <w:r w:rsidR="00C70A1A" w:rsidRPr="00B90ED7">
        <w:rPr>
          <w:color w:val="000000"/>
          <w:lang w:val="uk-UA"/>
        </w:rPr>
        <w:t>затвердженого бюджетом</w:t>
      </w:r>
      <w:r w:rsidR="00C70A1A" w:rsidRPr="00B90ED7">
        <w:rPr>
          <w:lang w:val="uk-UA"/>
        </w:rPr>
        <w:t xml:space="preserve"> на 2024 рік складає </w:t>
      </w:r>
      <w:r w:rsidR="00C70A1A" w:rsidRPr="00B90ED7">
        <w:rPr>
          <w:b/>
          <w:lang w:val="uk-UA"/>
        </w:rPr>
        <w:t>7%.</w:t>
      </w:r>
      <w:r w:rsidR="00C70A1A" w:rsidRPr="00B90ED7">
        <w:rPr>
          <w:lang w:val="uk-UA"/>
        </w:rPr>
        <w:t xml:space="preserve"> </w:t>
      </w:r>
    </w:p>
    <w:p w14:paraId="64FB27F1" w14:textId="3526FE95" w:rsidR="00E051E5" w:rsidRPr="00B90ED7" w:rsidRDefault="00E051E5" w:rsidP="00B90ED7">
      <w:pPr>
        <w:pStyle w:val="a7"/>
        <w:spacing w:before="0" w:beforeAutospacing="0" w:after="0" w:afterAutospacing="0"/>
        <w:ind w:firstLine="709"/>
        <w:jc w:val="both"/>
      </w:pPr>
      <w:r w:rsidRPr="00B90ED7">
        <w:t xml:space="preserve">Стан </w:t>
      </w:r>
      <w:proofErr w:type="spellStart"/>
      <w:r w:rsidRPr="00B90ED7">
        <w:t>реалізації</w:t>
      </w:r>
      <w:proofErr w:type="spellEnd"/>
      <w:r w:rsidRPr="00B90ED7">
        <w:t xml:space="preserve"> </w:t>
      </w:r>
      <w:proofErr w:type="spellStart"/>
      <w:r w:rsidRPr="00B90ED7">
        <w:t>Програми</w:t>
      </w:r>
      <w:proofErr w:type="spellEnd"/>
      <w:r w:rsidRPr="00B90ED7">
        <w:t xml:space="preserve"> у 2024 році за напрямами діяльності, відповідно до розробленого переліку заходів, строки виконання, виконавців, ресурсне забезпечення та фактичне виконання </w:t>
      </w:r>
      <w:proofErr w:type="gramStart"/>
      <w:r w:rsidRPr="00B90ED7">
        <w:t>Програми,  з</w:t>
      </w:r>
      <w:proofErr w:type="gramEnd"/>
      <w:r w:rsidRPr="00B90ED7">
        <w:t xml:space="preserve"> зазначенням причин невиконання,  детально наведено у Звіт</w:t>
      </w:r>
      <w:r w:rsidR="008E500C" w:rsidRPr="00B90ED7">
        <w:t>і</w:t>
      </w:r>
      <w:r w:rsidRPr="00B90ED7">
        <w:t xml:space="preserve">. </w:t>
      </w:r>
    </w:p>
    <w:p w14:paraId="12383520" w14:textId="77777777" w:rsidR="00E051E5" w:rsidRPr="00B90ED7" w:rsidRDefault="00E051E5" w:rsidP="00B90ED7">
      <w:pPr>
        <w:spacing w:after="0" w:line="240" w:lineRule="auto"/>
        <w:ind w:firstLine="709"/>
        <w:jc w:val="both"/>
        <w:rPr>
          <w:rFonts w:ascii="Times New Roman" w:hAnsi="Times New Roman" w:cs="Times New Roman"/>
          <w:sz w:val="24"/>
          <w:szCs w:val="24"/>
        </w:rPr>
      </w:pPr>
      <w:r w:rsidRPr="00B90ED7">
        <w:rPr>
          <w:rFonts w:ascii="Times New Roman" w:hAnsi="Times New Roman" w:cs="Times New Roman"/>
          <w:sz w:val="24"/>
          <w:szCs w:val="24"/>
        </w:rPr>
        <w:t xml:space="preserve">Підсумовуючи все вищенаведене необхідно зауважити, що виконання заходів, передбачених  Програмою на І півріччя 2024 року становить </w:t>
      </w:r>
      <w:r w:rsidRPr="00B90ED7">
        <w:rPr>
          <w:rFonts w:ascii="Times New Roman" w:hAnsi="Times New Roman" w:cs="Times New Roman"/>
          <w:b/>
          <w:bCs/>
          <w:sz w:val="24"/>
          <w:szCs w:val="24"/>
        </w:rPr>
        <w:t>27%</w:t>
      </w:r>
      <w:r w:rsidRPr="00B90ED7">
        <w:rPr>
          <w:rFonts w:ascii="Times New Roman" w:hAnsi="Times New Roman" w:cs="Times New Roman"/>
          <w:sz w:val="24"/>
          <w:szCs w:val="24"/>
        </w:rPr>
        <w:t xml:space="preserve"> від запланованих показників. Критичне становище економіки, в якому вона опинилась в наслідок </w:t>
      </w:r>
      <w:r w:rsidRPr="00B90ED7">
        <w:rPr>
          <w:rFonts w:ascii="Times New Roman" w:hAnsi="Times New Roman" w:cs="Times New Roman"/>
          <w:color w:val="000000"/>
          <w:sz w:val="24"/>
          <w:szCs w:val="24"/>
          <w:shd w:val="clear" w:color="auto" w:fill="FFFFFF"/>
        </w:rPr>
        <w:t xml:space="preserve">військової агресії російської федерації проти України, введення в Україні особливого режиму воєнного стану (форс-мажорні обставини (обставини непереборної сили) згідно листа Торгово-промислової палати України № 2024/02.0-7.1 від 28.02.2022), істотні зміни пріоритетних напрямків видатків, наведені у  постанові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погіршення  ситуації в здійсненні будівельної діяльності, </w:t>
      </w:r>
      <w:r w:rsidRPr="00B90ED7">
        <w:rPr>
          <w:rFonts w:ascii="Times New Roman" w:hAnsi="Times New Roman" w:cs="Times New Roman"/>
          <w:sz w:val="24"/>
          <w:szCs w:val="24"/>
        </w:rPr>
        <w:t xml:space="preserve">відсутністю у міському бюджеті достатніх коштів для проведення робіт по усім заходам, які потребують невідкладної реалізації, </w:t>
      </w:r>
      <w:r w:rsidRPr="00B90ED7">
        <w:rPr>
          <w:rFonts w:ascii="Times New Roman" w:hAnsi="Times New Roman" w:cs="Times New Roman"/>
          <w:color w:val="000000"/>
          <w:sz w:val="24"/>
          <w:szCs w:val="24"/>
          <w:shd w:val="clear" w:color="auto" w:fill="FFFFFF"/>
        </w:rPr>
        <w:t xml:space="preserve">все це </w:t>
      </w:r>
      <w:r w:rsidRPr="00B90ED7">
        <w:rPr>
          <w:rFonts w:ascii="Times New Roman" w:hAnsi="Times New Roman" w:cs="Times New Roman"/>
          <w:sz w:val="24"/>
          <w:szCs w:val="24"/>
        </w:rPr>
        <w:t>спричинило низький рівень виконання Програми</w:t>
      </w:r>
      <w:r w:rsidRPr="00B90ED7">
        <w:rPr>
          <w:rFonts w:ascii="Times New Roman" w:hAnsi="Times New Roman" w:cs="Times New Roman"/>
          <w:color w:val="000000"/>
          <w:sz w:val="24"/>
          <w:szCs w:val="24"/>
          <w:shd w:val="clear" w:color="auto" w:fill="FFFFFF"/>
        </w:rPr>
        <w:t>.</w:t>
      </w:r>
      <w:r w:rsidRPr="00B90ED7">
        <w:rPr>
          <w:rFonts w:ascii="Times New Roman" w:hAnsi="Times New Roman" w:cs="Times New Roman"/>
          <w:sz w:val="24"/>
          <w:szCs w:val="24"/>
        </w:rPr>
        <w:t xml:space="preserve"> </w:t>
      </w:r>
    </w:p>
    <w:p w14:paraId="115AC7AC" w14:textId="77777777" w:rsidR="00E051E5" w:rsidRPr="00B90ED7" w:rsidRDefault="00E051E5" w:rsidP="00B90ED7">
      <w:pPr>
        <w:pStyle w:val="a7"/>
        <w:spacing w:before="0" w:beforeAutospacing="0" w:after="0" w:afterAutospacing="0"/>
        <w:ind w:firstLine="709"/>
        <w:jc w:val="both"/>
        <w:rPr>
          <w:lang w:val="uk-UA"/>
        </w:rPr>
      </w:pPr>
      <w:r w:rsidRPr="00B90ED7">
        <w:rPr>
          <w:lang w:val="uk-UA"/>
        </w:rPr>
        <w:t xml:space="preserve">Враховуючи встановлені законодавством терміни оформлення проектно-кошторисної, експертної, договірної документації та проведення процедури закупівель, які передбачають підготовчий період від 2-х місяців і більше, залежно від класу складності та об’ємів робіт, виконання ряду заходів було розпочато в І півріччі та потребує продовження у ІІ півріччі 2024р. </w:t>
      </w:r>
    </w:p>
    <w:p w14:paraId="5AF21A3D" w14:textId="77777777" w:rsidR="00062076" w:rsidRDefault="00062076" w:rsidP="00B90ED7">
      <w:pPr>
        <w:spacing w:after="0"/>
        <w:rPr>
          <w:rFonts w:ascii="Times New Roman" w:hAnsi="Times New Roman" w:cs="Times New Roman"/>
          <w:sz w:val="26"/>
          <w:szCs w:val="26"/>
        </w:rPr>
      </w:pPr>
    </w:p>
    <w:p w14:paraId="3B3C95F6" w14:textId="77777777" w:rsidR="00B90ED7" w:rsidRDefault="00B90ED7" w:rsidP="00B90ED7">
      <w:pPr>
        <w:spacing w:after="0"/>
        <w:rPr>
          <w:rFonts w:ascii="Times New Roman" w:hAnsi="Times New Roman" w:cs="Times New Roman"/>
          <w:sz w:val="26"/>
          <w:szCs w:val="26"/>
        </w:rPr>
      </w:pPr>
    </w:p>
    <w:p w14:paraId="4179421D" w14:textId="77777777" w:rsidR="00B90ED7" w:rsidRDefault="00B90ED7" w:rsidP="00B90ED7">
      <w:pPr>
        <w:spacing w:after="0"/>
        <w:rPr>
          <w:rFonts w:ascii="Times New Roman" w:hAnsi="Times New Roman" w:cs="Times New Roman"/>
          <w:sz w:val="26"/>
          <w:szCs w:val="26"/>
        </w:rPr>
      </w:pPr>
    </w:p>
    <w:p w14:paraId="5F72B2E0" w14:textId="2FD793AE" w:rsidR="00B90ED7" w:rsidRPr="00B90ED7" w:rsidRDefault="00B90ED7" w:rsidP="00B90ED7">
      <w:pPr>
        <w:rPr>
          <w:rFonts w:ascii="Times New Roman" w:hAnsi="Times New Roman" w:cs="Times New Roman"/>
          <w:sz w:val="26"/>
          <w:szCs w:val="26"/>
        </w:rPr>
      </w:pPr>
      <w:r w:rsidRPr="00B90ED7">
        <w:rPr>
          <w:rFonts w:ascii="Times New Roman" w:hAnsi="Times New Roman" w:cs="Times New Roman"/>
          <w:sz w:val="26"/>
          <w:szCs w:val="26"/>
        </w:rPr>
        <w:t>Секретар Южненської міської ради</w:t>
      </w:r>
      <w:r w:rsidRPr="00B90ED7">
        <w:rPr>
          <w:rFonts w:ascii="Times New Roman" w:hAnsi="Times New Roman" w:cs="Times New Roman"/>
          <w:sz w:val="26"/>
          <w:szCs w:val="26"/>
        </w:rPr>
        <w:tab/>
      </w:r>
      <w:r w:rsidRPr="00B90ED7">
        <w:rPr>
          <w:rFonts w:ascii="Times New Roman" w:hAnsi="Times New Roman" w:cs="Times New Roman"/>
          <w:sz w:val="26"/>
          <w:szCs w:val="26"/>
        </w:rPr>
        <w:tab/>
      </w:r>
      <w:r w:rsidRPr="00B90ED7">
        <w:rPr>
          <w:rFonts w:ascii="Times New Roman" w:hAnsi="Times New Roman" w:cs="Times New Roman"/>
          <w:sz w:val="26"/>
          <w:szCs w:val="26"/>
        </w:rPr>
        <w:tab/>
        <w:t xml:space="preserve">            Ігор ЧУГУННИКОВ</w:t>
      </w:r>
    </w:p>
    <w:sectPr w:rsidR="00B90ED7" w:rsidRPr="00B90ED7" w:rsidSect="001D1216">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E86"/>
    <w:multiLevelType w:val="hybridMultilevel"/>
    <w:tmpl w:val="F2A41468"/>
    <w:lvl w:ilvl="0" w:tplc="EB5CE3FC">
      <w:start w:val="5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9CF5E4A"/>
    <w:multiLevelType w:val="hybridMultilevel"/>
    <w:tmpl w:val="89121D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4704055">
    <w:abstractNumId w:val="1"/>
  </w:num>
  <w:num w:numId="2" w16cid:durableId="187492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EB"/>
    <w:rsid w:val="00062076"/>
    <w:rsid w:val="000A403B"/>
    <w:rsid w:val="000B5602"/>
    <w:rsid w:val="001B2145"/>
    <w:rsid w:val="001D1216"/>
    <w:rsid w:val="001D6C5B"/>
    <w:rsid w:val="00281C2D"/>
    <w:rsid w:val="002C1EE0"/>
    <w:rsid w:val="002F74F2"/>
    <w:rsid w:val="00360DBB"/>
    <w:rsid w:val="003B022C"/>
    <w:rsid w:val="00461328"/>
    <w:rsid w:val="004C3377"/>
    <w:rsid w:val="004D6359"/>
    <w:rsid w:val="005D3408"/>
    <w:rsid w:val="00630CEB"/>
    <w:rsid w:val="007939D8"/>
    <w:rsid w:val="00795E8C"/>
    <w:rsid w:val="007D32F1"/>
    <w:rsid w:val="00892C7B"/>
    <w:rsid w:val="008E500C"/>
    <w:rsid w:val="009345E8"/>
    <w:rsid w:val="009C0BA5"/>
    <w:rsid w:val="00A17DA6"/>
    <w:rsid w:val="00A90BBF"/>
    <w:rsid w:val="00AB0501"/>
    <w:rsid w:val="00AD5F59"/>
    <w:rsid w:val="00AF2972"/>
    <w:rsid w:val="00B03774"/>
    <w:rsid w:val="00B90ED7"/>
    <w:rsid w:val="00C70A1A"/>
    <w:rsid w:val="00C931F6"/>
    <w:rsid w:val="00CB3894"/>
    <w:rsid w:val="00DD5936"/>
    <w:rsid w:val="00E051E5"/>
    <w:rsid w:val="00E9091A"/>
    <w:rsid w:val="00ED56B7"/>
    <w:rsid w:val="00F2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885"/>
  <w15:chartTrackingRefBased/>
  <w15:docId w15:val="{960704A3-393A-4C67-95B5-56F0DACF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17DA6"/>
    <w:rPr>
      <w:b/>
      <w:bCs/>
    </w:rPr>
  </w:style>
  <w:style w:type="paragraph" w:styleId="a4">
    <w:name w:val="List Paragraph"/>
    <w:basedOn w:val="a"/>
    <w:uiPriority w:val="34"/>
    <w:qFormat/>
    <w:rsid w:val="00A17DA6"/>
    <w:pPr>
      <w:ind w:left="720"/>
      <w:contextualSpacing/>
    </w:pPr>
  </w:style>
  <w:style w:type="paragraph" w:styleId="HTML">
    <w:name w:val="HTML Preformatted"/>
    <w:basedOn w:val="a"/>
    <w:link w:val="HTML0"/>
    <w:rsid w:val="00A1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0">
    <w:name w:val="Стандартный HTML Знак"/>
    <w:basedOn w:val="a0"/>
    <w:link w:val="HTML"/>
    <w:rsid w:val="00A17DA6"/>
    <w:rPr>
      <w:rFonts w:ascii="Courier New" w:eastAsia="Times New Roman" w:hAnsi="Courier New" w:cs="Courier New"/>
      <w:kern w:val="0"/>
      <w:sz w:val="20"/>
      <w:szCs w:val="20"/>
      <w:lang w:val="ru-RU" w:eastAsia="ru-RU"/>
      <w14:ligatures w14:val="none"/>
    </w:rPr>
  </w:style>
  <w:style w:type="paragraph" w:styleId="a5">
    <w:name w:val="Body Text"/>
    <w:basedOn w:val="a"/>
    <w:link w:val="a6"/>
    <w:rsid w:val="00A17DA6"/>
    <w:pPr>
      <w:spacing w:after="0" w:line="240" w:lineRule="auto"/>
      <w:jc w:val="both"/>
    </w:pPr>
    <w:rPr>
      <w:rFonts w:ascii="Times New Roman" w:eastAsia="Times New Roman" w:hAnsi="Times New Roman" w:cs="Times New Roman"/>
      <w:kern w:val="0"/>
      <w:sz w:val="26"/>
      <w:szCs w:val="20"/>
      <w:lang w:eastAsia="uk-UA"/>
      <w14:ligatures w14:val="none"/>
    </w:rPr>
  </w:style>
  <w:style w:type="character" w:customStyle="1" w:styleId="a6">
    <w:name w:val="Основной текст Знак"/>
    <w:basedOn w:val="a0"/>
    <w:link w:val="a5"/>
    <w:rsid w:val="00A17DA6"/>
    <w:rPr>
      <w:rFonts w:ascii="Times New Roman" w:eastAsia="Times New Roman" w:hAnsi="Times New Roman" w:cs="Times New Roman"/>
      <w:kern w:val="0"/>
      <w:sz w:val="26"/>
      <w:szCs w:val="20"/>
      <w:lang w:val="uk-UA" w:eastAsia="uk-UA"/>
      <w14:ligatures w14:val="non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B389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table" w:styleId="a8">
    <w:name w:val="Table Grid"/>
    <w:basedOn w:val="a1"/>
    <w:uiPriority w:val="39"/>
    <w:rsid w:val="001D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118391">
      <w:bodyDiv w:val="1"/>
      <w:marLeft w:val="0"/>
      <w:marRight w:val="0"/>
      <w:marTop w:val="0"/>
      <w:marBottom w:val="0"/>
      <w:divBdr>
        <w:top w:val="none" w:sz="0" w:space="0" w:color="auto"/>
        <w:left w:val="none" w:sz="0" w:space="0" w:color="auto"/>
        <w:bottom w:val="none" w:sz="0" w:space="0" w:color="auto"/>
        <w:right w:val="none" w:sz="0" w:space="0" w:color="auto"/>
      </w:divBdr>
    </w:div>
    <w:div w:id="1295796123">
      <w:bodyDiv w:val="1"/>
      <w:marLeft w:val="0"/>
      <w:marRight w:val="0"/>
      <w:marTop w:val="0"/>
      <w:marBottom w:val="0"/>
      <w:divBdr>
        <w:top w:val="none" w:sz="0" w:space="0" w:color="auto"/>
        <w:left w:val="none" w:sz="0" w:space="0" w:color="auto"/>
        <w:bottom w:val="none" w:sz="0" w:space="0" w:color="auto"/>
        <w:right w:val="none" w:sz="0" w:space="0" w:color="auto"/>
      </w:divBdr>
    </w:div>
    <w:div w:id="16037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3528</Words>
  <Characters>2011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20</cp:revision>
  <cp:lastPrinted>2024-07-05T08:33:00Z</cp:lastPrinted>
  <dcterms:created xsi:type="dcterms:W3CDTF">2024-02-23T13:57:00Z</dcterms:created>
  <dcterms:modified xsi:type="dcterms:W3CDTF">2024-08-29T06:45:00Z</dcterms:modified>
</cp:coreProperties>
</file>