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023C" w14:textId="77777777" w:rsidR="00C56D8D" w:rsidRPr="00C56D8D" w:rsidRDefault="00C56D8D" w:rsidP="00C56D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6D8D">
        <w:rPr>
          <w:rFonts w:ascii="Times New Roman" w:hAnsi="Times New Roman" w:cs="Times New Roman"/>
          <w:b/>
          <w:bCs/>
          <w:sz w:val="32"/>
          <w:szCs w:val="32"/>
        </w:rPr>
        <w:t>ОБҐРУНТУВАННЯ</w:t>
      </w:r>
    </w:p>
    <w:p w14:paraId="6300BD04" w14:textId="77777777" w:rsidR="00C56D8D" w:rsidRPr="00C56D8D" w:rsidRDefault="00C56D8D" w:rsidP="00C56D8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604129" w14:textId="77777777" w:rsidR="00C56D8D" w:rsidRPr="00C56D8D" w:rsidRDefault="00C56D8D" w:rsidP="00C56D8D">
      <w:pPr>
        <w:jc w:val="center"/>
        <w:rPr>
          <w:rFonts w:ascii="Times New Roman" w:hAnsi="Times New Roman" w:cs="Times New Roman"/>
          <w:sz w:val="32"/>
          <w:szCs w:val="32"/>
        </w:rPr>
      </w:pPr>
      <w:r w:rsidRPr="00C56D8D">
        <w:rPr>
          <w:rFonts w:ascii="Times New Roman" w:hAnsi="Times New Roman" w:cs="Times New Roman"/>
          <w:sz w:val="32"/>
          <w:szCs w:val="32"/>
        </w:rPr>
        <w:t xml:space="preserve">до  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проєкту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 xml:space="preserve"> рішення 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Южненської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 xml:space="preserve"> міської ради Одеського району Одеської області</w:t>
      </w:r>
    </w:p>
    <w:p w14:paraId="3DB07B4A" w14:textId="77777777" w:rsidR="00C56D8D" w:rsidRPr="00C56D8D" w:rsidRDefault="00C56D8D" w:rsidP="00C56D8D">
      <w:pPr>
        <w:jc w:val="center"/>
        <w:rPr>
          <w:rFonts w:ascii="Times New Roman" w:hAnsi="Times New Roman" w:cs="Times New Roman"/>
          <w:sz w:val="32"/>
          <w:szCs w:val="32"/>
        </w:rPr>
      </w:pPr>
      <w:r w:rsidRPr="00C56D8D">
        <w:rPr>
          <w:rFonts w:ascii="Times New Roman" w:hAnsi="Times New Roman" w:cs="Times New Roman"/>
          <w:sz w:val="32"/>
          <w:szCs w:val="32"/>
        </w:rPr>
        <w:t>Про припинення права постійного користування земельними ділянками комунального підприємства “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Готельно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>-житловий комплекс””</w:t>
      </w:r>
    </w:p>
    <w:p w14:paraId="3676A4F8" w14:textId="77777777" w:rsidR="00C56D8D" w:rsidRPr="00C56D8D" w:rsidRDefault="00C56D8D" w:rsidP="00C56D8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0A384D5" w14:textId="740E8253" w:rsidR="00C56D8D" w:rsidRPr="00C56D8D" w:rsidRDefault="00C56D8D" w:rsidP="00C56D8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56D8D">
        <w:rPr>
          <w:rFonts w:ascii="Times New Roman" w:hAnsi="Times New Roman" w:cs="Times New Roman"/>
          <w:sz w:val="32"/>
          <w:szCs w:val="32"/>
        </w:rPr>
        <w:t>Проєкт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 xml:space="preserve"> рішення розроблено відповідно до 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ст.ст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>. 12, 83, 92 Земельного кодексу України, ст. 16 Закону України “Про Державний земельний кадастр”, п. 34 ч. 1 ст. 26  Закону  України “Про місцеве самоврядування в Україні”.</w:t>
      </w:r>
    </w:p>
    <w:p w14:paraId="1C2B7E7A" w14:textId="6BAAB212" w:rsidR="00C56D8D" w:rsidRPr="00C56D8D" w:rsidRDefault="00C56D8D" w:rsidP="00C56D8D">
      <w:pPr>
        <w:jc w:val="both"/>
        <w:rPr>
          <w:rFonts w:ascii="Times New Roman" w:hAnsi="Times New Roman" w:cs="Times New Roman"/>
          <w:sz w:val="32"/>
          <w:szCs w:val="32"/>
        </w:rPr>
      </w:pPr>
      <w:r w:rsidRPr="00C56D8D">
        <w:rPr>
          <w:rFonts w:ascii="Times New Roman" w:hAnsi="Times New Roman" w:cs="Times New Roman"/>
          <w:sz w:val="32"/>
          <w:szCs w:val="32"/>
        </w:rPr>
        <w:t xml:space="preserve">Розглянувши лист директора КП «ГЖК» Ілони 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Дегтяренко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 xml:space="preserve"> від 16.09.2024 року № 137, враховуючи договір про надання послуг з управління гуртожитком від 30.08.2024 року б/н, Фонд комунального майна 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Южненської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 xml:space="preserve"> міської ради вважає за можливе припинити право постійного користування земельними ділянками комунального підприємства “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Готельно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>-житловий комплекс”:</w:t>
      </w:r>
    </w:p>
    <w:p w14:paraId="4B9FD068" w14:textId="0E7E4990" w:rsidR="00C56D8D" w:rsidRPr="00C56D8D" w:rsidRDefault="00C56D8D" w:rsidP="00C56D8D">
      <w:pPr>
        <w:jc w:val="both"/>
        <w:rPr>
          <w:rFonts w:ascii="Times New Roman" w:hAnsi="Times New Roman" w:cs="Times New Roman"/>
          <w:sz w:val="32"/>
          <w:szCs w:val="32"/>
        </w:rPr>
      </w:pPr>
      <w:r w:rsidRPr="00C56D8D">
        <w:rPr>
          <w:rFonts w:ascii="Times New Roman" w:hAnsi="Times New Roman" w:cs="Times New Roman"/>
          <w:sz w:val="32"/>
          <w:szCs w:val="32"/>
        </w:rPr>
        <w:t xml:space="preserve">- з кадастровим номером 5111700000:02:007:0377, площею 1,1424 га, цільове призначення — КВПЗД - 12.02 Для розміщення та експлуатації будівель і споруд морського транспорту, за 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 xml:space="preserve">: Одеській район, Одеська область, 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Южненська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 xml:space="preserve"> міська територіальна громада, м. Южне (ділянка №7);</w:t>
      </w:r>
    </w:p>
    <w:p w14:paraId="4D0B1310" w14:textId="22DE9FEB" w:rsidR="00C56D8D" w:rsidRPr="00C56D8D" w:rsidRDefault="00C56D8D" w:rsidP="00C56D8D">
      <w:pPr>
        <w:jc w:val="both"/>
        <w:rPr>
          <w:rFonts w:ascii="Times New Roman" w:hAnsi="Times New Roman" w:cs="Times New Roman"/>
          <w:sz w:val="32"/>
          <w:szCs w:val="32"/>
        </w:rPr>
      </w:pPr>
      <w:r w:rsidRPr="00C56D8D">
        <w:rPr>
          <w:rFonts w:ascii="Times New Roman" w:hAnsi="Times New Roman" w:cs="Times New Roman"/>
          <w:sz w:val="32"/>
          <w:szCs w:val="32"/>
        </w:rPr>
        <w:t xml:space="preserve">- з кадастровим номером 5111700000:02:006:0209, площею 1,0575 га, цільове призначення — КВПЗД - 02.03 Для будівництва і обслуговування багатоквартирного житлового будинку , за 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 xml:space="preserve">: Одеській район, Одеська область, </w:t>
      </w:r>
      <w:proofErr w:type="spellStart"/>
      <w:r w:rsidRPr="00C56D8D">
        <w:rPr>
          <w:rFonts w:ascii="Times New Roman" w:hAnsi="Times New Roman" w:cs="Times New Roman"/>
          <w:sz w:val="32"/>
          <w:szCs w:val="32"/>
        </w:rPr>
        <w:t>Южненська</w:t>
      </w:r>
      <w:proofErr w:type="spellEnd"/>
      <w:r w:rsidRPr="00C56D8D">
        <w:rPr>
          <w:rFonts w:ascii="Times New Roman" w:hAnsi="Times New Roman" w:cs="Times New Roman"/>
          <w:sz w:val="32"/>
          <w:szCs w:val="32"/>
        </w:rPr>
        <w:t xml:space="preserve"> міська територіальна громада, м. Южне, на території мікрорайону №1.7.</w:t>
      </w:r>
    </w:p>
    <w:p w14:paraId="3CE736E9" w14:textId="77777777" w:rsidR="00C56D8D" w:rsidRPr="00C56D8D" w:rsidRDefault="00C56D8D" w:rsidP="00C56D8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326A48" w14:textId="77777777" w:rsidR="00C56D8D" w:rsidRPr="00C56D8D" w:rsidRDefault="00C56D8D" w:rsidP="00C56D8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1F50E1B" w14:textId="6223F344" w:rsidR="00C56D8D" w:rsidRPr="00C56D8D" w:rsidRDefault="00C56D8D" w:rsidP="00C56D8D">
      <w:pPr>
        <w:jc w:val="both"/>
        <w:rPr>
          <w:rFonts w:ascii="Times New Roman" w:hAnsi="Times New Roman" w:cs="Times New Roman"/>
          <w:sz w:val="32"/>
          <w:szCs w:val="32"/>
        </w:rPr>
      </w:pPr>
      <w:r w:rsidRPr="00C56D8D">
        <w:rPr>
          <w:rFonts w:ascii="Times New Roman" w:hAnsi="Times New Roman" w:cs="Times New Roman"/>
          <w:sz w:val="32"/>
          <w:szCs w:val="32"/>
        </w:rPr>
        <w:t>Виконавець                                                                       Наталя НІКОЛАЄНКО</w:t>
      </w:r>
    </w:p>
    <w:sectPr w:rsidR="00C56D8D" w:rsidRPr="00C56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8D"/>
    <w:rsid w:val="00C56D8D"/>
    <w:rsid w:val="00F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DDAD"/>
  <w15:chartTrackingRefBased/>
  <w15:docId w15:val="{BDD48366-AA80-4EE9-A90E-01B2A0AD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2024-10-01T07:56:00Z</dcterms:created>
  <dcterms:modified xsi:type="dcterms:W3CDTF">2024-10-01T07:57:00Z</dcterms:modified>
</cp:coreProperties>
</file>