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36B9" w14:textId="77777777" w:rsidR="00EA756D" w:rsidRPr="00C018D2" w:rsidRDefault="00EA756D" w:rsidP="00B3472F">
      <w:pPr>
        <w:spacing w:after="0" w:line="240" w:lineRule="auto"/>
        <w:ind w:right="417"/>
        <w:jc w:val="center"/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</w:pPr>
      <w:r w:rsidRPr="00C018D2">
        <w:rPr>
          <w:rFonts w:asciiTheme="majorHAnsi" w:hAnsiTheme="majorHAnsi"/>
          <w:b/>
          <w:bCs/>
          <w:sz w:val="24"/>
          <w:szCs w:val="24"/>
          <w:lang w:val="uk-UA"/>
        </w:rPr>
        <w:t>Пояснення</w:t>
      </w:r>
      <w:r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 xml:space="preserve"> до м</w:t>
      </w:r>
      <w:r w:rsidR="002B2061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іської</w:t>
      </w:r>
      <w:r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 xml:space="preserve"> Програми забе</w:t>
      </w:r>
      <w:r w:rsidR="00925746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 xml:space="preserve">зпечення діяльності  </w:t>
      </w:r>
      <w:proofErr w:type="spellStart"/>
      <w:r w:rsidR="00925746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Южненського</w:t>
      </w:r>
      <w:proofErr w:type="spellEnd"/>
      <w:r w:rsidR="00925746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 xml:space="preserve"> комунального підприємства "</w:t>
      </w:r>
      <w:r w:rsidR="00F81C83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МУНІЦИПАЛЬНА ВАРТА</w:t>
      </w:r>
      <w:r w:rsidR="00925746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 xml:space="preserve">" </w:t>
      </w:r>
      <w:r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на 20</w:t>
      </w:r>
      <w:r w:rsidR="008F2BDA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25</w:t>
      </w:r>
      <w:r w:rsidR="00F81C83" w:rsidRPr="00C018D2">
        <w:rPr>
          <w:rFonts w:asciiTheme="majorHAnsi" w:eastAsia="Times New Roman" w:hAnsiTheme="majorHAnsi"/>
          <w:b/>
          <w:bCs/>
          <w:sz w:val="24"/>
          <w:szCs w:val="24"/>
          <w:lang w:val="uk-UA" w:eastAsia="ru-RU"/>
        </w:rPr>
        <w:t>-2027 роки</w:t>
      </w:r>
    </w:p>
    <w:p w14:paraId="678935C4" w14:textId="77777777" w:rsidR="00B3472F" w:rsidRPr="00C018D2" w:rsidRDefault="00B3472F" w:rsidP="00B3472F">
      <w:pPr>
        <w:spacing w:after="0" w:line="240" w:lineRule="auto"/>
        <w:ind w:right="417"/>
        <w:jc w:val="center"/>
        <w:rPr>
          <w:rFonts w:asciiTheme="majorHAnsi" w:hAnsiTheme="majorHAnsi"/>
          <w:b/>
          <w:sz w:val="24"/>
          <w:szCs w:val="24"/>
          <w:lang w:val="uk-UA"/>
        </w:rPr>
      </w:pPr>
    </w:p>
    <w:p w14:paraId="15E082E3" w14:textId="056E6D3E" w:rsidR="00EA756D" w:rsidRPr="00C018D2" w:rsidRDefault="00EA756D" w:rsidP="00112B60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 xml:space="preserve">Щодо </w:t>
      </w:r>
      <w:r w:rsidR="00925746" w:rsidRPr="00C018D2">
        <w:rPr>
          <w:rFonts w:asciiTheme="majorHAnsi" w:hAnsiTheme="majorHAnsi"/>
          <w:sz w:val="24"/>
          <w:szCs w:val="24"/>
          <w:lang w:val="uk-UA"/>
        </w:rPr>
        <w:t>п</w:t>
      </w:r>
      <w:r w:rsidR="008B2DCB" w:rsidRPr="00C018D2">
        <w:rPr>
          <w:rFonts w:asciiTheme="majorHAnsi" w:hAnsiTheme="majorHAnsi"/>
          <w:sz w:val="24"/>
          <w:szCs w:val="24"/>
          <w:lang w:val="uk-UA"/>
        </w:rPr>
        <w:t>ланування</w:t>
      </w:r>
      <w:r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 xml:space="preserve"> міської Програми забезпечення діяльності</w:t>
      </w:r>
      <w:r w:rsidR="005908BF">
        <w:rPr>
          <w:rFonts w:asciiTheme="majorHAnsi" w:hAnsiTheme="majorHAnsi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Южненського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комунально</w:t>
      </w:r>
      <w:r w:rsidR="00925746" w:rsidRPr="00C018D2">
        <w:rPr>
          <w:rFonts w:asciiTheme="majorHAnsi" w:hAnsiTheme="majorHAnsi"/>
          <w:sz w:val="24"/>
          <w:szCs w:val="24"/>
          <w:lang w:val="uk-UA"/>
        </w:rPr>
        <w:t>го підприємства «</w:t>
      </w:r>
      <w:r w:rsidR="008F2BDA" w:rsidRPr="00C018D2">
        <w:rPr>
          <w:rFonts w:asciiTheme="majorHAnsi" w:hAnsiTheme="majorHAnsi"/>
          <w:sz w:val="24"/>
          <w:szCs w:val="24"/>
          <w:lang w:val="uk-UA"/>
        </w:rPr>
        <w:t>МУНІЦИПАЛЬНА ВАРТА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» </w:t>
      </w:r>
      <w:r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>на 20</w:t>
      </w:r>
      <w:r w:rsidR="008B2DCB"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>2</w:t>
      </w:r>
      <w:r w:rsidR="008F2BDA"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>5</w:t>
      </w:r>
      <w:r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>-202</w:t>
      </w:r>
      <w:r w:rsidR="008F2BDA"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 xml:space="preserve">7 </w:t>
      </w:r>
      <w:r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 xml:space="preserve">роки, </w:t>
      </w:r>
      <w:r w:rsidR="00F81C83" w:rsidRPr="00C018D2">
        <w:rPr>
          <w:rFonts w:asciiTheme="majorHAnsi" w:hAnsiTheme="majorHAnsi"/>
          <w:bCs/>
          <w:spacing w:val="-6"/>
          <w:sz w:val="24"/>
          <w:szCs w:val="24"/>
          <w:lang w:val="uk-UA"/>
        </w:rPr>
        <w:t>зазначаємо наступне, що</w:t>
      </w:r>
      <w:r w:rsidR="005908BF">
        <w:rPr>
          <w:rFonts w:asciiTheme="majorHAnsi" w:hAnsiTheme="majorHAnsi"/>
          <w:bCs/>
          <w:spacing w:val="-6"/>
          <w:sz w:val="24"/>
          <w:szCs w:val="24"/>
          <w:lang w:val="uk-UA"/>
        </w:rPr>
        <w:t xml:space="preserve"> </w:t>
      </w:r>
      <w:r w:rsidR="00F81C83" w:rsidRPr="00C018D2">
        <w:rPr>
          <w:rFonts w:asciiTheme="majorHAnsi" w:hAnsiTheme="majorHAnsi"/>
          <w:b/>
          <w:sz w:val="24"/>
          <w:szCs w:val="24"/>
          <w:lang w:val="uk-UA"/>
        </w:rPr>
        <w:t>п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рогнозні обсяги фінансування Програми </w:t>
      </w:r>
      <w:r w:rsidR="00F81C83" w:rsidRPr="00C018D2">
        <w:rPr>
          <w:rFonts w:asciiTheme="majorHAnsi" w:hAnsiTheme="majorHAnsi"/>
          <w:b/>
          <w:sz w:val="24"/>
          <w:szCs w:val="24"/>
          <w:lang w:val="uk-UA"/>
        </w:rPr>
        <w:t xml:space="preserve">на 2025 рік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складають </w:t>
      </w:r>
      <w:r w:rsidR="00F81C83" w:rsidRPr="00C018D2">
        <w:rPr>
          <w:rFonts w:asciiTheme="majorHAnsi" w:hAnsiTheme="majorHAnsi"/>
          <w:b/>
          <w:sz w:val="24"/>
          <w:szCs w:val="24"/>
          <w:lang w:val="uk-UA" w:eastAsia="uk-UA" w:bidi="uk-UA"/>
        </w:rPr>
        <w:t>21 395 747,00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грн.</w:t>
      </w:r>
    </w:p>
    <w:p w14:paraId="6109FA68" w14:textId="77777777" w:rsidR="00112B60" w:rsidRPr="00C018D2" w:rsidRDefault="00112B60" w:rsidP="00112B60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56D84D9C" w14:textId="2A75F936" w:rsidR="00EA756D" w:rsidRPr="00C018D2" w:rsidRDefault="00F81C83" w:rsidP="00112B60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ab/>
      </w:r>
      <w:r w:rsidRPr="00C018D2">
        <w:rPr>
          <w:rFonts w:asciiTheme="majorHAnsi" w:hAnsiTheme="majorHAnsi"/>
          <w:b/>
          <w:sz w:val="24"/>
          <w:szCs w:val="24"/>
          <w:lang w:val="uk-UA"/>
        </w:rPr>
        <w:t>1.</w:t>
      </w:r>
      <w:r w:rsidR="004719EE" w:rsidRPr="00C018D2">
        <w:rPr>
          <w:rFonts w:asciiTheme="majorHAnsi" w:hAnsiTheme="majorHAnsi"/>
          <w:sz w:val="24"/>
          <w:szCs w:val="24"/>
          <w:lang w:val="uk-UA"/>
        </w:rPr>
        <w:t>Оплата праці працівників підприємства проходить у відповідності  з законодавством: «Кодекс законів про працю України», Закон України «Про  оплату праці», галузевою угодою на2017-2021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>роки та внесені зміни і доповнення</w:t>
      </w:r>
      <w:r w:rsidR="00925746" w:rsidRPr="00C018D2">
        <w:rPr>
          <w:rFonts w:asciiTheme="majorHAnsi" w:hAnsiTheme="majorHAnsi"/>
          <w:sz w:val="24"/>
          <w:szCs w:val="24"/>
          <w:lang w:val="uk-UA"/>
        </w:rPr>
        <w:t xml:space="preserve"> до галузев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>ої</w:t>
      </w:r>
      <w:r w:rsidR="00925746" w:rsidRPr="00C018D2">
        <w:rPr>
          <w:rFonts w:asciiTheme="majorHAnsi" w:hAnsiTheme="majorHAnsi"/>
          <w:sz w:val="24"/>
          <w:szCs w:val="24"/>
          <w:lang w:val="uk-UA"/>
        </w:rPr>
        <w:t xml:space="preserve"> угоди</w:t>
      </w:r>
      <w:r w:rsidRPr="00C018D2">
        <w:rPr>
          <w:rFonts w:asciiTheme="majorHAnsi" w:hAnsiTheme="majorHAnsi"/>
          <w:sz w:val="24"/>
          <w:szCs w:val="24"/>
          <w:lang w:val="uk-UA"/>
        </w:rPr>
        <w:t>(</w:t>
      </w:r>
      <w:r w:rsidR="00925746" w:rsidRPr="00C018D2">
        <w:rPr>
          <w:rFonts w:asciiTheme="majorHAnsi" w:hAnsiTheme="majorHAnsi"/>
          <w:sz w:val="24"/>
          <w:szCs w:val="24"/>
          <w:lang w:val="uk-UA"/>
        </w:rPr>
        <w:t>зареєстровано в Мінекономіки 11.05.2021року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 xml:space="preserve"> за №10)</w:t>
      </w:r>
      <w:r w:rsidR="004719EE" w:rsidRPr="00C018D2">
        <w:rPr>
          <w:rFonts w:asciiTheme="majorHAnsi" w:hAnsiTheme="majorHAnsi"/>
          <w:sz w:val="24"/>
          <w:szCs w:val="24"/>
          <w:lang w:val="uk-UA"/>
        </w:rPr>
        <w:t>, колективним договором та іншими нормативними документами. Тарифні ставки робітників, оклади керівників, спеціалістів та службовців встановлені на рівні співвідношення  мінімальної заробітної плат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>и та між розрядних коефіцієнтів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EA756D" w:rsidRPr="00C018D2">
        <w:rPr>
          <w:rFonts w:asciiTheme="majorHAnsi" w:hAnsiTheme="majorHAnsi"/>
          <w:sz w:val="24"/>
          <w:szCs w:val="24"/>
          <w:lang w:val="uk-UA"/>
        </w:rPr>
        <w:t>штатного розпису ЮКП  «</w:t>
      </w:r>
      <w:r w:rsidRPr="00C018D2">
        <w:rPr>
          <w:rFonts w:asciiTheme="majorHAnsi" w:hAnsiTheme="majorHAnsi"/>
          <w:sz w:val="24"/>
          <w:szCs w:val="24"/>
          <w:lang w:val="uk-UA"/>
        </w:rPr>
        <w:t>МУНІЦИПАЛЬНА ВАРТА</w:t>
      </w:r>
      <w:r w:rsidR="00EA756D" w:rsidRPr="00C018D2">
        <w:rPr>
          <w:rFonts w:asciiTheme="majorHAnsi" w:hAnsiTheme="majorHAnsi"/>
          <w:sz w:val="24"/>
          <w:szCs w:val="24"/>
          <w:lang w:val="uk-UA"/>
        </w:rPr>
        <w:t>»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>,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146EE1" w:rsidRPr="00C018D2">
        <w:rPr>
          <w:rFonts w:asciiTheme="majorHAnsi" w:hAnsiTheme="majorHAnsi"/>
          <w:sz w:val="24"/>
          <w:szCs w:val="24"/>
          <w:lang w:val="uk-UA"/>
        </w:rPr>
        <w:t>галузевої угоди та</w:t>
      </w:r>
      <w:r w:rsidR="008B2DCB" w:rsidRPr="00C018D2">
        <w:rPr>
          <w:rFonts w:asciiTheme="majorHAnsi" w:hAnsiTheme="majorHAnsi"/>
          <w:sz w:val="24"/>
          <w:szCs w:val="24"/>
          <w:lang w:val="uk-UA"/>
        </w:rPr>
        <w:t xml:space="preserve"> к</w:t>
      </w:r>
      <w:r w:rsidR="00EA756D" w:rsidRPr="00C018D2">
        <w:rPr>
          <w:rFonts w:asciiTheme="majorHAnsi" w:hAnsiTheme="majorHAnsi"/>
          <w:sz w:val="24"/>
          <w:szCs w:val="24"/>
          <w:lang w:val="uk-UA"/>
        </w:rPr>
        <w:t>олективного договору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EA756D" w:rsidRPr="00C018D2">
        <w:rPr>
          <w:rFonts w:asciiTheme="majorHAnsi" w:hAnsiTheme="majorHAnsi"/>
          <w:sz w:val="24"/>
          <w:szCs w:val="24"/>
          <w:lang w:val="uk-UA"/>
        </w:rPr>
        <w:t xml:space="preserve">ЮКП «Муніципальна варта». </w:t>
      </w:r>
    </w:p>
    <w:p w14:paraId="43262DBE" w14:textId="19D99FF5" w:rsidR="00EA756D" w:rsidRPr="00C018D2" w:rsidRDefault="00C64A55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>Всього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683CF4" w:rsidRPr="00C018D2">
        <w:rPr>
          <w:rFonts w:asciiTheme="majorHAnsi" w:hAnsiTheme="majorHAnsi"/>
          <w:sz w:val="24"/>
          <w:szCs w:val="24"/>
          <w:lang w:val="uk-UA"/>
        </w:rPr>
        <w:t xml:space="preserve">прогнозне  </w:t>
      </w:r>
      <w:proofErr w:type="spellStart"/>
      <w:r w:rsidR="00683CF4" w:rsidRPr="00C018D2">
        <w:rPr>
          <w:rFonts w:asciiTheme="majorHAnsi" w:hAnsiTheme="majorHAnsi"/>
          <w:sz w:val="24"/>
          <w:szCs w:val="24"/>
          <w:lang w:val="uk-UA"/>
        </w:rPr>
        <w:t>планування</w:t>
      </w:r>
      <w:r w:rsidR="00B3472F" w:rsidRPr="00C018D2">
        <w:rPr>
          <w:rFonts w:asciiTheme="majorHAnsi" w:hAnsiTheme="majorHAnsi"/>
          <w:sz w:val="24"/>
          <w:szCs w:val="24"/>
          <w:lang w:val="uk-UA"/>
        </w:rPr>
        <w:t>на</w:t>
      </w:r>
      <w:proofErr w:type="spellEnd"/>
      <w:r w:rsidR="00B3472F" w:rsidRPr="00C018D2">
        <w:rPr>
          <w:rFonts w:asciiTheme="majorHAnsi" w:hAnsiTheme="majorHAnsi"/>
          <w:sz w:val="24"/>
          <w:szCs w:val="24"/>
          <w:lang w:val="uk-UA"/>
        </w:rPr>
        <w:t xml:space="preserve"> 2025</w:t>
      </w:r>
      <w:r w:rsidR="00683CF4" w:rsidRPr="00C018D2">
        <w:rPr>
          <w:rFonts w:asciiTheme="majorHAnsi" w:hAnsiTheme="majorHAnsi"/>
          <w:sz w:val="24"/>
          <w:szCs w:val="24"/>
          <w:lang w:val="uk-UA"/>
        </w:rPr>
        <w:t xml:space="preserve"> рік</w:t>
      </w:r>
      <w:r w:rsidR="00464ED9" w:rsidRPr="00C018D2">
        <w:rPr>
          <w:rFonts w:asciiTheme="majorHAnsi" w:hAnsiTheme="majorHAnsi"/>
          <w:sz w:val="24"/>
          <w:szCs w:val="24"/>
          <w:lang w:val="uk-UA"/>
        </w:rPr>
        <w:t xml:space="preserve">- </w:t>
      </w:r>
      <w:r w:rsidR="008E5A6D" w:rsidRPr="00C018D2">
        <w:rPr>
          <w:rFonts w:asciiTheme="majorHAnsi" w:hAnsiTheme="majorHAnsi"/>
          <w:b/>
          <w:sz w:val="24"/>
          <w:szCs w:val="24"/>
          <w:lang w:val="uk-UA" w:bidi="uk-UA"/>
        </w:rPr>
        <w:t xml:space="preserve">14 761 065,00 </w:t>
      </w:r>
      <w:r w:rsidR="008E5A6D" w:rsidRPr="00C018D2">
        <w:rPr>
          <w:rFonts w:asciiTheme="majorHAnsi" w:hAnsiTheme="majorHAnsi"/>
          <w:b/>
          <w:sz w:val="24"/>
          <w:szCs w:val="24"/>
          <w:lang w:val="uk-UA"/>
        </w:rPr>
        <w:t>грн</w:t>
      </w:r>
      <w:r w:rsidR="00683CF4" w:rsidRPr="00C018D2">
        <w:rPr>
          <w:rFonts w:asciiTheme="majorHAnsi" w:hAnsiTheme="majorHAnsi"/>
          <w:b/>
          <w:sz w:val="24"/>
          <w:szCs w:val="24"/>
          <w:lang w:val="uk-UA"/>
        </w:rPr>
        <w:t>.</w:t>
      </w:r>
    </w:p>
    <w:p w14:paraId="2AB5A439" w14:textId="77777777" w:rsidR="008E5A6D" w:rsidRPr="00C018D2" w:rsidRDefault="008E5A6D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1569DC27" w14:textId="77777777" w:rsidR="008E5A6D" w:rsidRPr="00C018D2" w:rsidRDefault="008E5A6D" w:rsidP="00112B60">
      <w:pPr>
        <w:spacing w:after="0" w:line="240" w:lineRule="auto"/>
        <w:ind w:firstLine="284"/>
        <w:jc w:val="both"/>
        <w:rPr>
          <w:rFonts w:asciiTheme="majorHAnsi" w:hAnsiTheme="majorHAnsi"/>
          <w:sz w:val="24"/>
          <w:szCs w:val="24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2.</w:t>
      </w:r>
      <w:r w:rsidR="00EA756D" w:rsidRPr="00C018D2">
        <w:rPr>
          <w:rFonts w:asciiTheme="majorHAnsi" w:hAnsiTheme="majorHAnsi"/>
          <w:sz w:val="24"/>
          <w:szCs w:val="24"/>
          <w:lang w:val="uk-UA"/>
        </w:rPr>
        <w:t>Нарахування на оплату</w:t>
      </w:r>
      <w:r w:rsidR="004719EE" w:rsidRPr="00C018D2">
        <w:rPr>
          <w:rFonts w:asciiTheme="majorHAnsi" w:hAnsiTheme="majorHAnsi"/>
          <w:sz w:val="24"/>
          <w:szCs w:val="24"/>
          <w:lang w:val="uk-UA"/>
        </w:rPr>
        <w:t xml:space="preserve"> згідно Закону України від 08.07.2010 року №2464-VІ «Про збір та облік єдиного внеску на загальнообов’язкове державне соціальне страхування»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22%. </w:t>
      </w:r>
    </w:p>
    <w:p w14:paraId="192F758C" w14:textId="2466DF6F" w:rsidR="00683CF4" w:rsidRPr="00C018D2" w:rsidRDefault="008E5A6D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>Всього прогнозне  планування на 2025</w:t>
      </w:r>
      <w:r w:rsidR="00683CF4" w:rsidRPr="00C018D2">
        <w:rPr>
          <w:rFonts w:asciiTheme="majorHAnsi" w:hAnsiTheme="majorHAnsi"/>
          <w:sz w:val="24"/>
          <w:szCs w:val="24"/>
          <w:lang w:val="uk-UA"/>
        </w:rPr>
        <w:t xml:space="preserve"> рік</w:t>
      </w:r>
      <w:r w:rsidR="009D4F64" w:rsidRPr="00C018D2">
        <w:rPr>
          <w:rFonts w:asciiTheme="majorHAnsi" w:hAnsiTheme="majorHAnsi"/>
          <w:b/>
          <w:sz w:val="24"/>
          <w:szCs w:val="24"/>
          <w:lang w:val="uk-UA"/>
        </w:rPr>
        <w:t>–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>3</w:t>
      </w:r>
      <w:r w:rsidR="005908BF">
        <w:rPr>
          <w:rFonts w:asciiTheme="majorHAnsi" w:hAnsiTheme="majorHAnsi"/>
          <w:b/>
          <w:sz w:val="24"/>
          <w:szCs w:val="24"/>
          <w:lang w:val="uk-UA" w:bidi="uk-UA"/>
        </w:rPr>
        <w:t> 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>247</w:t>
      </w:r>
      <w:r w:rsidR="005908BF">
        <w:rPr>
          <w:rFonts w:asciiTheme="majorHAnsi" w:hAnsiTheme="majorHAnsi"/>
          <w:b/>
          <w:sz w:val="24"/>
          <w:szCs w:val="24"/>
          <w:lang w:val="uk-UA" w:bidi="uk-UA"/>
        </w:rPr>
        <w:t xml:space="preserve"> 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>434,00</w:t>
      </w:r>
      <w:r w:rsidR="008F2BDA" w:rsidRPr="00C018D2">
        <w:rPr>
          <w:rFonts w:asciiTheme="majorHAnsi" w:hAnsiTheme="majorHAnsi"/>
          <w:b/>
          <w:sz w:val="24"/>
          <w:szCs w:val="24"/>
          <w:lang w:val="uk-UA"/>
        </w:rPr>
        <w:t>грн</w:t>
      </w:r>
      <w:r w:rsidR="00683CF4" w:rsidRPr="00C018D2">
        <w:rPr>
          <w:rFonts w:asciiTheme="majorHAnsi" w:hAnsiTheme="majorHAnsi"/>
          <w:b/>
          <w:sz w:val="24"/>
          <w:szCs w:val="24"/>
          <w:lang w:val="uk-UA"/>
        </w:rPr>
        <w:t>.</w:t>
      </w:r>
    </w:p>
    <w:p w14:paraId="4CBD4A3C" w14:textId="77777777" w:rsidR="008E5A6D" w:rsidRPr="00C018D2" w:rsidRDefault="008E5A6D" w:rsidP="00112B60">
      <w:pPr>
        <w:spacing w:after="0" w:line="240" w:lineRule="auto"/>
        <w:ind w:firstLine="284"/>
        <w:jc w:val="both"/>
        <w:rPr>
          <w:rFonts w:asciiTheme="majorHAnsi" w:hAnsiTheme="majorHAnsi"/>
          <w:sz w:val="24"/>
          <w:szCs w:val="24"/>
          <w:lang w:val="uk-UA"/>
        </w:rPr>
      </w:pPr>
    </w:p>
    <w:p w14:paraId="14D5B97D" w14:textId="1BE69F9E" w:rsidR="008B25DA" w:rsidRPr="00C018D2" w:rsidRDefault="008E5A6D" w:rsidP="005908BF">
      <w:pPr>
        <w:spacing w:after="0" w:line="240" w:lineRule="auto"/>
        <w:ind w:firstLine="284"/>
        <w:jc w:val="both"/>
        <w:rPr>
          <w:rFonts w:asciiTheme="majorHAnsi" w:hAnsiTheme="majorHAnsi"/>
          <w:sz w:val="24"/>
          <w:szCs w:val="24"/>
          <w:shd w:val="clear" w:color="auto" w:fill="FFFFFF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3.</w:t>
      </w:r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Южненське комунальне підприємство «МУНІЦИПАЛЬНА ВАРТА» займається безпосередньо охороною правопорядку всієї громади та критичної інфраструктури, в свою чергу зазначаємо, що до складу громади входить місто Южне, селище Нові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Білярі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 та п’ять сіл, а саме: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Білярі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Булдинка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Григорівка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, Кошари,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Сичавка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 та загальна площа територіальної громади складає 10</w:t>
      </w:r>
      <w:r w:rsidR="005908BF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8,4</w:t>
      </w:r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>кв</w:t>
      </w:r>
      <w:proofErr w:type="spellEnd"/>
      <w:r w:rsidR="008B25DA" w:rsidRPr="00C018D2">
        <w:rPr>
          <w:rFonts w:asciiTheme="majorHAnsi" w:hAnsiTheme="majorHAnsi"/>
          <w:sz w:val="24"/>
          <w:szCs w:val="24"/>
          <w:shd w:val="clear" w:color="auto" w:fill="FFFFFF"/>
          <w:lang w:val="uk-UA"/>
        </w:rPr>
        <w:t xml:space="preserve">. км.  </w:t>
      </w:r>
    </w:p>
    <w:p w14:paraId="6639B425" w14:textId="77777777" w:rsidR="008E5A6D" w:rsidRPr="00C018D2" w:rsidRDefault="008B25DA" w:rsidP="008B25DA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color w:val="000000"/>
          <w:lang w:val="uk-UA"/>
        </w:rPr>
        <w:t>Для працівників підприємства необхідно придбання п</w:t>
      </w:r>
      <w:r w:rsidRPr="00C018D2">
        <w:rPr>
          <w:rFonts w:asciiTheme="majorHAnsi" w:hAnsiTheme="majorHAnsi"/>
          <w:lang w:val="uk-UA"/>
        </w:rPr>
        <w:t>редметів, матеріалів, обладнання та інвентарю, п</w:t>
      </w:r>
      <w:r w:rsidR="008E5A6D" w:rsidRPr="00C018D2">
        <w:rPr>
          <w:rFonts w:asciiTheme="majorHAnsi" w:hAnsiTheme="majorHAnsi"/>
          <w:lang w:val="uk-UA"/>
        </w:rPr>
        <w:t>рогнозне  планування на 2025</w:t>
      </w:r>
      <w:r w:rsidR="00683CF4" w:rsidRPr="00C018D2">
        <w:rPr>
          <w:rFonts w:asciiTheme="majorHAnsi" w:hAnsiTheme="majorHAnsi"/>
          <w:lang w:val="uk-UA"/>
        </w:rPr>
        <w:t xml:space="preserve"> рік</w:t>
      </w:r>
      <w:r w:rsidR="00343F22" w:rsidRPr="00C018D2">
        <w:rPr>
          <w:rFonts w:asciiTheme="majorHAnsi" w:hAnsiTheme="majorHAnsi"/>
          <w:b/>
          <w:lang w:val="uk-UA"/>
        </w:rPr>
        <w:t>–</w:t>
      </w:r>
      <w:r w:rsidR="008E5A6D" w:rsidRPr="00C018D2">
        <w:rPr>
          <w:rFonts w:asciiTheme="majorHAnsi" w:hAnsiTheme="majorHAnsi"/>
          <w:b/>
          <w:lang w:val="uk-UA" w:bidi="uk-UA"/>
        </w:rPr>
        <w:t xml:space="preserve">1 181 166,00 </w:t>
      </w:r>
      <w:r w:rsidR="00683CF4" w:rsidRPr="00C018D2">
        <w:rPr>
          <w:rFonts w:asciiTheme="majorHAnsi" w:hAnsiTheme="majorHAnsi"/>
          <w:b/>
          <w:lang w:val="uk-UA"/>
        </w:rPr>
        <w:t>грн.</w:t>
      </w:r>
      <w:r w:rsidR="008E5A6D" w:rsidRPr="00C018D2">
        <w:rPr>
          <w:rFonts w:asciiTheme="majorHAnsi" w:hAnsiTheme="majorHAnsi"/>
          <w:b/>
          <w:lang w:val="uk-UA"/>
        </w:rPr>
        <w:t xml:space="preserve">, що складається із наступного: </w:t>
      </w:r>
    </w:p>
    <w:p w14:paraId="0A9D166E" w14:textId="77777777" w:rsidR="00D66D0F" w:rsidRDefault="00D66D0F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56219361" w14:textId="6309D0D3" w:rsidR="001578B0" w:rsidRPr="00C018D2" w:rsidRDefault="001578B0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- канцелярські товари,</w:t>
      </w:r>
      <w:r w:rsidR="005908BF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464ED9" w:rsidRPr="00C018D2">
        <w:rPr>
          <w:rFonts w:asciiTheme="majorHAnsi" w:hAnsiTheme="majorHAnsi"/>
          <w:sz w:val="24"/>
          <w:szCs w:val="24"/>
          <w:lang w:val="uk-UA"/>
        </w:rPr>
        <w:t>а саме: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Нитка </w:t>
      </w:r>
      <w:r w:rsidRPr="00C018D2">
        <w:rPr>
          <w:rFonts w:asciiTheme="majorHAnsi" w:hAnsiTheme="majorHAnsi"/>
          <w:sz w:val="24"/>
          <w:szCs w:val="24"/>
          <w:lang w:val="uk-UA"/>
        </w:rPr>
        <w:t>прошивальна 150гр.поліамідна,</w:t>
      </w:r>
      <w:r w:rsidR="005908BF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Папір офісний А4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Maestro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Standart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 xml:space="preserve">Папір для </w:t>
      </w:r>
      <w:r w:rsidR="004E4DC3" w:rsidRPr="00C018D2">
        <w:rPr>
          <w:rFonts w:asciiTheme="majorHAnsi" w:hAnsiTheme="majorHAnsi"/>
          <w:b/>
          <w:sz w:val="24"/>
          <w:szCs w:val="24"/>
          <w:lang w:val="uk-UA"/>
        </w:rPr>
        <w:t>нотаток</w:t>
      </w:r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="00E75FA1" w:rsidRPr="00C018D2">
        <w:rPr>
          <w:rFonts w:asciiTheme="majorHAnsi" w:hAnsiTheme="majorHAnsi"/>
          <w:sz w:val="24"/>
          <w:szCs w:val="24"/>
          <w:lang w:val="uk-UA"/>
        </w:rPr>
        <w:t>Elite</w:t>
      </w:r>
      <w:proofErr w:type="spellEnd"/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="00E75FA1" w:rsidRPr="00C018D2">
        <w:rPr>
          <w:rFonts w:asciiTheme="majorHAnsi" w:hAnsiTheme="majorHAnsi"/>
          <w:sz w:val="24"/>
          <w:szCs w:val="24"/>
          <w:lang w:val="uk-UA"/>
        </w:rPr>
        <w:t>White</w:t>
      </w:r>
      <w:proofErr w:type="spellEnd"/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 90x90x40мм, 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>Діловий щоденник</w:t>
      </w:r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 А5 143*202, 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 xml:space="preserve">Олівець </w:t>
      </w:r>
      <w:r w:rsidR="004E4DC3" w:rsidRPr="00C018D2">
        <w:rPr>
          <w:rFonts w:asciiTheme="majorHAnsi" w:hAnsiTheme="majorHAnsi"/>
          <w:b/>
          <w:sz w:val="24"/>
          <w:szCs w:val="24"/>
          <w:lang w:val="uk-UA"/>
        </w:rPr>
        <w:t>чорно графітовий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 xml:space="preserve"> без гумки</w:t>
      </w:r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>Ручка кулькова синя</w:t>
      </w:r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r w:rsidR="00E75FA1" w:rsidRPr="00C018D2">
        <w:rPr>
          <w:rFonts w:asciiTheme="majorHAnsi" w:hAnsiTheme="majorHAnsi"/>
          <w:b/>
          <w:sz w:val="24"/>
          <w:szCs w:val="24"/>
          <w:lang w:val="uk-UA"/>
        </w:rPr>
        <w:t>Клей-олівець</w:t>
      </w:r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 21г </w:t>
      </w:r>
      <w:proofErr w:type="spellStart"/>
      <w:r w:rsidR="00E75FA1" w:rsidRPr="00C018D2">
        <w:rPr>
          <w:rFonts w:asciiTheme="majorHAnsi" w:hAnsiTheme="majorHAnsi"/>
          <w:sz w:val="24"/>
          <w:szCs w:val="24"/>
          <w:lang w:val="uk-UA"/>
        </w:rPr>
        <w:t>Economix</w:t>
      </w:r>
      <w:proofErr w:type="spellEnd"/>
      <w:r w:rsidR="00E75FA1"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r w:rsidR="004E4DC3" w:rsidRPr="00C018D2">
        <w:rPr>
          <w:rFonts w:asciiTheme="majorHAnsi" w:hAnsiTheme="majorHAnsi"/>
          <w:b/>
          <w:sz w:val="24"/>
          <w:szCs w:val="24"/>
          <w:lang w:val="uk-UA"/>
        </w:rPr>
        <w:t xml:space="preserve">Затиск для паперу </w:t>
      </w:r>
      <w:r w:rsidR="004E4DC3" w:rsidRPr="00C018D2">
        <w:rPr>
          <w:rFonts w:asciiTheme="majorHAnsi" w:hAnsiTheme="majorHAnsi"/>
          <w:sz w:val="24"/>
          <w:szCs w:val="24"/>
          <w:lang w:val="uk-UA"/>
        </w:rPr>
        <w:t xml:space="preserve">51мм, чорний </w:t>
      </w:r>
      <w:proofErr w:type="spellStart"/>
      <w:r w:rsidR="004E4DC3" w:rsidRPr="00C018D2">
        <w:rPr>
          <w:rFonts w:asciiTheme="majorHAnsi" w:hAnsiTheme="majorHAnsi"/>
          <w:sz w:val="24"/>
          <w:szCs w:val="24"/>
          <w:lang w:val="uk-UA"/>
        </w:rPr>
        <w:t>Axent</w:t>
      </w:r>
      <w:proofErr w:type="spellEnd"/>
      <w:r w:rsidR="004E4DC3"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r w:rsidR="004E4DC3" w:rsidRPr="00C018D2">
        <w:rPr>
          <w:rFonts w:asciiTheme="majorHAnsi" w:hAnsiTheme="majorHAnsi"/>
          <w:b/>
          <w:sz w:val="24"/>
          <w:szCs w:val="24"/>
          <w:lang w:val="uk-UA"/>
        </w:rPr>
        <w:t>Папка-планшет А4</w:t>
      </w:r>
      <w:r w:rsidR="004E4DC3"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="004E4DC3" w:rsidRPr="00C018D2">
        <w:rPr>
          <w:rFonts w:asciiTheme="majorHAnsi" w:hAnsiTheme="majorHAnsi"/>
          <w:sz w:val="24"/>
          <w:szCs w:val="24"/>
          <w:lang w:val="uk-UA"/>
        </w:rPr>
        <w:t>Axent</w:t>
      </w:r>
      <w:proofErr w:type="spellEnd"/>
      <w:r w:rsidR="004E4DC3"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="004E4DC3" w:rsidRPr="00C018D2">
        <w:rPr>
          <w:rFonts w:asciiTheme="majorHAnsi" w:hAnsiTheme="majorHAnsi"/>
          <w:sz w:val="24"/>
          <w:szCs w:val="24"/>
          <w:lang w:val="uk-UA"/>
        </w:rPr>
        <w:t>Xepter</w:t>
      </w:r>
      <w:proofErr w:type="spellEnd"/>
      <w:r w:rsidR="004E4DC3" w:rsidRPr="00C018D2">
        <w:rPr>
          <w:rFonts w:asciiTheme="majorHAnsi" w:hAnsiTheme="majorHAnsi"/>
          <w:sz w:val="24"/>
          <w:szCs w:val="24"/>
          <w:lang w:val="uk-UA"/>
        </w:rPr>
        <w:t xml:space="preserve">, </w:t>
      </w:r>
      <w:proofErr w:type="spellStart"/>
      <w:r w:rsidR="004E4DC3" w:rsidRPr="00C018D2">
        <w:rPr>
          <w:rFonts w:asciiTheme="majorHAnsi" w:hAnsiTheme="majorHAnsi"/>
          <w:sz w:val="24"/>
          <w:szCs w:val="24"/>
          <w:lang w:val="uk-UA"/>
        </w:rPr>
        <w:t>чорна,</w:t>
      </w:r>
      <w:r w:rsidR="004A0899" w:rsidRPr="00C018D2">
        <w:rPr>
          <w:rFonts w:asciiTheme="majorHAnsi" w:hAnsiTheme="majorHAnsi"/>
          <w:b/>
          <w:sz w:val="24"/>
          <w:szCs w:val="24"/>
          <w:lang w:val="uk-UA"/>
        </w:rPr>
        <w:t>Папка</w:t>
      </w:r>
      <w:proofErr w:type="spellEnd"/>
      <w:r w:rsidR="004A0899" w:rsidRPr="00C018D2">
        <w:rPr>
          <w:rFonts w:asciiTheme="majorHAnsi" w:hAnsiTheme="majorHAnsi"/>
          <w:b/>
          <w:sz w:val="24"/>
          <w:szCs w:val="24"/>
          <w:lang w:val="uk-UA"/>
        </w:rPr>
        <w:t xml:space="preserve"> швидкозшивач </w:t>
      </w:r>
      <w:r w:rsidR="004A0899" w:rsidRPr="00C018D2">
        <w:rPr>
          <w:rFonts w:asciiTheme="majorHAnsi" w:hAnsiTheme="majorHAnsi"/>
          <w:sz w:val="24"/>
          <w:szCs w:val="24"/>
          <w:lang w:val="uk-UA"/>
        </w:rPr>
        <w:t xml:space="preserve">сірий 0,35/50, </w:t>
      </w:r>
      <w:r w:rsidR="004A0899" w:rsidRPr="00C018D2">
        <w:rPr>
          <w:rFonts w:asciiTheme="majorHAnsi" w:hAnsiTheme="majorHAnsi"/>
          <w:b/>
          <w:sz w:val="24"/>
          <w:szCs w:val="24"/>
          <w:lang w:val="uk-UA"/>
        </w:rPr>
        <w:t xml:space="preserve">Чорнило </w:t>
      </w:r>
      <w:proofErr w:type="spellStart"/>
      <w:r w:rsidR="004A0899" w:rsidRPr="00C018D2">
        <w:rPr>
          <w:rFonts w:asciiTheme="majorHAnsi" w:hAnsiTheme="majorHAnsi"/>
          <w:b/>
          <w:sz w:val="24"/>
          <w:szCs w:val="24"/>
          <w:lang w:val="uk-UA"/>
        </w:rPr>
        <w:t>Epson</w:t>
      </w:r>
      <w:proofErr w:type="spellEnd"/>
      <w:r w:rsidR="004A0899" w:rsidRPr="00C018D2">
        <w:rPr>
          <w:rFonts w:asciiTheme="majorHAnsi" w:hAnsiTheme="majorHAnsi"/>
          <w:sz w:val="24"/>
          <w:szCs w:val="24"/>
          <w:lang w:val="uk-UA"/>
        </w:rPr>
        <w:t xml:space="preserve"> L100 WWM (Е64/В) Black200г.</w:t>
      </w:r>
    </w:p>
    <w:p w14:paraId="611FC308" w14:textId="77777777" w:rsidR="004A0899" w:rsidRPr="00C018D2" w:rsidRDefault="004A0899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>Всього прогнозне  планування на 2025 рік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–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>10 725,00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грн.</w:t>
      </w:r>
    </w:p>
    <w:p w14:paraId="1A89FF19" w14:textId="77777777" w:rsidR="004A0899" w:rsidRPr="00C018D2" w:rsidRDefault="004A0899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3B0C18DB" w14:textId="7F9DB9C2" w:rsidR="001578B0" w:rsidRPr="00C018D2" w:rsidRDefault="001578B0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- спецодягу та спецвзуття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, для працівників здійснюється згідно Програми «Про забезпечення діяльності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Южненського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комунального підприємства «</w:t>
      </w:r>
      <w:r w:rsidR="00464ED9" w:rsidRPr="00C018D2">
        <w:rPr>
          <w:rFonts w:asciiTheme="majorHAnsi" w:hAnsiTheme="majorHAnsi"/>
          <w:sz w:val="24"/>
          <w:szCs w:val="24"/>
          <w:lang w:val="uk-UA"/>
        </w:rPr>
        <w:t>МУНІЦИПАЛЬНА ВАРТА»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, а саме: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Куртка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Stalker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SoftShell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Олива,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Кросівки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Рatrol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2,0 Чорні,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Поло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Army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ID 2,0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CoolРass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Рigue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LT Олива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, Кофта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Army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Himatec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Рro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Олива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, </w:t>
      </w:r>
      <w:proofErr w:type="spellStart"/>
      <w:r w:rsidRPr="00C018D2">
        <w:rPr>
          <w:rFonts w:asciiTheme="majorHAnsi" w:hAnsiTheme="majorHAnsi"/>
          <w:b/>
          <w:sz w:val="24"/>
          <w:szCs w:val="24"/>
          <w:lang w:val="uk-UA"/>
        </w:rPr>
        <w:t>Бейсболка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Canvas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NF  Темна Олива, </w:t>
      </w:r>
      <w:proofErr w:type="spellStart"/>
      <w:r w:rsidRPr="00C018D2">
        <w:rPr>
          <w:rFonts w:asciiTheme="majorHAnsi" w:hAnsiTheme="majorHAnsi"/>
          <w:b/>
          <w:sz w:val="24"/>
          <w:szCs w:val="24"/>
          <w:lang w:val="uk-UA"/>
        </w:rPr>
        <w:t>Бейсболка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Tactic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SoftShell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Олива,</w:t>
      </w:r>
      <w:r w:rsidR="003D7104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Штани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Stalker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SoftShell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Олива,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Ремінь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Офіцерський "Портупея"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Коричневий,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Костюм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Stalker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3,0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Canvas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Олива</w:t>
      </w:r>
    </w:p>
    <w:p w14:paraId="5A225AEE" w14:textId="47724364" w:rsidR="00035348" w:rsidRDefault="001578B0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 xml:space="preserve">Всього прогнозне  планування на 2025 рік </w:t>
      </w:r>
      <w:r w:rsidR="00464ED9" w:rsidRPr="00C018D2">
        <w:rPr>
          <w:rFonts w:asciiTheme="majorHAnsi" w:hAnsiTheme="majorHAnsi"/>
          <w:sz w:val="24"/>
          <w:szCs w:val="24"/>
          <w:lang w:val="uk-UA"/>
        </w:rPr>
        <w:t xml:space="preserve">- 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 xml:space="preserve">941 664,00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грн.</w:t>
      </w:r>
    </w:p>
    <w:p w14:paraId="05902D79" w14:textId="77777777" w:rsidR="00D66D0F" w:rsidRDefault="00D66D0F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783C2850" w14:textId="77777777" w:rsidR="00464ED9" w:rsidRPr="00C018D2" w:rsidRDefault="00035348" w:rsidP="00112B60">
      <w:pPr>
        <w:spacing w:after="0" w:line="240" w:lineRule="auto"/>
        <w:ind w:firstLine="284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- з</w:t>
      </w:r>
      <w:r w:rsidR="00464ED9" w:rsidRPr="00C018D2">
        <w:rPr>
          <w:rFonts w:asciiTheme="majorHAnsi" w:hAnsiTheme="majorHAnsi"/>
          <w:b/>
          <w:sz w:val="24"/>
          <w:szCs w:val="24"/>
          <w:lang w:val="uk-UA"/>
        </w:rPr>
        <w:t>апчастини для автомобіля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, </w:t>
      </w:r>
      <w:r w:rsidRPr="00C018D2">
        <w:rPr>
          <w:rFonts w:asciiTheme="majorHAnsi" w:hAnsiTheme="majorHAnsi"/>
          <w:sz w:val="24"/>
          <w:szCs w:val="24"/>
          <w:lang w:val="uk-UA"/>
        </w:rPr>
        <w:t>а саме: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Світлова акустична панель 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"Стріла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Ultra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Slim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118-60Led-200R-12В жовта,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Шина</w:t>
      </w:r>
      <w:r w:rsidRPr="00C018D2">
        <w:rPr>
          <w:rFonts w:asciiTheme="majorHAnsi" w:hAnsiTheme="majorHAnsi"/>
          <w:sz w:val="24"/>
          <w:szCs w:val="24"/>
          <w:lang w:val="uk-UA"/>
        </w:rPr>
        <w:t xml:space="preserve"> 215/65R17 99V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Goodyear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Ultra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Grip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sz w:val="24"/>
          <w:szCs w:val="24"/>
          <w:lang w:val="uk-UA"/>
        </w:rPr>
        <w:t>Performance</w:t>
      </w:r>
      <w:proofErr w:type="spellEnd"/>
      <w:r w:rsidRPr="00C018D2">
        <w:rPr>
          <w:rFonts w:asciiTheme="majorHAnsi" w:hAnsiTheme="majorHAnsi"/>
          <w:sz w:val="24"/>
          <w:szCs w:val="24"/>
          <w:lang w:val="uk-UA"/>
        </w:rPr>
        <w:t xml:space="preserve"> SUV Gen-1 зима,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Килимки</w:t>
      </w:r>
      <w:r w:rsidRPr="00C018D2">
        <w:rPr>
          <w:rFonts w:asciiTheme="majorHAnsi" w:hAnsiTheme="majorHAnsi"/>
          <w:sz w:val="24"/>
          <w:szCs w:val="24"/>
          <w:lang w:val="uk-UA"/>
        </w:rPr>
        <w:t>.</w:t>
      </w:r>
    </w:p>
    <w:p w14:paraId="36E375AE" w14:textId="77777777" w:rsidR="00035348" w:rsidRPr="00C018D2" w:rsidRDefault="00035348" w:rsidP="00D66D0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lastRenderedPageBreak/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 xml:space="preserve">60 807,00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грн.</w:t>
      </w:r>
    </w:p>
    <w:p w14:paraId="4F266E59" w14:textId="77777777" w:rsidR="00112B60" w:rsidRPr="00C018D2" w:rsidRDefault="00112B60" w:rsidP="00112B6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uk-UA"/>
        </w:rPr>
      </w:pPr>
    </w:p>
    <w:p w14:paraId="106439E1" w14:textId="5D237AF5" w:rsidR="00112B60" w:rsidRPr="00C018D2" w:rsidRDefault="00112B60" w:rsidP="00112B6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b/>
          <w:sz w:val="24"/>
          <w:szCs w:val="24"/>
          <w:lang w:val="uk-UA"/>
        </w:rPr>
        <w:t>Пал</w:t>
      </w:r>
      <w:r w:rsidR="00715E39">
        <w:rPr>
          <w:rFonts w:asciiTheme="majorHAnsi" w:hAnsiTheme="majorHAnsi"/>
          <w:b/>
          <w:sz w:val="24"/>
          <w:szCs w:val="24"/>
          <w:lang w:val="uk-UA"/>
        </w:rPr>
        <w:t>ьно-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масти</w:t>
      </w:r>
      <w:r w:rsidR="00715E39">
        <w:rPr>
          <w:rFonts w:asciiTheme="majorHAnsi" w:hAnsiTheme="majorHAnsi"/>
          <w:b/>
          <w:sz w:val="24"/>
          <w:szCs w:val="24"/>
          <w:lang w:val="uk-UA"/>
        </w:rPr>
        <w:t>ль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 xml:space="preserve">ні матеріали, </w:t>
      </w:r>
      <w:r w:rsidRPr="00C018D2">
        <w:rPr>
          <w:rFonts w:asciiTheme="majorHAnsi" w:hAnsiTheme="majorHAnsi"/>
          <w:sz w:val="24"/>
          <w:szCs w:val="24"/>
          <w:lang w:val="uk-UA"/>
        </w:rPr>
        <w:t>а саме:</w:t>
      </w:r>
      <w:r w:rsidR="00715E39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018D2">
        <w:rPr>
          <w:rFonts w:asciiTheme="majorHAnsi" w:hAnsiTheme="majorHAnsi"/>
          <w:sz w:val="24"/>
          <w:szCs w:val="24"/>
          <w:lang w:val="uk-UA"/>
        </w:rPr>
        <w:t>Дизельне паливо</w:t>
      </w:r>
      <w:r w:rsidR="00715E39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C018D2">
        <w:rPr>
          <w:rFonts w:asciiTheme="majorHAnsi" w:hAnsiTheme="majorHAnsi"/>
          <w:sz w:val="24"/>
          <w:szCs w:val="24"/>
          <w:lang w:val="uk-UA"/>
        </w:rPr>
        <w:t>для службового автомобіля.</w:t>
      </w:r>
    </w:p>
    <w:p w14:paraId="700D35A4" w14:textId="77777777" w:rsidR="00112B60" w:rsidRPr="00C018D2" w:rsidRDefault="00112B60" w:rsidP="00112B60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  <w:lang w:val="uk-UA"/>
        </w:rPr>
      </w:pPr>
      <w:r w:rsidRPr="00C018D2">
        <w:rPr>
          <w:rFonts w:asciiTheme="majorHAnsi" w:hAnsiTheme="majorHAnsi"/>
          <w:sz w:val="24"/>
          <w:szCs w:val="24"/>
          <w:lang w:val="uk-UA"/>
        </w:rPr>
        <w:t>Всього прогнозне  планування на 2025 рік –</w:t>
      </w:r>
      <w:r w:rsidRPr="00C018D2">
        <w:rPr>
          <w:rFonts w:asciiTheme="majorHAnsi" w:hAnsiTheme="majorHAnsi"/>
          <w:b/>
          <w:sz w:val="24"/>
          <w:szCs w:val="24"/>
          <w:lang w:val="uk-UA" w:bidi="uk-UA"/>
        </w:rPr>
        <w:t xml:space="preserve">167 970,00 </w:t>
      </w:r>
      <w:r w:rsidRPr="00C018D2">
        <w:rPr>
          <w:rFonts w:asciiTheme="majorHAnsi" w:hAnsiTheme="majorHAnsi"/>
          <w:b/>
          <w:sz w:val="24"/>
          <w:szCs w:val="24"/>
          <w:lang w:val="uk-UA"/>
        </w:rPr>
        <w:t>грн.</w:t>
      </w:r>
    </w:p>
    <w:p w14:paraId="45CFCAAA" w14:textId="77777777" w:rsidR="00AB0F22" w:rsidRPr="00C018D2" w:rsidRDefault="00AB0F22" w:rsidP="00112B60">
      <w:pPr>
        <w:pStyle w:val="a7"/>
        <w:spacing w:after="0" w:line="240" w:lineRule="auto"/>
        <w:jc w:val="both"/>
        <w:rPr>
          <w:rFonts w:asciiTheme="majorHAnsi" w:hAnsiTheme="majorHAnsi"/>
          <w:sz w:val="24"/>
          <w:szCs w:val="24"/>
          <w:lang w:val="uk-UA"/>
        </w:rPr>
      </w:pPr>
    </w:p>
    <w:p w14:paraId="4F9EBFC9" w14:textId="3530F8A6" w:rsidR="00AD1D67" w:rsidRPr="00C018D2" w:rsidRDefault="00112B60" w:rsidP="00B3472F">
      <w:pPr>
        <w:pStyle w:val="a3"/>
        <w:spacing w:before="0" w:beforeAutospacing="0" w:after="0" w:afterAutospacing="0"/>
        <w:ind w:left="142" w:firstLine="284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>4.</w:t>
      </w:r>
      <w:r w:rsidR="00AB0F22" w:rsidRPr="00C018D2">
        <w:rPr>
          <w:rFonts w:asciiTheme="majorHAnsi" w:hAnsiTheme="majorHAnsi"/>
          <w:lang w:val="uk-UA"/>
        </w:rPr>
        <w:t>Оплата послуг (крім комунальних)</w:t>
      </w:r>
      <w:r w:rsidR="00715E39">
        <w:rPr>
          <w:rFonts w:asciiTheme="majorHAnsi" w:hAnsiTheme="majorHAnsi"/>
          <w:lang w:val="uk-UA"/>
        </w:rPr>
        <w:t xml:space="preserve"> </w:t>
      </w:r>
      <w:r w:rsidR="0042528D" w:rsidRPr="00C018D2">
        <w:rPr>
          <w:rFonts w:asciiTheme="majorHAnsi" w:hAnsiTheme="majorHAnsi"/>
          <w:lang w:val="uk-UA"/>
        </w:rPr>
        <w:t>всього прогнозне  планування на 2025 рік</w:t>
      </w:r>
      <w:r w:rsidR="0042528D" w:rsidRPr="00C018D2">
        <w:rPr>
          <w:rFonts w:asciiTheme="majorHAnsi" w:hAnsiTheme="majorHAnsi"/>
          <w:b/>
          <w:lang w:val="uk-UA"/>
        </w:rPr>
        <w:t>–</w:t>
      </w:r>
      <w:r w:rsidR="0042528D" w:rsidRPr="00C018D2">
        <w:rPr>
          <w:rFonts w:asciiTheme="majorHAnsi" w:hAnsiTheme="majorHAnsi"/>
          <w:b/>
          <w:lang w:val="uk-UA" w:bidi="uk-UA"/>
        </w:rPr>
        <w:t xml:space="preserve">1 896 073,00 </w:t>
      </w:r>
      <w:r w:rsidR="0042528D" w:rsidRPr="00C018D2">
        <w:rPr>
          <w:rFonts w:asciiTheme="majorHAnsi" w:hAnsiTheme="majorHAnsi"/>
          <w:b/>
          <w:lang w:val="uk-UA"/>
        </w:rPr>
        <w:t>грн., що складається із наступного:</w:t>
      </w:r>
    </w:p>
    <w:p w14:paraId="18306EAB" w14:textId="77777777" w:rsidR="0042528D" w:rsidRPr="00C018D2" w:rsidRDefault="0042528D" w:rsidP="00B3472F">
      <w:pPr>
        <w:pStyle w:val="a3"/>
        <w:spacing w:before="0" w:beforeAutospacing="0" w:after="0" w:afterAutospacing="0"/>
        <w:ind w:left="142" w:firstLine="284"/>
        <w:jc w:val="both"/>
        <w:rPr>
          <w:rFonts w:asciiTheme="majorHAnsi" w:hAnsiTheme="majorHAnsi"/>
          <w:b/>
          <w:lang w:val="uk-UA"/>
        </w:rPr>
      </w:pPr>
    </w:p>
    <w:p w14:paraId="15125823" w14:textId="32BFC482" w:rsidR="0042528D" w:rsidRPr="00C018D2" w:rsidRDefault="0042528D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lang w:val="uk-UA"/>
        </w:rPr>
        <w:t xml:space="preserve">       - </w:t>
      </w:r>
      <w:r w:rsidRPr="00C018D2">
        <w:rPr>
          <w:rFonts w:asciiTheme="majorHAnsi" w:hAnsiTheme="majorHAnsi"/>
          <w:b/>
          <w:lang w:val="uk-UA"/>
        </w:rPr>
        <w:t>Відновлення та заправка картриджів,</w:t>
      </w:r>
      <w:r w:rsidR="00715E39">
        <w:rPr>
          <w:rFonts w:asciiTheme="majorHAnsi" w:hAnsiTheme="majorHAnsi"/>
          <w:b/>
          <w:lang w:val="uk-UA"/>
        </w:rPr>
        <w:t xml:space="preserve"> </w:t>
      </w:r>
      <w:r w:rsidRPr="00C018D2">
        <w:rPr>
          <w:rFonts w:asciiTheme="majorHAnsi" w:hAnsiTheme="majorHAnsi"/>
          <w:lang w:val="uk-UA"/>
        </w:rPr>
        <w:t>Перезарядка спеціальних тонер-картриджів збільшеної ємності, Перезарядка тонер-картриджів стандартної ємності, Технічне обслуговування копіювальних апаратів та принтерів, Відновлення тонер-картриджів.</w:t>
      </w:r>
    </w:p>
    <w:p w14:paraId="7BCBEB29" w14:textId="77777777" w:rsidR="0042528D" w:rsidRPr="00C018D2" w:rsidRDefault="0042528D" w:rsidP="0042528D">
      <w:pPr>
        <w:pStyle w:val="a3"/>
        <w:spacing w:before="0" w:beforeAutospacing="0" w:after="0" w:afterAutospacing="0"/>
        <w:ind w:firstLine="426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lang w:val="uk-UA" w:bidi="uk-UA"/>
        </w:rPr>
        <w:t xml:space="preserve">7 650,00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590989CA" w14:textId="77777777" w:rsidR="0042528D" w:rsidRPr="00C018D2" w:rsidRDefault="0042528D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b/>
          <w:lang w:val="uk-UA"/>
        </w:rPr>
        <w:t>-        Відшкодування експлуатаційних витрат</w:t>
      </w:r>
      <w:r w:rsidRPr="00C018D2">
        <w:rPr>
          <w:rFonts w:asciiTheme="majorHAnsi" w:hAnsiTheme="majorHAnsi"/>
          <w:lang w:val="uk-UA"/>
        </w:rPr>
        <w:t xml:space="preserve">, а саме відшкодування експлуатаційних витрат </w:t>
      </w:r>
    </w:p>
    <w:p w14:paraId="5DF7FB00" w14:textId="77777777" w:rsidR="0042528D" w:rsidRPr="00C018D2" w:rsidRDefault="0042528D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lang w:val="uk-UA"/>
        </w:rPr>
        <w:t xml:space="preserve">(30 </w:t>
      </w:r>
      <w:proofErr w:type="spellStart"/>
      <w:r w:rsidRPr="00C018D2">
        <w:rPr>
          <w:rFonts w:asciiTheme="majorHAnsi" w:hAnsiTheme="majorHAnsi"/>
          <w:lang w:val="uk-UA"/>
        </w:rPr>
        <w:t>м.кв</w:t>
      </w:r>
      <w:proofErr w:type="spellEnd"/>
      <w:r w:rsidRPr="00C018D2">
        <w:rPr>
          <w:rFonts w:asciiTheme="majorHAnsi" w:hAnsiTheme="majorHAnsi"/>
          <w:lang w:val="uk-UA"/>
        </w:rPr>
        <w:t>.*18,00 грн*12 міс)</w:t>
      </w:r>
      <w:r w:rsidR="00094DC1" w:rsidRPr="00C018D2">
        <w:rPr>
          <w:rFonts w:asciiTheme="majorHAnsi" w:hAnsiTheme="majorHAnsi"/>
          <w:lang w:val="uk-UA"/>
        </w:rPr>
        <w:t>.</w:t>
      </w:r>
    </w:p>
    <w:p w14:paraId="0D650911" w14:textId="77777777" w:rsidR="0042528D" w:rsidRPr="00C018D2" w:rsidRDefault="0042528D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lang w:val="uk-UA" w:bidi="uk-UA"/>
        </w:rPr>
        <w:t xml:space="preserve">6 480,00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78199163" w14:textId="77777777" w:rsidR="00094DC1" w:rsidRPr="00C018D2" w:rsidRDefault="00094DC1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</w:p>
    <w:p w14:paraId="07EB765C" w14:textId="77777777" w:rsidR="00094DC1" w:rsidRPr="00C018D2" w:rsidRDefault="00107A48" w:rsidP="0042528D">
      <w:pPr>
        <w:pStyle w:val="a3"/>
        <w:spacing w:before="0" w:beforeAutospacing="0" w:after="0" w:afterAutospacing="0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-    </w:t>
      </w:r>
      <w:r w:rsidRPr="00C018D2">
        <w:rPr>
          <w:rFonts w:asciiTheme="majorHAnsi" w:hAnsiTheme="majorHAnsi"/>
          <w:lang w:val="uk-UA"/>
        </w:rPr>
        <w:t xml:space="preserve">На балансі ЮЖНЕНСЬКОГО КОМУНАЛЬНОГО ПІДПРИЄМСТВА «МУНІЦИПАЛЬНА </w:t>
      </w:r>
      <w:proofErr w:type="spellStart"/>
      <w:r w:rsidRPr="00C018D2">
        <w:rPr>
          <w:rFonts w:asciiTheme="majorHAnsi" w:hAnsiTheme="majorHAnsi"/>
          <w:lang w:val="uk-UA"/>
        </w:rPr>
        <w:t>ВАРТА»наявний</w:t>
      </w:r>
      <w:proofErr w:type="spellEnd"/>
      <w:r w:rsidRPr="00C018D2">
        <w:rPr>
          <w:rFonts w:asciiTheme="majorHAnsi" w:hAnsiTheme="majorHAnsi"/>
          <w:lang w:val="uk-UA"/>
        </w:rPr>
        <w:t xml:space="preserve"> телефонний зв’язок, для організації та обробки вхідних/вихідних телефонних дзвінків, які поступають від жителів </w:t>
      </w:r>
      <w:proofErr w:type="spellStart"/>
      <w:r w:rsidRPr="00C018D2">
        <w:rPr>
          <w:rFonts w:asciiTheme="majorHAnsi" w:hAnsiTheme="majorHAnsi"/>
          <w:lang w:val="uk-UA"/>
        </w:rPr>
        <w:t>Южненської</w:t>
      </w:r>
      <w:proofErr w:type="spellEnd"/>
      <w:r w:rsidRPr="00C018D2">
        <w:rPr>
          <w:rFonts w:asciiTheme="majorHAnsi" w:hAnsiTheme="majorHAnsi"/>
          <w:lang w:val="uk-UA"/>
        </w:rPr>
        <w:t xml:space="preserve"> ОТГ, а  тому для швидкого реагування та організації  гарячої лінії потрібні телекомунікаційні послуги, </w:t>
      </w:r>
      <w:r w:rsidR="00094DC1" w:rsidRPr="00C018D2">
        <w:rPr>
          <w:rFonts w:asciiTheme="majorHAnsi" w:hAnsiTheme="majorHAnsi"/>
          <w:lang w:val="uk-UA"/>
        </w:rPr>
        <w:t xml:space="preserve">що складається </w:t>
      </w:r>
      <w:proofErr w:type="spellStart"/>
      <w:r w:rsidR="00094DC1" w:rsidRPr="00C018D2">
        <w:rPr>
          <w:rFonts w:asciiTheme="majorHAnsi" w:hAnsiTheme="majorHAnsi"/>
          <w:lang w:val="uk-UA"/>
        </w:rPr>
        <w:t>з</w:t>
      </w:r>
      <w:r w:rsidRPr="00C018D2">
        <w:rPr>
          <w:rFonts w:asciiTheme="majorHAnsi" w:hAnsiTheme="majorHAnsi"/>
          <w:lang w:val="uk-UA"/>
        </w:rPr>
        <w:t>Абонплати</w:t>
      </w:r>
      <w:proofErr w:type="spellEnd"/>
      <w:r w:rsidR="00094DC1" w:rsidRPr="00C018D2">
        <w:rPr>
          <w:rFonts w:asciiTheme="majorHAnsi" w:hAnsiTheme="majorHAnsi"/>
          <w:lang w:val="uk-UA"/>
        </w:rPr>
        <w:t xml:space="preserve"> згідно тарифу «ІНТЕРНЕТ ДЛЯ БІЗНЕСУ 100» швидкість 100/100 Мбіт/с, Постійна ІР-адреса, Налаштування обладнання.</w:t>
      </w:r>
    </w:p>
    <w:p w14:paraId="6F285068" w14:textId="77777777" w:rsidR="00094DC1" w:rsidRPr="00C018D2" w:rsidRDefault="00094DC1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lang w:val="uk-UA" w:bidi="uk-UA"/>
        </w:rPr>
        <w:t xml:space="preserve">8 742,00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78A18D54" w14:textId="77777777" w:rsidR="00094DC1" w:rsidRPr="00C018D2" w:rsidRDefault="00094DC1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</w:p>
    <w:p w14:paraId="68B7D0EA" w14:textId="77777777" w:rsidR="00094DC1" w:rsidRPr="00C018D2" w:rsidRDefault="00094DC1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-   Технічне обслуговування системи відеоспостереження, </w:t>
      </w:r>
      <w:r w:rsidRPr="00C018D2">
        <w:rPr>
          <w:rFonts w:asciiTheme="majorHAnsi" w:hAnsiTheme="majorHAnsi"/>
          <w:lang w:val="uk-UA"/>
        </w:rPr>
        <w:t xml:space="preserve">що складається </w:t>
      </w:r>
      <w:proofErr w:type="spellStart"/>
      <w:r w:rsidRPr="00C018D2">
        <w:rPr>
          <w:rFonts w:asciiTheme="majorHAnsi" w:hAnsiTheme="majorHAnsi"/>
          <w:lang w:val="uk-UA"/>
        </w:rPr>
        <w:t>зОбслуговування</w:t>
      </w:r>
      <w:proofErr w:type="spellEnd"/>
      <w:r w:rsidRPr="00C018D2">
        <w:rPr>
          <w:rFonts w:asciiTheme="majorHAnsi" w:hAnsiTheme="majorHAnsi"/>
          <w:lang w:val="uk-UA"/>
        </w:rPr>
        <w:t xml:space="preserve"> </w:t>
      </w:r>
      <w:proofErr w:type="spellStart"/>
      <w:r w:rsidRPr="00C018D2">
        <w:rPr>
          <w:rFonts w:asciiTheme="majorHAnsi" w:hAnsiTheme="majorHAnsi"/>
          <w:lang w:val="uk-UA"/>
        </w:rPr>
        <w:t>Cloud</w:t>
      </w:r>
      <w:proofErr w:type="spellEnd"/>
      <w:r w:rsidRPr="00C018D2">
        <w:rPr>
          <w:rFonts w:asciiTheme="majorHAnsi" w:hAnsiTheme="majorHAnsi"/>
          <w:lang w:val="uk-UA"/>
        </w:rPr>
        <w:t>-платформи системи відеоспостереження, Обслуговування каналів зв'язку системи відеоспостереження, Обслуговування вузлів відеоспостереження</w:t>
      </w:r>
    </w:p>
    <w:p w14:paraId="6ED69585" w14:textId="77777777" w:rsidR="00094DC1" w:rsidRPr="00C018D2" w:rsidRDefault="00094DC1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lang w:val="uk-UA" w:bidi="uk-UA"/>
        </w:rPr>
        <w:t xml:space="preserve">1 800 000,00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3932FA77" w14:textId="77777777" w:rsidR="00094DC1" w:rsidRPr="00C018D2" w:rsidRDefault="00094DC1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</w:p>
    <w:p w14:paraId="73BF777A" w14:textId="77777777" w:rsidR="00540C92" w:rsidRPr="00C018D2" w:rsidRDefault="00540C92" w:rsidP="00094DC1">
      <w:pPr>
        <w:pStyle w:val="a3"/>
        <w:spacing w:before="0" w:beforeAutospacing="0" w:after="0" w:afterAutospacing="0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- Послуги з </w:t>
      </w:r>
      <w:proofErr w:type="spellStart"/>
      <w:r w:rsidRPr="00C018D2">
        <w:rPr>
          <w:rFonts w:asciiTheme="majorHAnsi" w:hAnsiTheme="majorHAnsi"/>
          <w:b/>
          <w:lang w:val="uk-UA"/>
        </w:rPr>
        <w:t>брендування</w:t>
      </w:r>
      <w:proofErr w:type="spellEnd"/>
      <w:r w:rsidRPr="00C018D2">
        <w:rPr>
          <w:rFonts w:asciiTheme="majorHAnsi" w:hAnsiTheme="majorHAnsi"/>
          <w:b/>
          <w:lang w:val="uk-UA"/>
        </w:rPr>
        <w:t xml:space="preserve">, тонування автомобіля, </w:t>
      </w:r>
      <w:r w:rsidRPr="00C018D2">
        <w:rPr>
          <w:rFonts w:asciiTheme="majorHAnsi" w:hAnsiTheme="majorHAnsi"/>
          <w:lang w:val="uk-UA"/>
        </w:rPr>
        <w:t xml:space="preserve">що складається з </w:t>
      </w:r>
      <w:proofErr w:type="spellStart"/>
      <w:r w:rsidRPr="00C018D2">
        <w:rPr>
          <w:rFonts w:asciiTheme="majorHAnsi" w:hAnsiTheme="majorHAnsi"/>
          <w:lang w:val="uk-UA"/>
        </w:rPr>
        <w:t>Брендування</w:t>
      </w:r>
      <w:proofErr w:type="spellEnd"/>
      <w:r w:rsidRPr="00C018D2">
        <w:rPr>
          <w:rFonts w:asciiTheme="majorHAnsi" w:hAnsiTheme="majorHAnsi"/>
          <w:lang w:val="uk-UA"/>
        </w:rPr>
        <w:t xml:space="preserve"> – </w:t>
      </w:r>
      <w:proofErr w:type="spellStart"/>
      <w:r w:rsidRPr="00C018D2">
        <w:rPr>
          <w:rFonts w:asciiTheme="majorHAnsi" w:hAnsiTheme="majorHAnsi"/>
          <w:lang w:val="uk-UA"/>
        </w:rPr>
        <w:t>Поклейка</w:t>
      </w:r>
      <w:proofErr w:type="spellEnd"/>
      <w:r w:rsidRPr="00C018D2">
        <w:rPr>
          <w:rFonts w:asciiTheme="majorHAnsi" w:hAnsiTheme="majorHAnsi"/>
          <w:lang w:val="uk-UA"/>
        </w:rPr>
        <w:t>, Тонування авто 15%, Встановлення світлодіодної балки.</w:t>
      </w:r>
    </w:p>
    <w:p w14:paraId="135771C5" w14:textId="77777777" w:rsidR="00540C92" w:rsidRPr="00C018D2" w:rsidRDefault="00540C92" w:rsidP="00540C9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 xml:space="preserve">Всього прогнозне  планування на 2025 рік – </w:t>
      </w:r>
      <w:r w:rsidRPr="00C018D2">
        <w:rPr>
          <w:rFonts w:asciiTheme="majorHAnsi" w:hAnsiTheme="majorHAnsi"/>
          <w:b/>
          <w:lang w:val="uk-UA" w:bidi="uk-UA"/>
        </w:rPr>
        <w:t xml:space="preserve">30 000,00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1CB43C27" w14:textId="77777777" w:rsidR="00540C92" w:rsidRPr="00C018D2" w:rsidRDefault="00540C92" w:rsidP="00540C9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</w:p>
    <w:p w14:paraId="497476BD" w14:textId="77777777" w:rsidR="00540C92" w:rsidRPr="00C018D2" w:rsidRDefault="00540C92" w:rsidP="00540C92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5. </w:t>
      </w:r>
      <w:r w:rsidRPr="00C018D2">
        <w:rPr>
          <w:rFonts w:asciiTheme="majorHAnsi" w:hAnsiTheme="majorHAnsi"/>
          <w:lang w:val="uk-UA"/>
        </w:rPr>
        <w:t>Послуги радіозв'язку,всього прогнозне  планування на 2025 рік</w:t>
      </w:r>
      <w:r w:rsidRPr="00C018D2">
        <w:rPr>
          <w:rFonts w:asciiTheme="majorHAnsi" w:hAnsiTheme="majorHAnsi"/>
          <w:b/>
          <w:lang w:val="uk-UA"/>
        </w:rPr>
        <w:t>–</w:t>
      </w:r>
      <w:r w:rsidRPr="00C018D2">
        <w:rPr>
          <w:rFonts w:asciiTheme="majorHAnsi" w:hAnsiTheme="majorHAnsi"/>
          <w:b/>
          <w:lang w:val="uk-UA" w:bidi="uk-UA"/>
        </w:rPr>
        <w:t xml:space="preserve">43 200,00 </w:t>
      </w:r>
      <w:r w:rsidRPr="00C018D2">
        <w:rPr>
          <w:rFonts w:asciiTheme="majorHAnsi" w:hAnsiTheme="majorHAnsi"/>
          <w:b/>
          <w:lang w:val="uk-UA"/>
        </w:rPr>
        <w:t>грн.</w:t>
      </w:r>
    </w:p>
    <w:p w14:paraId="13FC10F2" w14:textId="77777777" w:rsidR="0098257E" w:rsidRPr="00C018D2" w:rsidRDefault="0098257E" w:rsidP="00540C92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lang w:val="uk-UA"/>
        </w:rPr>
      </w:pPr>
    </w:p>
    <w:p w14:paraId="4822D70D" w14:textId="01E27EA8" w:rsidR="00196864" w:rsidRPr="00C018D2" w:rsidRDefault="0098257E" w:rsidP="00540C92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6. </w:t>
      </w:r>
      <w:r w:rsidRPr="00C018D2">
        <w:rPr>
          <w:rFonts w:asciiTheme="majorHAnsi" w:hAnsiTheme="majorHAnsi"/>
          <w:lang w:val="uk-UA"/>
        </w:rPr>
        <w:t>Орендна плата</w:t>
      </w:r>
      <w:r w:rsidR="00196864" w:rsidRPr="00C018D2">
        <w:rPr>
          <w:rFonts w:asciiTheme="majorHAnsi" w:hAnsiTheme="majorHAnsi"/>
          <w:lang w:val="uk-UA"/>
        </w:rPr>
        <w:t xml:space="preserve"> за приміщення згідно рішення </w:t>
      </w:r>
      <w:proofErr w:type="spellStart"/>
      <w:r w:rsidR="00196864" w:rsidRPr="00C018D2">
        <w:rPr>
          <w:rFonts w:asciiTheme="majorHAnsi" w:hAnsiTheme="majorHAnsi"/>
          <w:lang w:val="uk-UA"/>
        </w:rPr>
        <w:t>Южненської</w:t>
      </w:r>
      <w:proofErr w:type="spellEnd"/>
      <w:r w:rsidR="00196864" w:rsidRPr="00C018D2">
        <w:rPr>
          <w:rFonts w:asciiTheme="majorHAnsi" w:hAnsiTheme="majorHAnsi"/>
          <w:lang w:val="uk-UA"/>
        </w:rPr>
        <w:t xml:space="preserve"> міської ради від 29.08.2024 №</w:t>
      </w:r>
      <w:r w:rsidR="00196864" w:rsidRPr="00C018D2">
        <w:rPr>
          <w:rFonts w:asciiTheme="majorHAnsi" w:hAnsiTheme="majorHAnsi"/>
        </w:rPr>
        <w:t> </w:t>
      </w:r>
      <w:r w:rsidR="00196864" w:rsidRPr="00C018D2">
        <w:rPr>
          <w:rFonts w:asciiTheme="majorHAnsi" w:hAnsiTheme="majorHAnsi"/>
          <w:lang w:val="uk-UA"/>
        </w:rPr>
        <w:t>182-</w:t>
      </w:r>
      <w:r w:rsidR="00196864" w:rsidRPr="00C018D2">
        <w:rPr>
          <w:rFonts w:asciiTheme="majorHAnsi" w:hAnsiTheme="majorHAnsi"/>
          <w:lang w:val="en-US"/>
        </w:rPr>
        <w:t>VIII</w:t>
      </w:r>
      <w:r w:rsidR="00196864" w:rsidRPr="00C018D2">
        <w:rPr>
          <w:rFonts w:asciiTheme="majorHAnsi" w:hAnsiTheme="majorHAnsi"/>
          <w:lang w:val="uk-UA"/>
        </w:rPr>
        <w:t xml:space="preserve"> було надано дозвіл Фонду комунального майна </w:t>
      </w:r>
      <w:proofErr w:type="spellStart"/>
      <w:r w:rsidR="00196864" w:rsidRPr="00C018D2">
        <w:rPr>
          <w:rFonts w:asciiTheme="majorHAnsi" w:hAnsiTheme="majorHAnsi"/>
          <w:lang w:val="uk-UA"/>
        </w:rPr>
        <w:t>Южненської</w:t>
      </w:r>
      <w:proofErr w:type="spellEnd"/>
      <w:r w:rsidR="00196864" w:rsidRPr="00C018D2">
        <w:rPr>
          <w:rFonts w:asciiTheme="majorHAnsi" w:hAnsiTheme="majorHAnsi"/>
          <w:lang w:val="uk-UA"/>
        </w:rPr>
        <w:t xml:space="preserve"> міської ради Одеського району Одеської області на укладання договору з ЮЖНЕНСЬКИМ КОМУНАЛЬНИМ ПІДПРИЄМСТВОМ «МУНІЦИПАЛЬНА </w:t>
      </w:r>
      <w:proofErr w:type="spellStart"/>
      <w:r w:rsidR="00196864" w:rsidRPr="00C018D2">
        <w:rPr>
          <w:rFonts w:asciiTheme="majorHAnsi" w:hAnsiTheme="majorHAnsi"/>
          <w:lang w:val="uk-UA"/>
        </w:rPr>
        <w:t>ВАРТА»на</w:t>
      </w:r>
      <w:proofErr w:type="spellEnd"/>
      <w:r w:rsidR="00196864" w:rsidRPr="00C018D2">
        <w:rPr>
          <w:rFonts w:asciiTheme="majorHAnsi" w:hAnsiTheme="majorHAnsi"/>
          <w:lang w:val="uk-UA"/>
        </w:rPr>
        <w:t xml:space="preserve"> нежитлові приміщення без проведення аукціону, загальною площею 113,6 </w:t>
      </w:r>
      <w:proofErr w:type="spellStart"/>
      <w:r w:rsidR="00196864" w:rsidRPr="00C018D2">
        <w:rPr>
          <w:rFonts w:asciiTheme="majorHAnsi" w:hAnsiTheme="majorHAnsi"/>
          <w:lang w:val="uk-UA"/>
        </w:rPr>
        <w:t>кв.м</w:t>
      </w:r>
      <w:proofErr w:type="spellEnd"/>
      <w:r w:rsidR="00196864" w:rsidRPr="00C018D2">
        <w:rPr>
          <w:rFonts w:asciiTheme="majorHAnsi" w:hAnsiTheme="majorHAnsi"/>
          <w:lang w:val="uk-UA"/>
        </w:rPr>
        <w:t>., які розташовані за адресою: 65481, Одеська область, м. Южне вул. Т.Г. Шевченка, 1/6 терміном на 2 року 11 місяців, для розміщення ЮЖНЕНСЬКОГО КОМУНАЛЬНОГО ПІДПРИЄМСТВА «МУНІЦИПАЛЬНА ВАРТА».</w:t>
      </w:r>
    </w:p>
    <w:p w14:paraId="7BA0DDF8" w14:textId="77777777" w:rsidR="0098257E" w:rsidRPr="00C018D2" w:rsidRDefault="00196864" w:rsidP="00540C92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lang w:val="uk-UA"/>
        </w:rPr>
        <w:t>В</w:t>
      </w:r>
      <w:r w:rsidR="0098257E" w:rsidRPr="00C018D2">
        <w:rPr>
          <w:rFonts w:asciiTheme="majorHAnsi" w:hAnsiTheme="majorHAnsi"/>
          <w:lang w:val="uk-UA"/>
        </w:rPr>
        <w:t>сього прогнозне  планування на 2025 рік</w:t>
      </w:r>
      <w:r w:rsidR="0098257E" w:rsidRPr="00C018D2">
        <w:rPr>
          <w:rFonts w:asciiTheme="majorHAnsi" w:hAnsiTheme="majorHAnsi"/>
          <w:b/>
          <w:lang w:val="uk-UA"/>
        </w:rPr>
        <w:t>–</w:t>
      </w:r>
      <w:r w:rsidR="0098257E" w:rsidRPr="00C018D2">
        <w:rPr>
          <w:rFonts w:asciiTheme="majorHAnsi" w:hAnsiTheme="majorHAnsi"/>
          <w:b/>
          <w:lang w:val="uk-UA" w:bidi="uk-UA"/>
        </w:rPr>
        <w:t xml:space="preserve">1,00 </w:t>
      </w:r>
      <w:r w:rsidR="0098257E" w:rsidRPr="00C018D2">
        <w:rPr>
          <w:rFonts w:asciiTheme="majorHAnsi" w:hAnsiTheme="majorHAnsi"/>
          <w:b/>
          <w:lang w:val="uk-UA"/>
        </w:rPr>
        <w:t>грн.</w:t>
      </w:r>
    </w:p>
    <w:p w14:paraId="65706189" w14:textId="77777777" w:rsidR="00540C92" w:rsidRPr="00C018D2" w:rsidRDefault="00540C92" w:rsidP="00540C92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lang w:val="uk-UA"/>
        </w:rPr>
      </w:pPr>
    </w:p>
    <w:p w14:paraId="235ABB15" w14:textId="6235FE2E" w:rsidR="00EA756D" w:rsidRPr="00C018D2" w:rsidRDefault="00184168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 w:bidi="uk-UA"/>
        </w:rPr>
      </w:pPr>
      <w:r w:rsidRPr="00C018D2">
        <w:rPr>
          <w:rFonts w:asciiTheme="majorHAnsi" w:hAnsiTheme="majorHAnsi"/>
          <w:b/>
          <w:lang w:val="uk-UA"/>
        </w:rPr>
        <w:t>7.</w:t>
      </w:r>
      <w:r w:rsidR="0044773D" w:rsidRPr="00C018D2">
        <w:rPr>
          <w:rFonts w:asciiTheme="majorHAnsi" w:hAnsiTheme="majorHAnsi"/>
          <w:lang w:val="uk-UA"/>
        </w:rPr>
        <w:t>Оплата комунальних послуг та енергоносіїв</w:t>
      </w:r>
      <w:r w:rsidRPr="00C018D2">
        <w:rPr>
          <w:rFonts w:asciiTheme="majorHAnsi" w:hAnsiTheme="majorHAnsi"/>
          <w:lang w:val="uk-UA"/>
        </w:rPr>
        <w:t>, а саме за теплопостачання та плата</w:t>
      </w:r>
      <w:r w:rsidR="00715E39">
        <w:rPr>
          <w:rFonts w:asciiTheme="majorHAnsi" w:hAnsiTheme="majorHAnsi"/>
          <w:lang w:val="uk-UA"/>
        </w:rPr>
        <w:t xml:space="preserve"> </w:t>
      </w:r>
      <w:r w:rsidRPr="00C018D2">
        <w:rPr>
          <w:rFonts w:asciiTheme="majorHAnsi" w:hAnsiTheme="majorHAnsi"/>
          <w:lang w:val="uk-UA"/>
        </w:rPr>
        <w:t>за абонентське обслуговування,</w:t>
      </w:r>
      <w:r w:rsidR="0044773D" w:rsidRPr="00C018D2">
        <w:rPr>
          <w:rFonts w:asciiTheme="majorHAnsi" w:hAnsiTheme="majorHAnsi"/>
          <w:lang w:val="uk-UA"/>
        </w:rPr>
        <w:t xml:space="preserve"> </w:t>
      </w:r>
      <w:r w:rsidR="00715E39">
        <w:rPr>
          <w:rFonts w:asciiTheme="majorHAnsi" w:hAnsiTheme="majorHAnsi"/>
          <w:lang w:val="uk-UA"/>
        </w:rPr>
        <w:t>п</w:t>
      </w:r>
      <w:r w:rsidR="0044773D" w:rsidRPr="00C018D2">
        <w:rPr>
          <w:rFonts w:asciiTheme="majorHAnsi" w:hAnsiTheme="majorHAnsi"/>
          <w:lang w:val="uk-UA"/>
        </w:rPr>
        <w:t>рогнозне планування на 202</w:t>
      </w:r>
      <w:r w:rsidRPr="00C018D2">
        <w:rPr>
          <w:rFonts w:asciiTheme="majorHAnsi" w:hAnsiTheme="majorHAnsi"/>
          <w:lang w:val="uk-UA"/>
        </w:rPr>
        <w:t xml:space="preserve">5 рік - </w:t>
      </w:r>
      <w:r w:rsidRPr="00C018D2">
        <w:rPr>
          <w:rFonts w:asciiTheme="majorHAnsi" w:hAnsiTheme="majorHAnsi"/>
          <w:b/>
          <w:lang w:val="uk-UA"/>
        </w:rPr>
        <w:t>10 798,00 грн</w:t>
      </w:r>
      <w:r w:rsidR="0044773D" w:rsidRPr="00C018D2">
        <w:rPr>
          <w:rFonts w:asciiTheme="majorHAnsi" w:hAnsiTheme="majorHAnsi"/>
          <w:lang w:val="uk-UA"/>
        </w:rPr>
        <w:t>.</w:t>
      </w:r>
    </w:p>
    <w:p w14:paraId="6AC7E733" w14:textId="77777777" w:rsidR="00434D55" w:rsidRPr="00C018D2" w:rsidRDefault="00434D55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/>
        </w:rPr>
      </w:pPr>
    </w:p>
    <w:p w14:paraId="11FD6FD0" w14:textId="77777777" w:rsidR="00434D55" w:rsidRPr="00C018D2" w:rsidRDefault="00434D55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8. Капітальні трансферти підприємствам (установам, організаціям) </w:t>
      </w:r>
      <w:r w:rsidRPr="00C018D2">
        <w:rPr>
          <w:rFonts w:asciiTheme="majorHAnsi" w:hAnsiTheme="majorHAnsi"/>
          <w:lang w:val="uk-UA"/>
        </w:rPr>
        <w:t>всього прогнозне  планування на 2025 рік</w:t>
      </w:r>
      <w:r w:rsidRPr="00C018D2">
        <w:rPr>
          <w:rFonts w:asciiTheme="majorHAnsi" w:hAnsiTheme="majorHAnsi"/>
          <w:b/>
          <w:lang w:val="uk-UA"/>
        </w:rPr>
        <w:t>–</w:t>
      </w:r>
      <w:r w:rsidRPr="00C018D2">
        <w:rPr>
          <w:rFonts w:asciiTheme="majorHAnsi" w:hAnsiTheme="majorHAnsi"/>
          <w:b/>
          <w:lang w:val="uk-UA" w:bidi="uk-UA"/>
        </w:rPr>
        <w:t xml:space="preserve">299 210,00 </w:t>
      </w:r>
      <w:r w:rsidRPr="00C018D2">
        <w:rPr>
          <w:rFonts w:asciiTheme="majorHAnsi" w:hAnsiTheme="majorHAnsi"/>
          <w:b/>
          <w:lang w:val="uk-UA"/>
        </w:rPr>
        <w:t>грн., що складається з наступного:</w:t>
      </w:r>
    </w:p>
    <w:p w14:paraId="42B741C6" w14:textId="77777777" w:rsidR="00434D55" w:rsidRPr="00C018D2" w:rsidRDefault="00434D55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>- VB-440-64-KF-N Персональний відео реєстратор;</w:t>
      </w:r>
    </w:p>
    <w:p w14:paraId="0B632026" w14:textId="77777777" w:rsidR="00434D55" w:rsidRPr="00C018D2" w:rsidRDefault="00434D55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 xml:space="preserve">- VM-EPL-VB-1-N Ліцензія для підключення відео реєстратора до </w:t>
      </w:r>
      <w:proofErr w:type="spellStart"/>
      <w:r w:rsidRPr="00C018D2">
        <w:rPr>
          <w:rFonts w:asciiTheme="majorHAnsi" w:hAnsiTheme="majorHAnsi"/>
          <w:b/>
          <w:lang w:val="uk-UA"/>
        </w:rPr>
        <w:t>VideoManager</w:t>
      </w:r>
      <w:proofErr w:type="spellEnd"/>
      <w:r w:rsidRPr="00C018D2">
        <w:rPr>
          <w:rFonts w:asciiTheme="majorHAnsi" w:hAnsiTheme="majorHAnsi"/>
          <w:b/>
          <w:lang w:val="uk-UA"/>
        </w:rPr>
        <w:t>;</w:t>
      </w:r>
    </w:p>
    <w:p w14:paraId="74D515C3" w14:textId="77777777" w:rsidR="00434D55" w:rsidRPr="00C018D2" w:rsidRDefault="00434D55" w:rsidP="00434D55">
      <w:pPr>
        <w:pStyle w:val="a3"/>
        <w:spacing w:before="0" w:beforeAutospacing="0" w:after="0" w:afterAutospacing="0"/>
        <w:ind w:left="142" w:firstLine="566"/>
        <w:jc w:val="both"/>
        <w:rPr>
          <w:rFonts w:asciiTheme="majorHAnsi" w:hAnsiTheme="majorHAnsi"/>
          <w:b/>
          <w:lang w:val="uk-UA"/>
        </w:rPr>
      </w:pPr>
      <w:r w:rsidRPr="00C018D2">
        <w:rPr>
          <w:rFonts w:asciiTheme="majorHAnsi" w:hAnsiTheme="majorHAnsi"/>
          <w:b/>
          <w:lang w:val="uk-UA"/>
        </w:rPr>
        <w:t>- KF-DOCKCLAMP Кліпса- кріплення на карман.</w:t>
      </w:r>
    </w:p>
    <w:p w14:paraId="2DB0D061" w14:textId="77777777" w:rsidR="00167103" w:rsidRPr="00C018D2" w:rsidRDefault="00167103" w:rsidP="00B3472F">
      <w:pPr>
        <w:pStyle w:val="a7"/>
        <w:spacing w:after="0" w:line="240" w:lineRule="auto"/>
        <w:rPr>
          <w:rFonts w:asciiTheme="majorHAnsi" w:eastAsia="Times New Roman" w:hAnsiTheme="majorHAnsi"/>
          <w:sz w:val="24"/>
          <w:szCs w:val="24"/>
          <w:lang w:val="uk-UA" w:eastAsia="ru-RU"/>
        </w:rPr>
      </w:pPr>
    </w:p>
    <w:p w14:paraId="7336DA7F" w14:textId="77777777" w:rsidR="00434D55" w:rsidRPr="00C018D2" w:rsidRDefault="00434D55" w:rsidP="00B3472F">
      <w:pPr>
        <w:pStyle w:val="a7"/>
        <w:spacing w:after="0" w:line="240" w:lineRule="auto"/>
        <w:rPr>
          <w:rFonts w:asciiTheme="majorHAnsi" w:eastAsia="Times New Roman" w:hAnsiTheme="majorHAnsi"/>
          <w:sz w:val="24"/>
          <w:szCs w:val="24"/>
          <w:lang w:val="uk-UA" w:eastAsia="ru-RU"/>
        </w:rPr>
      </w:pPr>
    </w:p>
    <w:p w14:paraId="1A69425C" w14:textId="77777777" w:rsidR="00434D55" w:rsidRPr="00C018D2" w:rsidRDefault="00434D55" w:rsidP="00B3472F">
      <w:pPr>
        <w:pStyle w:val="a7"/>
        <w:spacing w:after="0" w:line="240" w:lineRule="auto"/>
        <w:rPr>
          <w:rFonts w:asciiTheme="majorHAnsi" w:eastAsia="Times New Roman" w:hAnsiTheme="majorHAnsi"/>
          <w:sz w:val="24"/>
          <w:szCs w:val="24"/>
          <w:lang w:val="uk-UA" w:eastAsia="ru-RU"/>
        </w:rPr>
      </w:pPr>
    </w:p>
    <w:p w14:paraId="53237F97" w14:textId="77777777" w:rsidR="00434D55" w:rsidRPr="00C018D2" w:rsidRDefault="00434D55" w:rsidP="00B3472F">
      <w:pPr>
        <w:pStyle w:val="a7"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val="uk-UA" w:eastAsia="ru-RU"/>
        </w:rPr>
      </w:pPr>
      <w:r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 xml:space="preserve">Начальник </w:t>
      </w:r>
    </w:p>
    <w:p w14:paraId="13E2983A" w14:textId="77777777" w:rsidR="00434D55" w:rsidRPr="00C018D2" w:rsidRDefault="00434D55" w:rsidP="00B3472F">
      <w:pPr>
        <w:pStyle w:val="a7"/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val="uk-UA" w:eastAsia="ru-RU"/>
        </w:rPr>
      </w:pPr>
      <w:r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>ЮКП  “МУНІЦИПАЛЬНА ВАРТА”</w:t>
      </w:r>
      <w:r w:rsidR="008620AD"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 xml:space="preserve">                                         </w:t>
      </w:r>
      <w:r w:rsidR="00E77716"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 xml:space="preserve">                </w:t>
      </w:r>
      <w:r w:rsidR="008620AD"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 xml:space="preserve">      </w:t>
      </w:r>
      <w:r w:rsidRPr="00C018D2">
        <w:rPr>
          <w:rFonts w:asciiTheme="majorHAnsi" w:eastAsia="Times New Roman" w:hAnsiTheme="majorHAnsi"/>
          <w:b/>
          <w:sz w:val="24"/>
          <w:szCs w:val="24"/>
          <w:lang w:val="uk-UA" w:eastAsia="ru-RU"/>
        </w:rPr>
        <w:t xml:space="preserve">  Іван СУР’ЄВ</w:t>
      </w:r>
    </w:p>
    <w:sectPr w:rsidR="00434D55" w:rsidRPr="00C018D2" w:rsidSect="00D66D0F">
      <w:pgSz w:w="11906" w:h="16838"/>
      <w:pgMar w:top="85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52B"/>
    <w:multiLevelType w:val="hybridMultilevel"/>
    <w:tmpl w:val="039E3812"/>
    <w:lvl w:ilvl="0" w:tplc="889C282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7F001D7"/>
    <w:multiLevelType w:val="hybridMultilevel"/>
    <w:tmpl w:val="CD96A022"/>
    <w:lvl w:ilvl="0" w:tplc="92A0AFC6">
      <w:start w:val="3"/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64CC5"/>
    <w:multiLevelType w:val="hybridMultilevel"/>
    <w:tmpl w:val="143239EE"/>
    <w:lvl w:ilvl="0" w:tplc="05EA298A">
      <w:start w:val="3"/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F01F8E"/>
    <w:multiLevelType w:val="multilevel"/>
    <w:tmpl w:val="CF7EC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26646B"/>
    <w:multiLevelType w:val="hybridMultilevel"/>
    <w:tmpl w:val="F440C000"/>
    <w:lvl w:ilvl="0" w:tplc="20D605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28B0"/>
    <w:multiLevelType w:val="hybridMultilevel"/>
    <w:tmpl w:val="9D4A93F6"/>
    <w:lvl w:ilvl="0" w:tplc="59A21E8E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55"/>
    <w:rsid w:val="00035348"/>
    <w:rsid w:val="000552D1"/>
    <w:rsid w:val="00085A07"/>
    <w:rsid w:val="00094DC1"/>
    <w:rsid w:val="000E157F"/>
    <w:rsid w:val="00107A48"/>
    <w:rsid w:val="00112B60"/>
    <w:rsid w:val="00140FF0"/>
    <w:rsid w:val="00146EE1"/>
    <w:rsid w:val="001578B0"/>
    <w:rsid w:val="00167103"/>
    <w:rsid w:val="00175CF4"/>
    <w:rsid w:val="00177C39"/>
    <w:rsid w:val="00181AFE"/>
    <w:rsid w:val="00184168"/>
    <w:rsid w:val="00196864"/>
    <w:rsid w:val="001C6050"/>
    <w:rsid w:val="00261A9A"/>
    <w:rsid w:val="002B2061"/>
    <w:rsid w:val="00325F87"/>
    <w:rsid w:val="00332A55"/>
    <w:rsid w:val="00343F22"/>
    <w:rsid w:val="0036177A"/>
    <w:rsid w:val="003636CF"/>
    <w:rsid w:val="003D7104"/>
    <w:rsid w:val="003F6CB5"/>
    <w:rsid w:val="004079C2"/>
    <w:rsid w:val="00415EF0"/>
    <w:rsid w:val="0042528D"/>
    <w:rsid w:val="00434D55"/>
    <w:rsid w:val="0044773D"/>
    <w:rsid w:val="00464ED9"/>
    <w:rsid w:val="004671B9"/>
    <w:rsid w:val="004719EE"/>
    <w:rsid w:val="0049486F"/>
    <w:rsid w:val="004A0899"/>
    <w:rsid w:val="004E4DC3"/>
    <w:rsid w:val="00540C92"/>
    <w:rsid w:val="0055201E"/>
    <w:rsid w:val="005908BF"/>
    <w:rsid w:val="00614963"/>
    <w:rsid w:val="00683CF4"/>
    <w:rsid w:val="00686EF4"/>
    <w:rsid w:val="00692B48"/>
    <w:rsid w:val="006E5EE8"/>
    <w:rsid w:val="00715E39"/>
    <w:rsid w:val="00734F78"/>
    <w:rsid w:val="007534EA"/>
    <w:rsid w:val="007535AE"/>
    <w:rsid w:val="007710CF"/>
    <w:rsid w:val="007A1297"/>
    <w:rsid w:val="007C6506"/>
    <w:rsid w:val="007C77C7"/>
    <w:rsid w:val="00807041"/>
    <w:rsid w:val="00843A2A"/>
    <w:rsid w:val="008472A0"/>
    <w:rsid w:val="008620AD"/>
    <w:rsid w:val="00880AA4"/>
    <w:rsid w:val="008B25DA"/>
    <w:rsid w:val="008B2DCB"/>
    <w:rsid w:val="008E30BF"/>
    <w:rsid w:val="008E5A6D"/>
    <w:rsid w:val="008F2BDA"/>
    <w:rsid w:val="008F5C0B"/>
    <w:rsid w:val="008F6B6D"/>
    <w:rsid w:val="0091504D"/>
    <w:rsid w:val="0092097D"/>
    <w:rsid w:val="00925746"/>
    <w:rsid w:val="009410BF"/>
    <w:rsid w:val="0098257E"/>
    <w:rsid w:val="00982ACC"/>
    <w:rsid w:val="009A14D8"/>
    <w:rsid w:val="009A53A5"/>
    <w:rsid w:val="009A5998"/>
    <w:rsid w:val="009D4F64"/>
    <w:rsid w:val="009F1A13"/>
    <w:rsid w:val="00AB0F22"/>
    <w:rsid w:val="00AD1D67"/>
    <w:rsid w:val="00AD222A"/>
    <w:rsid w:val="00B04049"/>
    <w:rsid w:val="00B3472F"/>
    <w:rsid w:val="00B837B4"/>
    <w:rsid w:val="00B93106"/>
    <w:rsid w:val="00B965AA"/>
    <w:rsid w:val="00BB6114"/>
    <w:rsid w:val="00BC1F46"/>
    <w:rsid w:val="00C018D2"/>
    <w:rsid w:val="00C42FB8"/>
    <w:rsid w:val="00C62196"/>
    <w:rsid w:val="00C64A55"/>
    <w:rsid w:val="00C90B64"/>
    <w:rsid w:val="00D66D0F"/>
    <w:rsid w:val="00D8515E"/>
    <w:rsid w:val="00E672FC"/>
    <w:rsid w:val="00E75FA1"/>
    <w:rsid w:val="00E77716"/>
    <w:rsid w:val="00E93FD2"/>
    <w:rsid w:val="00EA756D"/>
    <w:rsid w:val="00EB3AE2"/>
    <w:rsid w:val="00EC159D"/>
    <w:rsid w:val="00ED2FCE"/>
    <w:rsid w:val="00F620B6"/>
    <w:rsid w:val="00F8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59C"/>
  <w15:docId w15:val="{50EDF572-2F64-4AF1-9741-B59609B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;Курсив"/>
    <w:rsid w:val="00332A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link w:val="50"/>
    <w:rsid w:val="003F6C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6CB5"/>
    <w:pPr>
      <w:widowControl w:val="0"/>
      <w:shd w:val="clear" w:color="auto" w:fill="FFFFFF"/>
      <w:spacing w:after="9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4">
    <w:name w:val="Table Grid"/>
    <w:basedOn w:val="a1"/>
    <w:uiPriority w:val="59"/>
    <w:unhideWhenUsed/>
    <w:rsid w:val="00BC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7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598C-95F2-4580-A853-98583FD9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Мешкала</cp:lastModifiedBy>
  <cp:revision>5</cp:revision>
  <cp:lastPrinted>2024-10-31T13:36:00Z</cp:lastPrinted>
  <dcterms:created xsi:type="dcterms:W3CDTF">2024-11-08T10:18:00Z</dcterms:created>
  <dcterms:modified xsi:type="dcterms:W3CDTF">2024-11-08T10:30:00Z</dcterms:modified>
</cp:coreProperties>
</file>