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336AB2" w:rsidRDefault="00336AB2" w:rsidP="00336AB2">
      <w:pPr>
        <w:jc w:val="center"/>
        <w:rPr>
          <w:b/>
          <w:bCs/>
        </w:rPr>
      </w:pPr>
      <w:r>
        <w:rPr>
          <w:b/>
          <w:lang w:val="ru-RU"/>
        </w:rPr>
        <w:t xml:space="preserve">до </w:t>
      </w:r>
      <w:proofErr w:type="spellStart"/>
      <w:r>
        <w:rPr>
          <w:b/>
          <w:lang w:val="ru-RU"/>
        </w:rPr>
        <w:t>проєкту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рішення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Південнівської</w:t>
      </w:r>
      <w:proofErr w:type="spellEnd"/>
      <w:r w:rsidR="00D37456">
        <w:rPr>
          <w:b/>
          <w:lang w:val="ru-RU"/>
        </w:rPr>
        <w:t xml:space="preserve"> </w:t>
      </w:r>
      <w:proofErr w:type="spellStart"/>
      <w:r w:rsidR="00D37456">
        <w:rPr>
          <w:b/>
          <w:lang w:val="ru-RU"/>
        </w:rPr>
        <w:t>міської</w:t>
      </w:r>
      <w:proofErr w:type="spellEnd"/>
      <w:r w:rsidR="00D37456">
        <w:rPr>
          <w:b/>
          <w:lang w:val="ru-RU"/>
        </w:rPr>
        <w:t xml:space="preserve"> ради</w:t>
      </w:r>
      <w:r w:rsidR="00E70B8B" w:rsidRPr="00FB5640">
        <w:rPr>
          <w:b/>
          <w:lang w:val="ru-RU"/>
        </w:rPr>
        <w:t xml:space="preserve"> </w:t>
      </w:r>
      <w:r w:rsidR="007B27AC">
        <w:rPr>
          <w:b/>
          <w:lang w:val="ru-RU"/>
        </w:rPr>
        <w:t>«</w:t>
      </w:r>
      <w:r w:rsidRPr="003F3973">
        <w:rPr>
          <w:b/>
        </w:rPr>
        <w:t xml:space="preserve">Про </w:t>
      </w:r>
      <w:r>
        <w:rPr>
          <w:b/>
        </w:rPr>
        <w:t>подовження дії  додатку 1</w:t>
      </w:r>
      <w:r w:rsidRPr="00160E0F">
        <w:rPr>
          <w:b/>
          <w:bCs/>
        </w:rPr>
        <w:t xml:space="preserve"> </w:t>
      </w:r>
      <w:r>
        <w:rPr>
          <w:b/>
          <w:bCs/>
        </w:rPr>
        <w:t>Порядок</w:t>
      </w:r>
      <w:r w:rsidRPr="007B5D58">
        <w:rPr>
          <w:b/>
          <w:bCs/>
        </w:rPr>
        <w:t xml:space="preserve">  </w:t>
      </w:r>
      <w:r w:rsidRPr="00160E0F">
        <w:rPr>
          <w:b/>
          <w:bCs/>
        </w:rPr>
        <w:t>використання коштів місцевого бюджету, передбачених на надання  пільг на оплату послуг зв'язку</w:t>
      </w:r>
      <w:r w:rsidRPr="00160E0F">
        <w:rPr>
          <w:b/>
        </w:rPr>
        <w:t xml:space="preserve">, </w:t>
      </w:r>
      <w:r>
        <w:rPr>
          <w:b/>
        </w:rPr>
        <w:t xml:space="preserve">затвердженого рішенням </w:t>
      </w:r>
      <w:proofErr w:type="spellStart"/>
      <w:r>
        <w:rPr>
          <w:b/>
        </w:rPr>
        <w:t>Южненської</w:t>
      </w:r>
      <w:proofErr w:type="spellEnd"/>
      <w:r>
        <w:rPr>
          <w:b/>
        </w:rPr>
        <w:t xml:space="preserve"> міської ради від 24.12.2020 року №127-</w:t>
      </w:r>
      <w:r>
        <w:rPr>
          <w:b/>
          <w:lang w:val="en-US"/>
        </w:rPr>
        <w:t>VIII</w:t>
      </w:r>
      <w:r w:rsidRPr="0011780B">
        <w:rPr>
          <w:b/>
        </w:rPr>
        <w:t xml:space="preserve"> </w:t>
      </w:r>
      <w:r>
        <w:rPr>
          <w:b/>
        </w:rPr>
        <w:t xml:space="preserve">«Про затвердження Порядків використання коштів бюджету громади, передбачених на надання пільг на оплату послуг зв’язку, інших передбачених законодавством пільг на території </w:t>
      </w:r>
      <w:proofErr w:type="spellStart"/>
      <w:r>
        <w:rPr>
          <w:b/>
        </w:rPr>
        <w:t>Южненської</w:t>
      </w:r>
      <w:proofErr w:type="spellEnd"/>
      <w:r>
        <w:rPr>
          <w:b/>
        </w:rPr>
        <w:t xml:space="preserve"> міської територіальної громади на 2021-2023 роки» на 2025 рік шляхом викладення </w:t>
      </w:r>
      <w:r w:rsidRPr="0011780B">
        <w:rPr>
          <w:b/>
        </w:rPr>
        <w:t xml:space="preserve">його </w:t>
      </w:r>
      <w:r>
        <w:rPr>
          <w:b/>
        </w:rPr>
        <w:t>в новій редакції</w:t>
      </w:r>
      <w:r w:rsidR="007B0835">
        <w:rPr>
          <w:b/>
        </w:rPr>
        <w:t xml:space="preserve">» 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284"/>
        <w:gridCol w:w="7938"/>
        <w:gridCol w:w="7654"/>
      </w:tblGrid>
      <w:tr w:rsidR="006731BA" w:rsidTr="00802A66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6731BA" w:rsidRPr="009F2FFE" w:rsidRDefault="006731BA" w:rsidP="00A227E8">
            <w:pPr>
              <w:jc w:val="center"/>
              <w:rPr>
                <w:sz w:val="24"/>
                <w:szCs w:val="24"/>
              </w:rPr>
            </w:pPr>
            <w:proofErr w:type="spellStart"/>
            <w:r w:rsidRPr="009F2FFE">
              <w:rPr>
                <w:sz w:val="24"/>
                <w:szCs w:val="24"/>
                <w:lang w:val="ru-RU"/>
              </w:rPr>
              <w:t>Затверджено</w:t>
            </w:r>
            <w:proofErr w:type="spellEnd"/>
            <w:r w:rsidRPr="009F2FFE">
              <w:rPr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7654" w:type="dxa"/>
          </w:tcPr>
          <w:p w:rsidR="006731BA" w:rsidRPr="009F2FFE" w:rsidRDefault="006731BA" w:rsidP="00A227E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F2FFE">
              <w:rPr>
                <w:b/>
                <w:sz w:val="24"/>
                <w:szCs w:val="24"/>
                <w:lang w:val="ru-RU"/>
              </w:rPr>
              <w:t>Внесення</w:t>
            </w:r>
            <w:proofErr w:type="spellEnd"/>
            <w:r w:rsidRPr="009F2FF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FFE">
              <w:rPr>
                <w:b/>
                <w:sz w:val="24"/>
                <w:szCs w:val="24"/>
                <w:lang w:val="ru-RU"/>
              </w:rPr>
              <w:t>змін</w:t>
            </w:r>
            <w:proofErr w:type="spellEnd"/>
          </w:p>
          <w:p w:rsidR="006731BA" w:rsidRPr="009F2FFE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</w:tr>
      <w:tr w:rsidR="006731BA" w:rsidTr="008023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F2FFE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  <w:sz w:val="24"/>
                <w:szCs w:val="24"/>
              </w:rPr>
            </w:pPr>
          </w:p>
        </w:tc>
      </w:tr>
      <w:tr w:rsidR="00746A6A" w:rsidRPr="00746A6A" w:rsidTr="00802A66">
        <w:trPr>
          <w:trHeight w:val="79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6" w:rsidRPr="0099650D" w:rsidRDefault="00802A66" w:rsidP="00802A66">
            <w:pPr>
              <w:jc w:val="center"/>
              <w:rPr>
                <w:bCs/>
                <w:lang w:val="ru-RU"/>
              </w:rPr>
            </w:pPr>
            <w:r>
              <w:rPr>
                <w:b/>
                <w:bCs/>
              </w:rPr>
              <w:t xml:space="preserve">        </w:t>
            </w:r>
            <w:r w:rsidRPr="0099650D">
              <w:rPr>
                <w:bCs/>
              </w:rPr>
              <w:t xml:space="preserve">ПОРЯДОК </w:t>
            </w:r>
            <w:r w:rsidRPr="0099650D">
              <w:rPr>
                <w:bCs/>
              </w:rPr>
              <w:br/>
              <w:t xml:space="preserve">                </w:t>
            </w:r>
            <w:proofErr w:type="spellStart"/>
            <w:r w:rsidRPr="0099650D">
              <w:rPr>
                <w:bCs/>
                <w:lang w:val="ru-RU"/>
              </w:rPr>
              <w:t>використання</w:t>
            </w:r>
            <w:proofErr w:type="spellEnd"/>
            <w:r w:rsidRPr="0099650D">
              <w:rPr>
                <w:bCs/>
                <w:lang w:val="ru-RU"/>
              </w:rPr>
              <w:t xml:space="preserve"> </w:t>
            </w:r>
            <w:proofErr w:type="spellStart"/>
            <w:r w:rsidRPr="0099650D">
              <w:rPr>
                <w:bCs/>
                <w:lang w:val="ru-RU"/>
              </w:rPr>
              <w:t>коштів</w:t>
            </w:r>
            <w:proofErr w:type="spellEnd"/>
            <w:r w:rsidRPr="0099650D">
              <w:rPr>
                <w:bCs/>
                <w:lang w:val="ru-RU"/>
              </w:rPr>
              <w:t xml:space="preserve"> </w:t>
            </w:r>
            <w:proofErr w:type="spellStart"/>
            <w:r w:rsidRPr="0099650D">
              <w:rPr>
                <w:bCs/>
                <w:lang w:val="ru-RU"/>
              </w:rPr>
              <w:t>місцевого</w:t>
            </w:r>
            <w:proofErr w:type="spellEnd"/>
            <w:r w:rsidRPr="0099650D">
              <w:rPr>
                <w:bCs/>
                <w:lang w:val="ru-RU"/>
              </w:rPr>
              <w:t xml:space="preserve"> бюджету, </w:t>
            </w:r>
            <w:proofErr w:type="spellStart"/>
            <w:r w:rsidRPr="0099650D">
              <w:rPr>
                <w:bCs/>
                <w:lang w:val="ru-RU"/>
              </w:rPr>
              <w:t>передбачених</w:t>
            </w:r>
            <w:proofErr w:type="spellEnd"/>
            <w:r w:rsidRPr="0099650D">
              <w:rPr>
                <w:bCs/>
                <w:lang w:val="ru-RU"/>
              </w:rPr>
              <w:t xml:space="preserve"> на </w:t>
            </w:r>
            <w:proofErr w:type="spellStart"/>
            <w:r w:rsidRPr="0099650D">
              <w:rPr>
                <w:bCs/>
                <w:lang w:val="ru-RU"/>
              </w:rPr>
              <w:t>надання</w:t>
            </w:r>
            <w:proofErr w:type="spellEnd"/>
            <w:r w:rsidRPr="0099650D">
              <w:rPr>
                <w:bCs/>
                <w:lang w:val="ru-RU"/>
              </w:rPr>
              <w:t xml:space="preserve"> </w:t>
            </w:r>
            <w:proofErr w:type="spellStart"/>
            <w:r w:rsidRPr="0099650D">
              <w:rPr>
                <w:bCs/>
                <w:lang w:val="ru-RU"/>
              </w:rPr>
              <w:t>пільг</w:t>
            </w:r>
            <w:proofErr w:type="spellEnd"/>
            <w:r w:rsidRPr="0099650D">
              <w:rPr>
                <w:bCs/>
                <w:lang w:val="ru-RU"/>
              </w:rPr>
              <w:t xml:space="preserve"> на оплату </w:t>
            </w:r>
            <w:proofErr w:type="spellStart"/>
            <w:r w:rsidRPr="0099650D">
              <w:rPr>
                <w:bCs/>
                <w:lang w:val="ru-RU"/>
              </w:rPr>
              <w:t>послуг</w:t>
            </w:r>
            <w:proofErr w:type="spellEnd"/>
            <w:r w:rsidRPr="0099650D">
              <w:rPr>
                <w:bCs/>
                <w:lang w:val="ru-RU"/>
              </w:rPr>
              <w:t xml:space="preserve"> </w:t>
            </w:r>
            <w:proofErr w:type="spellStart"/>
            <w:r w:rsidRPr="0099650D">
              <w:rPr>
                <w:bCs/>
                <w:lang w:val="ru-RU"/>
              </w:rPr>
              <w:t>зв'язку</w:t>
            </w:r>
            <w:proofErr w:type="spellEnd"/>
          </w:p>
          <w:p w:rsidR="00802A66" w:rsidRPr="00C75BC0" w:rsidRDefault="00802A66" w:rsidP="00802A66">
            <w:pPr>
              <w:jc w:val="center"/>
              <w:rPr>
                <w:lang w:val="ru-RU"/>
              </w:rPr>
            </w:pPr>
          </w:p>
          <w:p w:rsidR="00802A66" w:rsidRDefault="00802A66" w:rsidP="00802A66">
            <w:pPr>
              <w:ind w:firstLine="708"/>
              <w:jc w:val="both"/>
            </w:pPr>
            <w:r>
              <w:t>1. Цей Порядок</w:t>
            </w:r>
            <w:r w:rsidRPr="00C75BC0">
              <w:t xml:space="preserve"> регламентує пр</w:t>
            </w:r>
            <w:r>
              <w:t>оведення фінансування з місцевого бюджету надання пільг з послуг зв'</w:t>
            </w:r>
            <w:r w:rsidR="0055389C">
              <w:t>язку окремим категоріям</w:t>
            </w:r>
            <w:r w:rsidRPr="00C75BC0">
              <w:t xml:space="preserve"> громадян, </w:t>
            </w:r>
            <w:r>
              <w:t>ст.91</w:t>
            </w:r>
            <w:r w:rsidRPr="00C75BC0">
              <w:t xml:space="preserve"> Бюджетного Кодексу України</w:t>
            </w:r>
            <w:r w:rsidRPr="00802A66">
              <w:rPr>
                <w:strike/>
              </w:rPr>
              <w:t>, постанови Кабінету Міністрів України від 29 січня 2003 року № 117 «Про Єдиний державний автоматизований реєстр осіб, що мають право на пільги» (зі змінами та доповненнями).</w:t>
            </w:r>
          </w:p>
          <w:p w:rsidR="00802A66" w:rsidRPr="00C75BC0" w:rsidRDefault="00802A66" w:rsidP="00802A66">
            <w:pPr>
              <w:ind w:firstLine="708"/>
              <w:jc w:val="both"/>
            </w:pPr>
            <w:r w:rsidRPr="00C75BC0">
              <w:t>2. Порядок визначає механіз</w:t>
            </w:r>
            <w:r>
              <w:t>м здійснення видатків з місцевого бюджету</w:t>
            </w:r>
            <w:r w:rsidRPr="00C75BC0">
              <w:t xml:space="preserve"> на в</w:t>
            </w:r>
            <w:r>
              <w:t>ідшкодування вартості послуг зв'</w:t>
            </w:r>
            <w:r w:rsidR="0055389C">
              <w:t>язку окремим</w:t>
            </w:r>
            <w:r w:rsidRPr="00C75BC0">
              <w:t xml:space="preserve"> кат</w:t>
            </w:r>
            <w:r w:rsidR="0055389C">
              <w:t>егоріям</w:t>
            </w:r>
            <w:r w:rsidRPr="00C75BC0">
              <w:t xml:space="preserve"> громадян, у відповідності до чинного законодавства. </w:t>
            </w:r>
          </w:p>
          <w:p w:rsidR="00802A66" w:rsidRPr="00C75BC0" w:rsidRDefault="00802A66" w:rsidP="00802A66">
            <w:pPr>
              <w:ind w:firstLine="708"/>
              <w:jc w:val="both"/>
            </w:pPr>
            <w:r w:rsidRPr="00C75BC0">
              <w:t xml:space="preserve">3. Головним розпорядником коштів місцевого бюджету на здійснення зазначених заходів є управління </w:t>
            </w:r>
            <w:r>
              <w:t>соціальної політики</w:t>
            </w:r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 (далі – головний розпорядник коштів).</w:t>
            </w:r>
          </w:p>
          <w:p w:rsidR="00802A66" w:rsidRPr="00C75BC0" w:rsidRDefault="00802A66" w:rsidP="00802A66">
            <w:pPr>
              <w:ind w:firstLine="708"/>
              <w:jc w:val="both"/>
            </w:pPr>
            <w:r w:rsidRPr="00C75BC0">
              <w:t>4. Право на піль</w:t>
            </w:r>
            <w:r>
              <w:t>ги за користування послугами зв'</w:t>
            </w:r>
            <w:r w:rsidRPr="00C75BC0">
              <w:t>язку</w:t>
            </w:r>
            <w:r>
              <w:t xml:space="preserve"> поширюються на </w:t>
            </w:r>
            <w:r w:rsidRPr="00C75BC0">
              <w:t>громадян наступних категорій:</w:t>
            </w:r>
          </w:p>
          <w:p w:rsidR="00802A66" w:rsidRDefault="00802A66" w:rsidP="00802A66">
            <w:pPr>
              <w:ind w:firstLine="708"/>
              <w:jc w:val="both"/>
            </w:pPr>
            <w:r>
              <w:t>- осіб з інвалідністю внаслідок війни</w:t>
            </w:r>
            <w:r w:rsidRPr="00C75BC0">
              <w:t>, учасників бойових дій, учасників війни, членів сімей загиблих (померлих) ветеранів війни відповідно до Закону України «Про статус ветеранів війни, гарантії їх соціального захисту»;</w:t>
            </w:r>
          </w:p>
          <w:p w:rsidR="00802A66" w:rsidRPr="00C75BC0" w:rsidRDefault="00802A66" w:rsidP="00802A66">
            <w:pPr>
              <w:ind w:firstLine="708"/>
              <w:jc w:val="both"/>
            </w:pPr>
            <w:r>
              <w:t>- постраждалим учасникам Революції Гідності;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</w:r>
            <w:r>
              <w:t xml:space="preserve">-  </w:t>
            </w:r>
            <w:r w:rsidRPr="00C75BC0">
              <w:t>ветеранів військової служби та органів внутрішніх справ;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</w:r>
            <w:r>
              <w:t xml:space="preserve">-  </w:t>
            </w:r>
            <w:r w:rsidRPr="00C75BC0">
              <w:t>вдів ветеранів військової служби, органів внутрішніх справ;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</w:r>
            <w:r>
              <w:t xml:space="preserve">-  </w:t>
            </w:r>
            <w:r w:rsidRPr="00C75BC0">
              <w:t>громадян, які постраждали внаслідок Чорнобильської катастрофи І та ІІ категорії;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-  багатодітні сім'</w:t>
            </w:r>
            <w:r w:rsidRPr="00C75BC0">
              <w:t>ї.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  <w:t>В разі необхідності перелік пільгових категорій громадян може переглядатися.</w:t>
            </w:r>
          </w:p>
          <w:p w:rsidR="00802A66" w:rsidRPr="00C75BC0" w:rsidRDefault="00802A66" w:rsidP="00802A66">
            <w:pPr>
              <w:ind w:firstLine="708"/>
              <w:jc w:val="both"/>
            </w:pPr>
            <w:r w:rsidRPr="007D5444">
              <w:rPr>
                <w:lang w:val="ru-RU"/>
              </w:rPr>
              <w:t xml:space="preserve">5. </w:t>
            </w:r>
            <w:r w:rsidRPr="00C75BC0">
              <w:t>Пільг</w:t>
            </w:r>
            <w:r>
              <w:t>и надаються на оплату послуг зв'</w:t>
            </w:r>
            <w:r w:rsidRPr="00C75BC0">
              <w:t>язку (абонентна плата за користування квартирним телефоном)</w:t>
            </w:r>
            <w:r>
              <w:t>, згідно з встановленими тарифами.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6</w:t>
            </w:r>
            <w:r w:rsidRPr="00C75BC0">
              <w:t xml:space="preserve">. Управління </w:t>
            </w:r>
            <w:r>
              <w:t>соціальної політики</w:t>
            </w:r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 </w:t>
            </w:r>
            <w:r w:rsidRPr="00C75BC0">
              <w:t>веде облік осіб пільгової категорії громадян, яким згідно з діючим законодав</w:t>
            </w:r>
            <w:r>
              <w:t>ством надано пільги з послуг зв'</w:t>
            </w:r>
            <w:r w:rsidRPr="00C75BC0">
              <w:t>язку відповідно до Єдиного державного автоматизованого реєстру осіб, що мають право на пільги.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 xml:space="preserve">7. </w:t>
            </w:r>
            <w:r w:rsidRPr="00C75BC0">
              <w:t xml:space="preserve">Управління </w:t>
            </w:r>
            <w:r>
              <w:t>соціальної політики</w:t>
            </w:r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</w:t>
            </w:r>
            <w:r w:rsidRPr="00C75BC0">
              <w:t xml:space="preserve">, як </w:t>
            </w:r>
            <w:r>
              <w:t xml:space="preserve">головний </w:t>
            </w:r>
            <w:r>
              <w:lastRenderedPageBreak/>
              <w:t>розпорядник коштів, та</w:t>
            </w:r>
            <w:r w:rsidRPr="00C75BC0">
              <w:t xml:space="preserve"> ПАТ «Укртелеком», що надає телекомунікаційні послуги, укладають договір на відшкодування витр</w:t>
            </w:r>
            <w:r>
              <w:t>ат за надані пільги з послуг зв'</w:t>
            </w:r>
            <w:r w:rsidRPr="00C75BC0">
              <w:t>язку окремим категоріям громадян (з 01 січня по 31 грудня).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8. Щомісячно</w:t>
            </w:r>
            <w:r w:rsidRPr="00C75BC0">
              <w:t xml:space="preserve"> ПАТ «Укртелеком» надає </w:t>
            </w:r>
            <w:r>
              <w:t>управлінню</w:t>
            </w:r>
            <w:r w:rsidRPr="00C75BC0">
              <w:t xml:space="preserve"> </w:t>
            </w:r>
            <w:r>
              <w:t xml:space="preserve">соціальної політики </w:t>
            </w:r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</w:t>
            </w:r>
            <w:r w:rsidRPr="00C75BC0">
              <w:t>:</w:t>
            </w:r>
          </w:p>
          <w:p w:rsidR="00802A66" w:rsidRPr="00802A66" w:rsidRDefault="00802A66" w:rsidP="00802A66">
            <w:pPr>
              <w:jc w:val="both"/>
              <w:rPr>
                <w:strike/>
              </w:rPr>
            </w:pPr>
            <w:r w:rsidRPr="00C75BC0">
              <w:tab/>
              <w:t xml:space="preserve">до 10 числа місяця, що настає за звітним на електронних носіях розрахунки щодо вартості послуг, наданих громадянам пільгової категорії у минулому місяці, </w:t>
            </w:r>
            <w:r w:rsidRPr="00802A66">
              <w:rPr>
                <w:strike/>
              </w:rPr>
              <w:t>згідно з формою «2-пільга» встановленою п. 10 постанови Кабінету Міністрів України від 29 січня 2003 року № 117 «Про Єдиний державний автоматизований реєстр осіб, що мають право на пільги» (зі змінами та доповненнями);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  <w:t>до 20 числа місяця, що настає за звітним, надає відомості про фактично надані послуги на паперових носіях;</w:t>
            </w:r>
          </w:p>
          <w:p w:rsidR="00802A66" w:rsidRPr="000648AC" w:rsidRDefault="00802A66" w:rsidP="00802A66">
            <w:pPr>
              <w:jc w:val="both"/>
            </w:pPr>
            <w:r>
              <w:tab/>
            </w:r>
            <w:r w:rsidRPr="000648AC">
              <w:t>до 1 числа місяця, наступного за звітним, складає акти звіряння сум заборгованості по наданим послугам зв'язку.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9</w:t>
            </w:r>
            <w:r w:rsidRPr="00C75BC0">
              <w:t>. Звіти підписуються та скріплюються печаткою підприємства. Розпорядник коштів має право перевіряти правильність та достовірність складання звітів, наданих на відшкодування витрат за надані пільги.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10.</w:t>
            </w:r>
            <w:r w:rsidRPr="00C75BC0">
              <w:t xml:space="preserve"> ПАТ «Укртелеком» несе повну відповідальність за достовірність наданої інформації, якісне та повне надання послуг</w:t>
            </w:r>
            <w:r>
              <w:t xml:space="preserve"> зв'</w:t>
            </w:r>
            <w:r w:rsidRPr="00C75BC0">
              <w:t>язку.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11</w:t>
            </w:r>
            <w:r w:rsidRPr="00C75BC0">
              <w:t>. Розпорядник коштів має право пе</w:t>
            </w:r>
            <w:r>
              <w:t>ревірки достовірності наданої</w:t>
            </w:r>
            <w:r w:rsidRPr="00C75BC0">
              <w:t xml:space="preserve"> ПАТ «Укртелеком» звітної документації.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  <w:t xml:space="preserve">У разі виявлення факту недостовірності в наданій інформації, яка впливає на відшкодування коштів, а саме не надання або не повне надання </w:t>
            </w:r>
            <w:r>
              <w:t>послуг зв'</w:t>
            </w:r>
            <w:r w:rsidRPr="00C75BC0">
              <w:t>язку, відшкодування провадиться тільки за фактично надані послуги.</w:t>
            </w:r>
          </w:p>
          <w:p w:rsidR="00802A66" w:rsidRPr="00C75BC0" w:rsidRDefault="00802A66" w:rsidP="00802A66">
            <w:pPr>
              <w:jc w:val="both"/>
            </w:pPr>
            <w:r w:rsidRPr="00C75BC0">
              <w:tab/>
              <w:t>У випадку виявлення розбіжностей, недостовірностей у наданих звітах після проведення відшкодування, с</w:t>
            </w:r>
            <w:r>
              <w:t>ума відшкодування підлягає обов'</w:t>
            </w:r>
            <w:r w:rsidRPr="00C75BC0">
              <w:t>язковому коригуванню в місяці наступному за місяцем виявлення недостовірних даних.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12</w:t>
            </w:r>
            <w:r w:rsidRPr="00C75BC0">
              <w:t xml:space="preserve">. Фінансове управління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</w:t>
            </w:r>
            <w:r w:rsidRPr="00C75BC0">
              <w:t xml:space="preserve"> проводить фінансування на підставі поданих заявок </w:t>
            </w:r>
            <w:r>
              <w:t>у</w:t>
            </w:r>
            <w:r w:rsidRPr="00C75BC0">
              <w:t xml:space="preserve">правління </w:t>
            </w:r>
            <w:r>
              <w:t xml:space="preserve">соціальної </w:t>
            </w:r>
            <w:proofErr w:type="spellStart"/>
            <w:r>
              <w:t>подітики</w:t>
            </w:r>
            <w:proofErr w:type="spellEnd"/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 w:rsidRPr="00802A66">
              <w:rPr>
                <w:strike/>
              </w:rPr>
              <w:t xml:space="preserve"> </w:t>
            </w:r>
            <w:r>
              <w:t>міської ради</w:t>
            </w:r>
            <w:r w:rsidRPr="00C75BC0">
              <w:t>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13</w:t>
            </w:r>
            <w:r w:rsidRPr="00C75BC0">
              <w:t xml:space="preserve">. Управління </w:t>
            </w:r>
            <w:r>
              <w:t>соціальної політики</w:t>
            </w:r>
            <w:r w:rsidRPr="00C75BC0">
              <w:t xml:space="preserve"> </w:t>
            </w:r>
            <w:proofErr w:type="spellStart"/>
            <w:r w:rsidRPr="00802A66">
              <w:rPr>
                <w:strike/>
              </w:rPr>
              <w:t>Южненської</w:t>
            </w:r>
            <w:proofErr w:type="spellEnd"/>
            <w:r>
              <w:t xml:space="preserve"> міської ради сплачує</w:t>
            </w:r>
            <w:r w:rsidRPr="00C75BC0">
              <w:t xml:space="preserve"> ПАТ «Укртелеком» кошти по відшкодуванню витрат за надані</w:t>
            </w:r>
            <w:r>
              <w:t xml:space="preserve"> пільги в 5-ти денний термін після надходження</w:t>
            </w:r>
            <w:r w:rsidRPr="00C75BC0">
              <w:t xml:space="preserve"> їх на зазначені цілі, відповідно та в межах ас</w:t>
            </w:r>
            <w:r>
              <w:t>игнувань, затверджених бюджетом.</w:t>
            </w:r>
          </w:p>
          <w:p w:rsidR="00802A66" w:rsidRPr="00C75BC0" w:rsidRDefault="00802A66" w:rsidP="00802A66">
            <w:pPr>
              <w:jc w:val="both"/>
            </w:pPr>
            <w:r>
              <w:tab/>
              <w:t>14</w:t>
            </w:r>
            <w:r w:rsidRPr="00C75BC0">
              <w:t>. Обсяг коштів, передбачених у бюджеті може змінюватись протягом відповідного року при уточнені місцевого бюджету.</w:t>
            </w:r>
          </w:p>
          <w:p w:rsidR="00336AB2" w:rsidRPr="009F2FFE" w:rsidRDefault="00336AB2" w:rsidP="00802A66">
            <w:pPr>
              <w:spacing w:line="100" w:lineRule="atLeas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0D" w:rsidRDefault="00AB7247" w:rsidP="0099650D">
            <w:pPr>
              <w:ind w:firstLine="708"/>
              <w:jc w:val="center"/>
              <w:rPr>
                <w:b/>
                <w:bCs/>
              </w:rPr>
            </w:pPr>
            <w:r w:rsidRPr="007B5D58">
              <w:rPr>
                <w:b/>
                <w:bCs/>
              </w:rPr>
              <w:lastRenderedPageBreak/>
              <w:t xml:space="preserve">ПОРЯДОК </w:t>
            </w:r>
            <w:r w:rsidRPr="007B5D58">
              <w:rPr>
                <w:b/>
                <w:bCs/>
              </w:rPr>
              <w:br/>
              <w:t xml:space="preserve">                </w:t>
            </w:r>
            <w:r w:rsidR="0099650D" w:rsidRPr="0099650D">
              <w:rPr>
                <w:b/>
                <w:bCs/>
              </w:rPr>
              <w:t>використання коштів місцевого бюджету, передбачених на надання  пільг на відшкодування відсотку вартості  послуг зв'язку окремим категоріям громадян</w:t>
            </w:r>
          </w:p>
          <w:p w:rsidR="0099650D" w:rsidRPr="0099650D" w:rsidRDefault="0099650D" w:rsidP="0099650D">
            <w:pPr>
              <w:ind w:firstLine="708"/>
              <w:jc w:val="center"/>
              <w:rPr>
                <w:b/>
              </w:rPr>
            </w:pPr>
          </w:p>
          <w:p w:rsidR="00AB7247" w:rsidRPr="0055389C" w:rsidRDefault="00AB7247" w:rsidP="00AB7247">
            <w:pPr>
              <w:ind w:firstLine="708"/>
              <w:jc w:val="both"/>
              <w:rPr>
                <w:b/>
                <w:color w:val="FF0000"/>
              </w:rPr>
            </w:pPr>
            <w:r>
              <w:t>1. Цей Порядок</w:t>
            </w:r>
            <w:r w:rsidRPr="00C75BC0">
              <w:t xml:space="preserve"> регламентує пр</w:t>
            </w:r>
            <w:r>
              <w:t xml:space="preserve">оведення фінансування з місцевого бюджету надання пільг з послуг зв'язку </w:t>
            </w:r>
            <w:r w:rsidRPr="0055389C">
              <w:t>окремим категоріям громадян,</w:t>
            </w:r>
            <w:r w:rsidRPr="0055389C">
              <w:rPr>
                <w:b/>
              </w:rPr>
              <w:t xml:space="preserve"> відповідно до п. 20</w:t>
            </w:r>
            <w:r w:rsidRPr="0055389C">
              <w:rPr>
                <w:b/>
                <w:vertAlign w:val="superscript"/>
              </w:rPr>
              <w:t>4</w:t>
            </w:r>
            <w:r w:rsidRPr="0055389C">
              <w:rPr>
                <w:b/>
              </w:rPr>
              <w:t>) ст.91 Бюджетного кодексу України.</w:t>
            </w:r>
          </w:p>
          <w:p w:rsidR="00AB7247" w:rsidRPr="00C75BC0" w:rsidRDefault="00AB7247" w:rsidP="00AB7247">
            <w:pPr>
              <w:ind w:firstLine="708"/>
              <w:jc w:val="both"/>
            </w:pPr>
            <w:r w:rsidRPr="00C75BC0">
              <w:t>2. Порядок визначає механіз</w:t>
            </w:r>
            <w:r>
              <w:t>м здійснення видатків з місцевого бюджету</w:t>
            </w:r>
            <w:r w:rsidRPr="00C75BC0">
              <w:t xml:space="preserve"> на в</w:t>
            </w:r>
            <w:r>
              <w:t xml:space="preserve">ідшкодування </w:t>
            </w:r>
            <w:r w:rsidRPr="00632554">
              <w:t>(</w:t>
            </w:r>
            <w:r w:rsidRPr="00802A66">
              <w:rPr>
                <w:b/>
              </w:rPr>
              <w:t>50% або 100%)</w:t>
            </w:r>
            <w:r w:rsidRPr="00632554">
              <w:t xml:space="preserve"> </w:t>
            </w:r>
            <w:r>
              <w:t>вартості послуг зв'язку окремим категоріям</w:t>
            </w:r>
            <w:r w:rsidRPr="00C75BC0">
              <w:t xml:space="preserve"> громадян, у відповідності до чинного законодавства. </w:t>
            </w:r>
          </w:p>
          <w:p w:rsidR="00AB7247" w:rsidRPr="00C75BC0" w:rsidRDefault="00AB7247" w:rsidP="00AB7247">
            <w:pPr>
              <w:ind w:firstLine="708"/>
              <w:jc w:val="both"/>
            </w:pPr>
            <w:r w:rsidRPr="00C75BC0">
              <w:t xml:space="preserve">3. Головним розпорядником коштів місцевого бюджету на здійснення зазначених заходів є управління </w:t>
            </w:r>
            <w:r>
              <w:t xml:space="preserve">соціальної політики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 w:rsidRPr="00802A66">
              <w:rPr>
                <w:b/>
              </w:rPr>
              <w:t xml:space="preserve"> </w:t>
            </w:r>
            <w:r>
              <w:t>міської ради (далі – головний розпорядник коштів).</w:t>
            </w:r>
          </w:p>
          <w:p w:rsidR="00166D07" w:rsidRPr="00C75BC0" w:rsidRDefault="00166D07" w:rsidP="00166D07">
            <w:pPr>
              <w:ind w:firstLine="708"/>
              <w:jc w:val="both"/>
            </w:pPr>
            <w:r w:rsidRPr="00C75BC0">
              <w:t>4. Право на піль</w:t>
            </w:r>
            <w:r>
              <w:t>ги за користування послугами зв'</w:t>
            </w:r>
            <w:r w:rsidRPr="00C75BC0">
              <w:t>язку</w:t>
            </w:r>
            <w:r>
              <w:t xml:space="preserve"> поширюються на </w:t>
            </w:r>
            <w:r w:rsidRPr="00C75BC0">
              <w:t>громадян наступних категорій:</w:t>
            </w:r>
          </w:p>
          <w:p w:rsidR="00166D07" w:rsidRPr="00166D07" w:rsidRDefault="00166D07" w:rsidP="00166D07">
            <w:pPr>
              <w:ind w:firstLine="708"/>
              <w:jc w:val="both"/>
              <w:rPr>
                <w:b/>
              </w:rPr>
            </w:pPr>
            <w:r>
              <w:t>- осіб з інвалідністю внаслідок війни</w:t>
            </w:r>
            <w:r w:rsidRPr="00C75BC0">
              <w:t>, учасників бойових дій, учасників війни, членів сімей загиблих (померлих) ветеранів війни</w:t>
            </w:r>
            <w:r w:rsidRPr="002A11B4">
              <w:t xml:space="preserve">, </w:t>
            </w:r>
            <w:r w:rsidRPr="00166D07">
              <w:rPr>
                <w:b/>
              </w:rPr>
              <w:t>постраждалим учасникам Революції Гідності відповідно до Закону України «Про статус ветеранів війни, гарантії їх соціального захисту»;</w:t>
            </w:r>
          </w:p>
          <w:p w:rsidR="00166D07" w:rsidRPr="00C36035" w:rsidRDefault="00166D07" w:rsidP="00166D07">
            <w:pPr>
              <w:jc w:val="both"/>
            </w:pPr>
            <w:r w:rsidRPr="00C36035">
              <w:tab/>
              <w:t xml:space="preserve">-  ветеранів військової служби та органів внутрішніх справ, вдів ветеранів військової служби, органів внутрішніх справ </w:t>
            </w:r>
            <w:r w:rsidRPr="00166D07">
              <w:rPr>
                <w:b/>
              </w:rPr>
              <w:t xml:space="preserve">відповідно до Закону України </w:t>
            </w:r>
            <w:hyperlink r:id="rId5" w:tgtFrame="_blank" w:history="1">
              <w:r w:rsidRPr="00166D07">
                <w:rPr>
                  <w:b/>
                </w:rPr>
                <w:t>"Про статус ветеранів військової служби, ветеранів органів внутрішніх справ, ветеранів Національної поліції і деяких інших осіб та їх соціальний захист"</w:t>
              </w:r>
            </w:hyperlink>
            <w:r w:rsidRPr="00C36035">
              <w:t>;</w:t>
            </w:r>
          </w:p>
          <w:p w:rsidR="00166D07" w:rsidRPr="00C36035" w:rsidRDefault="00166D07" w:rsidP="00166D07">
            <w:pPr>
              <w:jc w:val="both"/>
            </w:pPr>
            <w:r w:rsidRPr="00C36035">
              <w:tab/>
              <w:t xml:space="preserve">-  громадян, які постраждали внаслідок Чорнобильської катастрофи І та ІІ категорії </w:t>
            </w:r>
            <w:r w:rsidRPr="00166D07">
              <w:rPr>
                <w:b/>
              </w:rPr>
              <w:t xml:space="preserve">відповідно до Закону України </w:t>
            </w:r>
            <w:hyperlink r:id="rId6" w:tgtFrame="_blank" w:history="1">
              <w:r w:rsidRPr="00166D07">
                <w:rPr>
                  <w:b/>
                </w:rPr>
                <w:t>"Про статус і соціальний захист громадян, які постраждали внаслідок Чорнобильської катастрофи"</w:t>
              </w:r>
            </w:hyperlink>
            <w:r>
              <w:t>;</w:t>
            </w:r>
          </w:p>
          <w:p w:rsidR="00166D07" w:rsidRPr="00166D07" w:rsidRDefault="00166D07" w:rsidP="00166D07">
            <w:pPr>
              <w:jc w:val="both"/>
              <w:rPr>
                <w:b/>
              </w:rPr>
            </w:pPr>
            <w:r w:rsidRPr="00C36035">
              <w:tab/>
              <w:t xml:space="preserve">-  багатодітні сім'ї </w:t>
            </w:r>
            <w:r w:rsidRPr="00166D07">
              <w:rPr>
                <w:b/>
              </w:rPr>
              <w:t xml:space="preserve">відповідно до Закону України </w:t>
            </w:r>
            <w:hyperlink r:id="rId7" w:tgtFrame="_blank" w:history="1">
              <w:r w:rsidRPr="00166D07">
                <w:rPr>
                  <w:b/>
                </w:rPr>
                <w:t>"Про охорону дитинства"</w:t>
              </w:r>
            </w:hyperlink>
            <w:r w:rsidRPr="00166D07">
              <w:rPr>
                <w:b/>
              </w:rPr>
              <w:t>.</w:t>
            </w:r>
          </w:p>
          <w:p w:rsidR="00166D07" w:rsidRPr="00C75BC0" w:rsidRDefault="00166D07" w:rsidP="00166D07">
            <w:pPr>
              <w:jc w:val="both"/>
            </w:pPr>
            <w:r w:rsidRPr="00C75BC0">
              <w:tab/>
              <w:t>В разі необхідності перелік пільгових категорій громадян може переглядатися.</w:t>
            </w:r>
          </w:p>
          <w:p w:rsidR="00AB7247" w:rsidRPr="00C75BC0" w:rsidRDefault="00AB7247" w:rsidP="00AB7247">
            <w:pPr>
              <w:ind w:firstLine="708"/>
              <w:jc w:val="both"/>
            </w:pPr>
            <w:r w:rsidRPr="007D5444">
              <w:rPr>
                <w:lang w:val="ru-RU"/>
              </w:rPr>
              <w:t xml:space="preserve">5. </w:t>
            </w:r>
            <w:r w:rsidRPr="00C75BC0">
              <w:t>Пільг</w:t>
            </w:r>
            <w:r>
              <w:t>и надаються на оплату послуг зв'</w:t>
            </w:r>
            <w:r w:rsidRPr="00C75BC0">
              <w:t>язку (абонентна плата за користування квартирним телефоном)</w:t>
            </w:r>
            <w:r>
              <w:t>, згідно з встановленими тарифами.</w:t>
            </w:r>
          </w:p>
          <w:p w:rsidR="00AB7247" w:rsidRPr="00160E0F" w:rsidRDefault="00AB7247" w:rsidP="00AB7247">
            <w:pPr>
              <w:jc w:val="both"/>
            </w:pPr>
            <w:r>
              <w:lastRenderedPageBreak/>
              <w:tab/>
              <w:t>6</w:t>
            </w:r>
            <w:r w:rsidRPr="00C75BC0">
              <w:t xml:space="preserve">. </w:t>
            </w:r>
            <w:r w:rsidRPr="00160E0F">
              <w:t xml:space="preserve">Управління соціальної політики </w:t>
            </w:r>
            <w:proofErr w:type="spellStart"/>
            <w:r w:rsidRPr="00802A66">
              <w:rPr>
                <w:b/>
              </w:rPr>
              <w:t>Південнівсько</w:t>
            </w:r>
            <w:r w:rsidRPr="00160E0F">
              <w:t>ї</w:t>
            </w:r>
            <w:proofErr w:type="spellEnd"/>
            <w:r w:rsidRPr="00160E0F">
              <w:t xml:space="preserve"> міської ради веде облік осіб пільгової категорії громадян, які згідно з діючим законодавством мають право на пільги з послуг зв'язку.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 xml:space="preserve">7. </w:t>
            </w:r>
            <w:r w:rsidRPr="00C75BC0">
              <w:t xml:space="preserve">Управління </w:t>
            </w:r>
            <w:r w:rsidRPr="00160E0F">
              <w:t xml:space="preserve">соціальної політики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 w:rsidRPr="00802A66">
              <w:rPr>
                <w:b/>
              </w:rPr>
              <w:t xml:space="preserve"> </w:t>
            </w:r>
            <w:r>
              <w:t>міської ради</w:t>
            </w:r>
            <w:r w:rsidRPr="00C75BC0">
              <w:t xml:space="preserve">, як </w:t>
            </w:r>
            <w:r>
              <w:t>головний розпорядник коштів, та</w:t>
            </w:r>
            <w:r w:rsidRPr="00C75BC0">
              <w:t xml:space="preserve"> ПАТ «Укртелеком», що надає телекомунікаційні послуги, укладають договір на відшкодування витр</w:t>
            </w:r>
            <w:r>
              <w:t>ат за надані пільги з послуг зв'</w:t>
            </w:r>
            <w:r w:rsidRPr="00C75BC0">
              <w:t>язку окремим категоріям громадян (з 01 січня по 31 грудня).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>8. Щомісячно</w:t>
            </w:r>
            <w:r w:rsidRPr="00C75BC0">
              <w:t xml:space="preserve"> ПАТ «Укртелеком» надає </w:t>
            </w:r>
            <w:r>
              <w:t>У</w:t>
            </w:r>
            <w:r w:rsidRPr="00160E0F">
              <w:t xml:space="preserve">правлінню соціальної політики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 w:rsidRPr="00160E0F">
              <w:t xml:space="preserve"> </w:t>
            </w:r>
            <w:r>
              <w:t>міської ради</w:t>
            </w:r>
            <w:r w:rsidRPr="00C75BC0">
              <w:t>:</w:t>
            </w:r>
          </w:p>
          <w:p w:rsidR="00AB7247" w:rsidRDefault="00AB7247" w:rsidP="00AB7247">
            <w:pPr>
              <w:jc w:val="both"/>
            </w:pPr>
            <w:r w:rsidRPr="00C75BC0">
              <w:tab/>
              <w:t>до 10 числа місяця, що настає за звітним на електронних носіях розрахунки щодо вартості послуг, наданих громадянам пільго</w:t>
            </w:r>
            <w:r>
              <w:t>вої категорії у минулому місяці</w:t>
            </w:r>
            <w:r w:rsidR="00166D07">
              <w:t xml:space="preserve">, </w:t>
            </w:r>
            <w:r w:rsidR="00166D07" w:rsidRPr="00166D07">
              <w:rPr>
                <w:b/>
              </w:rPr>
              <w:t>в електронному вигляді</w:t>
            </w:r>
            <w:r>
              <w:t>;</w:t>
            </w:r>
          </w:p>
          <w:p w:rsidR="00AB7247" w:rsidRPr="00C75BC0" w:rsidRDefault="00AB7247" w:rsidP="00AB7247">
            <w:pPr>
              <w:jc w:val="both"/>
            </w:pPr>
            <w:r w:rsidRPr="00C75BC0">
              <w:tab/>
              <w:t>до 20 числа місяця, що настає за звітним, надає відомості про фактично надані послуги на паперових носіях;</w:t>
            </w:r>
          </w:p>
          <w:p w:rsidR="00AB7247" w:rsidRPr="000648AC" w:rsidRDefault="00AB7247" w:rsidP="00AB7247">
            <w:pPr>
              <w:jc w:val="both"/>
            </w:pPr>
            <w:r>
              <w:tab/>
            </w:r>
            <w:r w:rsidRPr="000648AC">
              <w:t>до 1 числа місяця, наступного за звітним, складає акти звіряння сум заборгованості по наданим послугам зв'язку.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>9</w:t>
            </w:r>
            <w:r w:rsidRPr="00C75BC0">
              <w:t>. Звіти підписуються та скріплюються печаткою підприємства. Розпорядник коштів має право перевіряти правильність та достовірність складання звітів, наданих на відшкодування витрат за надані пільги.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>10.</w:t>
            </w:r>
            <w:r w:rsidRPr="00C75BC0">
              <w:t xml:space="preserve"> ПАТ «Укртелеком» несе повну відповідальність за достовірність наданої інформації, якісне та повне надання послуг</w:t>
            </w:r>
            <w:r>
              <w:t xml:space="preserve"> зв'</w:t>
            </w:r>
            <w:r w:rsidRPr="00C75BC0">
              <w:t>язку.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>11</w:t>
            </w:r>
            <w:r w:rsidRPr="00C75BC0">
              <w:t>. Розпорядник коштів має право пе</w:t>
            </w:r>
            <w:r>
              <w:t>ревірки достовірності наданої</w:t>
            </w:r>
            <w:r w:rsidRPr="00C75BC0">
              <w:t xml:space="preserve"> ПАТ «Укртелеком» звітної документації.</w:t>
            </w:r>
          </w:p>
          <w:p w:rsidR="00AB7247" w:rsidRPr="00C75BC0" w:rsidRDefault="00AB7247" w:rsidP="00AB7247">
            <w:pPr>
              <w:jc w:val="both"/>
            </w:pPr>
            <w:r w:rsidRPr="00C75BC0">
              <w:tab/>
              <w:t xml:space="preserve">У разі виявлення факту недостовірності в наданій інформації, яка впливає на відшкодування коштів, а саме не надання або не повне надання </w:t>
            </w:r>
            <w:r>
              <w:t>послуг зв'</w:t>
            </w:r>
            <w:r w:rsidRPr="00C75BC0">
              <w:t>язку, відшкодування провадиться тільки за фактично надані послуги.</w:t>
            </w:r>
          </w:p>
          <w:p w:rsidR="00AB7247" w:rsidRPr="00C75BC0" w:rsidRDefault="00AB7247" w:rsidP="00AB7247">
            <w:pPr>
              <w:jc w:val="both"/>
            </w:pPr>
            <w:r w:rsidRPr="00C75BC0">
              <w:tab/>
              <w:t>У випадку виявлення розбіжностей, недостовірностей у наданих звітах після проведення відшкодування, с</w:t>
            </w:r>
            <w:r>
              <w:t>ума відшкодування підлягає обов'</w:t>
            </w:r>
            <w:r w:rsidRPr="00C75BC0">
              <w:t>язковому коригуванню в місяці наступному за місяцем виявлення недостовірних даних.</w:t>
            </w:r>
          </w:p>
          <w:p w:rsidR="00AB7247" w:rsidRPr="00160E0F" w:rsidRDefault="00AB7247" w:rsidP="00AB7247">
            <w:pPr>
              <w:jc w:val="both"/>
            </w:pPr>
            <w:r>
              <w:tab/>
              <w:t>12</w:t>
            </w:r>
            <w:r w:rsidRPr="00C75BC0">
              <w:t xml:space="preserve">. Фінансове управління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>
              <w:t xml:space="preserve"> міської ради</w:t>
            </w:r>
            <w:r w:rsidRPr="00C75BC0">
              <w:t xml:space="preserve"> проводить фінансування на підставі поданих заявок </w:t>
            </w:r>
            <w:r w:rsidRPr="00160E0F">
              <w:t xml:space="preserve">управління соціальної політики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 w:rsidRPr="00160E0F">
              <w:t xml:space="preserve"> міської ради.</w:t>
            </w:r>
          </w:p>
          <w:p w:rsidR="00AB7247" w:rsidRPr="00C75BC0" w:rsidRDefault="00AB7247" w:rsidP="00AB7247">
            <w:pPr>
              <w:jc w:val="both"/>
            </w:pPr>
            <w:r w:rsidRPr="00160E0F">
              <w:tab/>
              <w:t xml:space="preserve">13. Управління соціальної політики </w:t>
            </w:r>
            <w:proofErr w:type="spellStart"/>
            <w:r w:rsidRPr="00802A66">
              <w:rPr>
                <w:b/>
              </w:rPr>
              <w:t>Південнівської</w:t>
            </w:r>
            <w:proofErr w:type="spellEnd"/>
            <w:r>
              <w:t xml:space="preserve"> міської ради сплачує</w:t>
            </w:r>
            <w:r w:rsidRPr="00C75BC0">
              <w:t xml:space="preserve"> ПАТ «Укртелеком» кошти по відшкодуванню витрат за надані</w:t>
            </w:r>
            <w:r>
              <w:t xml:space="preserve"> пільги в 5-ти денний термін після надходження</w:t>
            </w:r>
            <w:r w:rsidRPr="00C75BC0">
              <w:t xml:space="preserve"> їх на зазначені цілі, відповідно та в межах ас</w:t>
            </w:r>
            <w:r>
              <w:t>игнувань, затверджених бюджетом громади.</w:t>
            </w:r>
          </w:p>
          <w:p w:rsidR="00AB7247" w:rsidRPr="00C75BC0" w:rsidRDefault="00AB7247" w:rsidP="00AB7247">
            <w:pPr>
              <w:jc w:val="both"/>
            </w:pPr>
            <w:r>
              <w:tab/>
              <w:t>14</w:t>
            </w:r>
            <w:r w:rsidRPr="00C75BC0">
              <w:t>. Обсяг коштів, передбачених у бюджеті може змінюватись протягом відповідного року при уточнені місцевого бюджету.</w:t>
            </w:r>
          </w:p>
          <w:p w:rsidR="00D37456" w:rsidRPr="00D37456" w:rsidRDefault="00D37456" w:rsidP="00BA011B">
            <w:pPr>
              <w:pStyle w:val="1"/>
              <w:shd w:val="clear" w:color="auto" w:fill="auto"/>
              <w:spacing w:line="240" w:lineRule="auto"/>
              <w:ind w:right="20" w:firstLine="36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E4487" w:rsidRPr="00E70B8B" w:rsidRDefault="00B322C3" w:rsidP="00751A21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bookmarkStart w:id="0" w:name="_GoBack"/>
      <w:bookmarkEnd w:id="0"/>
      <w:r>
        <w:lastRenderedPageBreak/>
        <w:t>Виконавець                                                     Наталя МОНАСТИРСЬКА</w:t>
      </w:r>
    </w:p>
    <w:sectPr w:rsidR="001E4487" w:rsidRPr="00E70B8B" w:rsidSect="00166D07">
      <w:pgSz w:w="16838" w:h="11906" w:orient="landscape"/>
      <w:pgMar w:top="567" w:right="2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D15D15"/>
    <w:multiLevelType w:val="multilevel"/>
    <w:tmpl w:val="8F88C47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20302"/>
    <w:rsid w:val="00040E13"/>
    <w:rsid w:val="000E721F"/>
    <w:rsid w:val="00106DD7"/>
    <w:rsid w:val="001157FF"/>
    <w:rsid w:val="00166D07"/>
    <w:rsid w:val="00187FC7"/>
    <w:rsid w:val="001A4261"/>
    <w:rsid w:val="001E4487"/>
    <w:rsid w:val="002D339F"/>
    <w:rsid w:val="00317AD3"/>
    <w:rsid w:val="00336AB2"/>
    <w:rsid w:val="0035597F"/>
    <w:rsid w:val="003979F7"/>
    <w:rsid w:val="003A0C51"/>
    <w:rsid w:val="003B3FE2"/>
    <w:rsid w:val="003E2A4E"/>
    <w:rsid w:val="00413EC4"/>
    <w:rsid w:val="004358AD"/>
    <w:rsid w:val="00450521"/>
    <w:rsid w:val="004648BB"/>
    <w:rsid w:val="004E2FC1"/>
    <w:rsid w:val="005341E0"/>
    <w:rsid w:val="005420A9"/>
    <w:rsid w:val="0055389C"/>
    <w:rsid w:val="005C2635"/>
    <w:rsid w:val="006731BA"/>
    <w:rsid w:val="006A103D"/>
    <w:rsid w:val="006A5107"/>
    <w:rsid w:val="00700A49"/>
    <w:rsid w:val="0074508B"/>
    <w:rsid w:val="00746A6A"/>
    <w:rsid w:val="00751A21"/>
    <w:rsid w:val="00770144"/>
    <w:rsid w:val="0078299E"/>
    <w:rsid w:val="007A6E85"/>
    <w:rsid w:val="007B0835"/>
    <w:rsid w:val="007B27AC"/>
    <w:rsid w:val="0080235A"/>
    <w:rsid w:val="00802A66"/>
    <w:rsid w:val="0084454B"/>
    <w:rsid w:val="0087417D"/>
    <w:rsid w:val="00906F3F"/>
    <w:rsid w:val="0099650D"/>
    <w:rsid w:val="009B0F9A"/>
    <w:rsid w:val="009C49DB"/>
    <w:rsid w:val="009F2FFE"/>
    <w:rsid w:val="00A148E2"/>
    <w:rsid w:val="00A51165"/>
    <w:rsid w:val="00A73C23"/>
    <w:rsid w:val="00A85C39"/>
    <w:rsid w:val="00AB7247"/>
    <w:rsid w:val="00AC0813"/>
    <w:rsid w:val="00B04CF9"/>
    <w:rsid w:val="00B227B9"/>
    <w:rsid w:val="00B322C3"/>
    <w:rsid w:val="00B670DB"/>
    <w:rsid w:val="00B670ED"/>
    <w:rsid w:val="00B83127"/>
    <w:rsid w:val="00BA011B"/>
    <w:rsid w:val="00BF6549"/>
    <w:rsid w:val="00C90AFA"/>
    <w:rsid w:val="00CE195A"/>
    <w:rsid w:val="00D37456"/>
    <w:rsid w:val="00D872E4"/>
    <w:rsid w:val="00DC7019"/>
    <w:rsid w:val="00E43F03"/>
    <w:rsid w:val="00E54723"/>
    <w:rsid w:val="00E70B8B"/>
    <w:rsid w:val="00E77A06"/>
    <w:rsid w:val="00ED2CB4"/>
    <w:rsid w:val="00F6438A"/>
    <w:rsid w:val="00F831BF"/>
    <w:rsid w:val="00F86926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9F2FFE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9F2FFE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21">
    <w:name w:val="Основной текст (2)_"/>
    <w:link w:val="22"/>
    <w:locked/>
    <w:rsid w:val="009F2FFE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2FFE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 + Полужирный"/>
    <w:aliases w:val="Курсив"/>
    <w:rsid w:val="009F2FFE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02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96-12" TargetMode="External"/><Relationship Id="rId5" Type="http://schemas.openxmlformats.org/officeDocument/2006/relationships/hyperlink" Target="https://zakon.rada.gov.ua/laws/show/203/98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57</cp:revision>
  <cp:lastPrinted>2024-11-26T09:42:00Z</cp:lastPrinted>
  <dcterms:created xsi:type="dcterms:W3CDTF">2021-10-25T13:12:00Z</dcterms:created>
  <dcterms:modified xsi:type="dcterms:W3CDTF">2024-11-26T09:42:00Z</dcterms:modified>
</cp:coreProperties>
</file>