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1D77CF07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3A4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І. </w:t>
      </w:r>
      <w:r w:rsidR="00F440E6" w:rsidRPr="00F440E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Водопровідно-каналізаційне господарство</w:t>
      </w:r>
      <w:r w:rsidRPr="006D3A4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97A8687" w14:textId="574D2E02" w:rsidR="00B348AA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74453008"/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сума </w:t>
      </w:r>
      <w:r w:rsidR="00F440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заходу (технічна помилка)</w:t>
      </w:r>
      <w:r w:rsidR="000C4E54"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  <w:bookmarkEnd w:id="0"/>
    </w:p>
    <w:p w14:paraId="410310D7" w14:textId="77777777" w:rsidR="006D3A49" w:rsidRPr="00A3375E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70CAD346" w14:textId="7AB065CD" w:rsidR="002B6EAD" w:rsidRDefault="00F440E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6EAD" w:rsidRPr="002B6EA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0E6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зовнішньої мережі зливової каналізації за адресою вул. Хіміків, буд. № 18 від колодязя </w:t>
      </w:r>
      <w:proofErr w:type="spellStart"/>
      <w:r w:rsidRPr="00F440E6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Pr="00F440E6">
        <w:rPr>
          <w:rFonts w:ascii="Times New Roman" w:hAnsi="Times New Roman" w:cs="Times New Roman"/>
          <w:sz w:val="24"/>
          <w:szCs w:val="24"/>
          <w:lang w:val="uk-UA"/>
        </w:rPr>
        <w:t xml:space="preserve"> 132 до колодязя </w:t>
      </w:r>
      <w:proofErr w:type="spellStart"/>
      <w:r w:rsidRPr="00F440E6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Pr="00F440E6">
        <w:rPr>
          <w:rFonts w:ascii="Times New Roman" w:hAnsi="Times New Roman" w:cs="Times New Roman"/>
          <w:sz w:val="24"/>
          <w:szCs w:val="24"/>
          <w:lang w:val="uk-UA"/>
        </w:rPr>
        <w:t xml:space="preserve"> 133 м. Южного Одеського району Одеської області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295,900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5C3E518C" w14:textId="5DCB4D3C" w:rsidR="003E1F65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5EEDC8" w14:textId="1C27CF37" w:rsid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1F65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3E4533F7" w14:textId="77777777" w:rsidR="003E1F65" w:rsidRP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1E43DE9" w14:textId="6099AE17" w:rsidR="003E1F65" w:rsidRPr="003706E8" w:rsidRDefault="003E1F65" w:rsidP="003E1F6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Перенесений </w:t>
      </w:r>
      <w:r w:rsidR="00D73E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залишок по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ах</w:t>
      </w:r>
      <w:r w:rsidR="00D73E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D73E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з 2024 року 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2025 рік:</w:t>
      </w:r>
    </w:p>
    <w:p w14:paraId="362A89A9" w14:textId="77777777" w:rsidR="003E1F65" w:rsidRP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51DA0E" w14:textId="43A8D924" w:rsidR="002B6EAD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3E1F65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котельні з встановленням </w:t>
      </w:r>
      <w:proofErr w:type="spellStart"/>
      <w:r w:rsidRPr="003E1F65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3E1F65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установки, за адресою: 65481, Одеська область, Одеський район, Южненська територіальна громада, м. Южне, вул. </w:t>
      </w:r>
      <w:proofErr w:type="spellStart"/>
      <w:r w:rsidRPr="003E1F65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Pr="003E1F65">
        <w:rPr>
          <w:rFonts w:ascii="Times New Roman" w:hAnsi="Times New Roman" w:cs="Times New Roman"/>
          <w:sz w:val="24"/>
          <w:szCs w:val="24"/>
          <w:lang w:val="uk-UA"/>
        </w:rPr>
        <w:t xml:space="preserve"> шосе, 8</w:t>
      </w:r>
      <w:r w:rsidR="00D73E13">
        <w:rPr>
          <w:rFonts w:ascii="Times New Roman" w:hAnsi="Times New Roman" w:cs="Times New Roman"/>
          <w:sz w:val="24"/>
          <w:szCs w:val="24"/>
          <w:lang w:val="uk-UA"/>
        </w:rPr>
        <w:t xml:space="preserve"> - місцевий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3098,317 тис.грн.</w:t>
      </w:r>
    </w:p>
    <w:p w14:paraId="3F9F0CF3" w14:textId="77777777" w:rsidR="009111D6" w:rsidRPr="009111D6" w:rsidRDefault="009111D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4030386" w14:textId="320FCFE8" w:rsidR="009111D6" w:rsidRPr="003706E8" w:rsidRDefault="009111D6" w:rsidP="009111D6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ключено захід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через виконання в 2024 році в повному обсязі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22AAFEC7" w14:textId="77777777" w:rsidR="009111D6" w:rsidRPr="009111D6" w:rsidRDefault="009111D6" w:rsidP="009111D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4FCDCA1" w14:textId="1E3D14E4" w:rsidR="009111D6" w:rsidRPr="002B6EAD" w:rsidRDefault="009111D6" w:rsidP="009111D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9111D6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ділянки теплових мереж від ЦТП № 29 до вводу у житлові будинки по просп. Григорівського десанту, 26, 28, 30/16, вул. Хіміків, 18, будівель по просп. Григорівського десанту, 26а та 24а </w:t>
      </w:r>
      <w:proofErr w:type="spellStart"/>
      <w:r w:rsidRPr="009111D6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9111D6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– 7897,255 тис.</w:t>
      </w:r>
      <w:r w:rsidR="00FA42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27F94440" w14:textId="77777777" w:rsidR="003E1F65" w:rsidRPr="009111D6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4045E780" w14:textId="51FB1248" w:rsidR="00B348AA" w:rsidRPr="003706E8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342D7EF3" w14:textId="77777777" w:rsidR="000759E9" w:rsidRPr="003706E8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9D13D2F" w14:textId="57A8A042" w:rsidR="00F44D70" w:rsidRPr="003706E8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1" w:name="_Hlk183707961"/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346A6F"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B72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="000759E9"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 рік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bookmarkEnd w:id="1"/>
    <w:p w14:paraId="1081BF55" w14:textId="77777777" w:rsidR="000759E9" w:rsidRPr="00F440E6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27827B28" w14:textId="55EF1ECC" w:rsidR="00F31AA4" w:rsidRDefault="00F44D70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23516D" w:rsidRPr="003706E8">
        <w:rPr>
          <w:rFonts w:ascii="Times New Roman" w:hAnsi="Times New Roman" w:cs="Times New Roman"/>
          <w:sz w:val="24"/>
          <w:szCs w:val="24"/>
          <w:lang w:val="uk-UA"/>
        </w:rPr>
        <w:t>Проєктні</w:t>
      </w:r>
      <w:r w:rsidR="0023516D" w:rsidRPr="0023516D">
        <w:rPr>
          <w:rFonts w:ascii="Times New Roman" w:hAnsi="Times New Roman" w:cs="Times New Roman"/>
          <w:sz w:val="24"/>
          <w:szCs w:val="24"/>
          <w:lang w:val="uk-UA"/>
        </w:rPr>
        <w:t xml:space="preserve"> роботи "Реконструкція благоустрою загальноміських територій з влаштуванням дитячого майданчику біля житлового будинку по вул. Хіміків, 18 м. Южного Одеського району Одеської </w:t>
      </w:r>
      <w:r w:rsidR="0023516D" w:rsidRPr="003706E8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6E8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06E8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B4335F"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 w:rsidRPr="003706E8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55608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17D6880" w14:textId="6B2587FA" w:rsidR="00A51378" w:rsidRDefault="00A51378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0F1">
        <w:rPr>
          <w:rFonts w:ascii="Times New Roman" w:hAnsi="Times New Roman" w:cs="Times New Roman"/>
          <w:sz w:val="24"/>
          <w:szCs w:val="24"/>
          <w:lang w:val="uk-UA"/>
        </w:rPr>
        <w:t>2) Поточний ремонт пішохідних доріжок на загальноміській території біля автостанції міста Південного Одеського району Одеської області</w:t>
      </w:r>
      <w:r w:rsidR="006520F1" w:rsidRPr="006520F1">
        <w:rPr>
          <w:rFonts w:ascii="Times New Roman" w:hAnsi="Times New Roman" w:cs="Times New Roman"/>
          <w:sz w:val="24"/>
          <w:szCs w:val="24"/>
          <w:lang w:val="uk-UA"/>
        </w:rPr>
        <w:t xml:space="preserve"> – 639,020 тис. грн</w:t>
      </w:r>
      <w:r w:rsidR="002459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19DE719E" w14:textId="29D1304C" w:rsidR="0024596A" w:rsidRDefault="0024596A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П</w:t>
      </w:r>
      <w:r w:rsidRPr="0024596A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технічного обстеження та оцінки технічного стану конструкцій споруди безнапірної дамби, розташованої в с. Сичавка Одеського району Одеської області по вул. Сергія </w:t>
      </w:r>
      <w:proofErr w:type="spellStart"/>
      <w:r w:rsidRPr="0024596A">
        <w:rPr>
          <w:rFonts w:ascii="Times New Roman" w:hAnsi="Times New Roman" w:cs="Times New Roman"/>
          <w:sz w:val="24"/>
          <w:szCs w:val="24"/>
          <w:lang w:val="uk-UA"/>
        </w:rPr>
        <w:t>Сузанського</w:t>
      </w:r>
      <w:proofErr w:type="spellEnd"/>
      <w:r w:rsidRPr="0024596A">
        <w:rPr>
          <w:rFonts w:ascii="Times New Roman" w:hAnsi="Times New Roman" w:cs="Times New Roman"/>
          <w:sz w:val="24"/>
          <w:szCs w:val="24"/>
          <w:lang w:val="uk-UA"/>
        </w:rPr>
        <w:t xml:space="preserve"> (вул. Цвєтаєва)</w:t>
      </w:r>
      <w:r w:rsidR="00957B2F">
        <w:rPr>
          <w:rFonts w:ascii="Times New Roman" w:hAnsi="Times New Roman" w:cs="Times New Roman"/>
          <w:sz w:val="24"/>
          <w:szCs w:val="24"/>
          <w:lang w:val="uk-UA"/>
        </w:rPr>
        <w:t xml:space="preserve"> – 18,090 тис. грн,</w:t>
      </w:r>
    </w:p>
    <w:p w14:paraId="00E8C2A9" w14:textId="0D2BA9B2" w:rsidR="00957B2F" w:rsidRDefault="00275965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275965">
        <w:rPr>
          <w:rFonts w:ascii="Times New Roman" w:hAnsi="Times New Roman" w:cs="Times New Roman"/>
          <w:sz w:val="24"/>
          <w:szCs w:val="24"/>
          <w:lang w:val="uk-UA"/>
        </w:rPr>
        <w:t>Розроблення про</w:t>
      </w:r>
      <w:r w:rsidR="00FD55C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75965">
        <w:rPr>
          <w:rFonts w:ascii="Times New Roman" w:hAnsi="Times New Roman" w:cs="Times New Roman"/>
          <w:sz w:val="24"/>
          <w:szCs w:val="24"/>
          <w:lang w:val="uk-UA"/>
        </w:rPr>
        <w:t>кту землеустрою щодо відведення земельної ділянки в постійне користування КОМУНАЛЬНОМУ ПІДПРИЄМСТВУ ЮЖНЕНСЬКОЇ МІСЬКОЇ РАДИ ОДЕСЬКОГО РАЙОНУ ОДЕСЬКОЇ ОБЛАСТІ "ЮЖНЕНСЬКЕ УЗБЕРЕЖЖЯ"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57 750,00 тис. грн.</w:t>
      </w:r>
    </w:p>
    <w:p w14:paraId="624A6777" w14:textId="77777777" w:rsidR="00A51378" w:rsidRPr="00A51378" w:rsidRDefault="00A51378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803BDFD" w14:textId="45A2936E" w:rsidR="00556081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ключено захід</w:t>
      </w:r>
      <w:r w:rsidR="00F936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через перенесення в іншу програму</w:t>
      </w:r>
    </w:p>
    <w:p w14:paraId="079C609C" w14:textId="77777777" w:rsidR="00556081" w:rsidRPr="00556081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C2BF3AA" w14:textId="5E44BB29" w:rsidR="00556081" w:rsidRDefault="00556081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556081">
        <w:t xml:space="preserve"> </w:t>
      </w:r>
      <w:r w:rsidRPr="00556081">
        <w:rPr>
          <w:rFonts w:ascii="Times New Roman" w:hAnsi="Times New Roman" w:cs="Times New Roman"/>
          <w:sz w:val="24"/>
          <w:szCs w:val="24"/>
          <w:lang w:val="uk-UA"/>
        </w:rPr>
        <w:t>Поховання померлих одиноких громадян, осіб без певного місця проживання, громадян, від поховання яких відмовилися рідні та знайдених невпізнаних трупів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145,904</w:t>
      </w:r>
      <w:r w:rsidRPr="003706E8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CCFB60" w14:textId="77777777" w:rsidR="00BC2EA4" w:rsidRPr="00BC2EA4" w:rsidRDefault="00BC2EA4" w:rsidP="00556081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29263CA" w14:textId="77777777" w:rsidR="00F54A4B" w:rsidRPr="0013410E" w:rsidRDefault="00F54A4B" w:rsidP="00F54A4B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410E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250B2236" w14:textId="77777777" w:rsidR="00F54A4B" w:rsidRPr="0013410E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72C45B0" w14:textId="5F48585C" w:rsidR="00F54A4B" w:rsidRDefault="00BC2EA4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Перенесен</w:t>
      </w:r>
      <w:r w:rsidR="00F936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 заходи</w:t>
      </w:r>
      <w:r w:rsidR="00F54A4B" w:rsidRPr="005E6B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</w:t>
      </w:r>
      <w:r w:rsidR="00F54A4B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2024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року</w:t>
      </w:r>
      <w:r w:rsidR="00F54A4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2025рік</w:t>
      </w:r>
      <w:r w:rsidR="00F54A4B"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387A4322" w14:textId="77777777" w:rsidR="00F54A4B" w:rsidRPr="0013410E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56E5328" w14:textId="7DAD8475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Капітальний ремонт проїжджої частини вул. Приморської від вул. Будівельників до просп. Григорівського десанту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37 565,411 тис. грн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765798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76579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14:paraId="3478FD46" w14:textId="4C00BB55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13410E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 черга. Пішохідні доріжки)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2 799,508 тис.грн</w:t>
      </w:r>
    </w:p>
    <w:p w14:paraId="209934CF" w14:textId="462A6A42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(ІІ черга. Зовнішнє освітлення)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992,514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308B9C87" w14:textId="4B72E982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(ІІІ черга. Велосипедні доріжки)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375,715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грн,</w:t>
      </w:r>
    </w:p>
    <w:p w14:paraId="7700AAC6" w14:textId="3412A25F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</w:t>
      </w:r>
      <w:r w:rsidRPr="00765798">
        <w:rPr>
          <w:rFonts w:ascii="Times New Roman" w:hAnsi="Times New Roman" w:cs="Times New Roman"/>
          <w:sz w:val="24"/>
          <w:szCs w:val="24"/>
          <w:lang w:val="uk-UA"/>
        </w:rPr>
        <w:t>апітальний ремонт проїжджої частини вул. Приморської від вул. Будівельників до просп. Григорівського десанту м. Южного Одеської області (ІV черга. Проїжджа частина)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4A4B">
        <w:rPr>
          <w:rFonts w:ascii="Times New Roman" w:hAnsi="Times New Roman" w:cs="Times New Roman"/>
          <w:sz w:val="24"/>
          <w:szCs w:val="24"/>
          <w:lang w:val="uk-UA"/>
        </w:rPr>
        <w:t>397,674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49EBEAE1" w14:textId="7A9EA7CE" w:rsidR="005F7EF1" w:rsidRPr="00F91226" w:rsidRDefault="005F7EF1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3988385" w14:textId="0A68DD41" w:rsidR="005F7EF1" w:rsidRDefault="00F91226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1226">
        <w:rPr>
          <w:rFonts w:ascii="Times New Roman" w:hAnsi="Times New Roman" w:cs="Times New Roman"/>
          <w:b/>
          <w:bCs/>
          <w:sz w:val="24"/>
          <w:szCs w:val="24"/>
          <w:lang w:val="uk-UA"/>
        </w:rPr>
        <w:t>VIІ. Об'єкти соціальної інфраструктури</w:t>
      </w:r>
    </w:p>
    <w:p w14:paraId="73FCC926" w14:textId="597D0F9E" w:rsidR="00F91226" w:rsidRDefault="00F91226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B97889C" w14:textId="5751519A" w:rsidR="00690E97" w:rsidRDefault="00690E97" w:rsidP="00690E9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ключений новий </w:t>
      </w:r>
      <w:r w:rsidRPr="003706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захід</w:t>
      </w:r>
    </w:p>
    <w:p w14:paraId="2DCCF9CA" w14:textId="77777777" w:rsidR="00690E97" w:rsidRPr="00F91226" w:rsidRDefault="00690E97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6981DD1" w14:textId="02D2CA29" w:rsidR="00346A6F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5F7EF1" w:rsidRPr="005F7EF1">
        <w:rPr>
          <w:rFonts w:ascii="Times New Roman" w:hAnsi="Times New Roman" w:cs="Times New Roman"/>
          <w:sz w:val="24"/>
          <w:szCs w:val="24"/>
          <w:lang w:val="uk-UA"/>
        </w:rPr>
        <w:t>Забезпечення оплати житлово-комунальних послуг за тимчасове розміщення внутрішньо переміщених осіб, у період воєнного стану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5584C" w:rsidRPr="003558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875C0">
        <w:rPr>
          <w:rFonts w:ascii="Times New Roman" w:hAnsi="Times New Roman" w:cs="Times New Roman"/>
          <w:sz w:val="24"/>
          <w:szCs w:val="24"/>
          <w:lang w:val="uk-UA"/>
        </w:rPr>
        <w:t>98,463</w:t>
      </w:r>
      <w:r w:rsidR="00355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14:paraId="1736840B" w14:textId="21746633" w:rsidR="00F91226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8181F4" w14:textId="7572AD8A" w:rsidR="00F91226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788B75" w14:textId="08089AD9" w:rsidR="00F93601" w:rsidRDefault="007326B7" w:rsidP="007326B7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НОВА РЕДАКЦІЯ</w:t>
      </w:r>
    </w:p>
    <w:p w14:paraId="0F13C7AA" w14:textId="77777777" w:rsidR="007326B7" w:rsidRDefault="007326B7" w:rsidP="00732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04C538" w14:textId="77777777" w:rsidR="00623EF6" w:rsidRPr="00623EF6" w:rsidRDefault="00623EF6" w:rsidP="00623EF6">
      <w:pPr>
        <w:pStyle w:val="a3"/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40EE12B" w14:textId="77777777" w:rsidR="00623EF6" w:rsidRPr="00623EF6" w:rsidRDefault="00623EF6" w:rsidP="00623EF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3EF6">
        <w:rPr>
          <w:rFonts w:ascii="Times New Roman" w:hAnsi="Times New Roman" w:cs="Times New Roman"/>
          <w:b/>
          <w:bCs/>
          <w:sz w:val="24"/>
          <w:szCs w:val="24"/>
          <w:lang w:val="uk-UA"/>
        </w:rPr>
        <w:t>VIІ. Об'єкти соціальної інфраструктури</w:t>
      </w:r>
    </w:p>
    <w:p w14:paraId="39E0F0B5" w14:textId="77777777" w:rsidR="00623EF6" w:rsidRPr="00623EF6" w:rsidRDefault="00623EF6" w:rsidP="00623EF6">
      <w:pPr>
        <w:tabs>
          <w:tab w:val="left" w:pos="142"/>
          <w:tab w:val="left" w:pos="453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57F318A" w14:textId="3998E845" w:rsidR="00623EF6" w:rsidRPr="00623EF6" w:rsidRDefault="00623EF6" w:rsidP="00623EF6">
      <w:pPr>
        <w:tabs>
          <w:tab w:val="left" w:pos="142"/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23E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ідкоригована вартість заходу</w:t>
      </w:r>
    </w:p>
    <w:p w14:paraId="7B9C302E" w14:textId="77777777" w:rsidR="00623EF6" w:rsidRPr="00623EF6" w:rsidRDefault="00623EF6" w:rsidP="00623EF6">
      <w:pPr>
        <w:pStyle w:val="a3"/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1F145A1" w14:textId="325E3B67" w:rsidR="00623EF6" w:rsidRPr="00623EF6" w:rsidRDefault="00623EF6" w:rsidP="00623EF6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23EF6">
        <w:rPr>
          <w:rFonts w:ascii="Times New Roman" w:hAnsi="Times New Roman" w:cs="Times New Roman"/>
          <w:sz w:val="24"/>
          <w:szCs w:val="24"/>
          <w:lang w:val="uk-UA"/>
        </w:rPr>
        <w:t xml:space="preserve">1) Забезпечення оплати житлово-комунальних послуг за тимчасове розміщення внутрішньо переміщених осіб, у період воєнного стану – </w:t>
      </w:r>
      <w:r>
        <w:rPr>
          <w:rFonts w:ascii="Times New Roman" w:hAnsi="Times New Roman" w:cs="Times New Roman"/>
          <w:sz w:val="24"/>
          <w:szCs w:val="24"/>
          <w:lang w:val="uk-UA"/>
        </w:rPr>
        <w:t>500,000</w:t>
      </w:r>
      <w:r w:rsidRPr="00623EF6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3CE576A1" w14:textId="77777777" w:rsidR="00623EF6" w:rsidRPr="007326B7" w:rsidRDefault="00623EF6" w:rsidP="00623EF6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6DE73" w14:textId="77777777" w:rsidR="007326B7" w:rsidRPr="007326B7" w:rsidRDefault="007326B7" w:rsidP="007326B7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C457D8" w14:textId="476AC8B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4019B" w14:textId="3CDE7651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DE78E" w14:textId="3C58FC2B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7777777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73790D" w14:textId="5DEA4F9C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</cp:revision>
  <cp:lastPrinted>2024-12-02T15:26:00Z</cp:lastPrinted>
  <dcterms:created xsi:type="dcterms:W3CDTF">2024-12-09T16:08:00Z</dcterms:created>
  <dcterms:modified xsi:type="dcterms:W3CDTF">2024-12-09T16:08:00Z</dcterms:modified>
</cp:coreProperties>
</file>