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F7B4" w14:textId="77777777" w:rsidR="006412CA" w:rsidRDefault="006412CA" w:rsidP="006412CA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833114B" w14:textId="77777777" w:rsidR="006412CA" w:rsidRPr="006412CA" w:rsidRDefault="006412CA" w:rsidP="006412CA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6412CA">
        <w:rPr>
          <w:sz w:val="24"/>
          <w:szCs w:val="24"/>
          <w:lang w:val="uk-UA"/>
        </w:rPr>
        <w:t xml:space="preserve">Додаток </w:t>
      </w:r>
    </w:p>
    <w:p w14:paraId="3A2B5120" w14:textId="77777777" w:rsidR="006412CA" w:rsidRPr="006412CA" w:rsidRDefault="006412CA" w:rsidP="006412CA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6412CA">
        <w:rPr>
          <w:sz w:val="24"/>
          <w:szCs w:val="24"/>
          <w:lang w:val="uk-UA"/>
        </w:rPr>
        <w:t>до рішення Південнівської міської ради</w:t>
      </w:r>
    </w:p>
    <w:p w14:paraId="2AD3FB2A" w14:textId="6C146946" w:rsidR="006412CA" w:rsidRPr="006412CA" w:rsidRDefault="006412CA" w:rsidP="006412CA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6412CA">
        <w:rPr>
          <w:sz w:val="24"/>
          <w:szCs w:val="24"/>
          <w:lang w:val="uk-UA"/>
        </w:rPr>
        <w:t xml:space="preserve">від </w:t>
      </w:r>
      <w:r w:rsidR="001B3DB7">
        <w:rPr>
          <w:sz w:val="24"/>
          <w:szCs w:val="24"/>
          <w:lang w:val="uk-UA"/>
        </w:rPr>
        <w:t>24.</w:t>
      </w:r>
      <w:r w:rsidRPr="006412CA">
        <w:rPr>
          <w:sz w:val="24"/>
          <w:szCs w:val="24"/>
          <w:lang w:val="uk-UA"/>
        </w:rPr>
        <w:t xml:space="preserve">12.2024 № </w:t>
      </w:r>
      <w:r w:rsidR="00185F0D">
        <w:rPr>
          <w:sz w:val="24"/>
          <w:szCs w:val="24"/>
          <w:lang w:val="uk-UA"/>
        </w:rPr>
        <w:t>1985</w:t>
      </w:r>
      <w:r w:rsidRPr="006412CA">
        <w:rPr>
          <w:sz w:val="24"/>
          <w:szCs w:val="24"/>
          <w:lang w:val="uk-UA"/>
        </w:rPr>
        <w:t>-</w:t>
      </w:r>
      <w:r w:rsidRPr="006412CA">
        <w:rPr>
          <w:sz w:val="24"/>
          <w:szCs w:val="24"/>
          <w:lang w:val="uk-UA" w:bidi="en-US"/>
        </w:rPr>
        <w:t>V</w:t>
      </w:r>
      <w:r w:rsidRPr="006412CA">
        <w:rPr>
          <w:sz w:val="24"/>
          <w:szCs w:val="24"/>
          <w:lang w:val="uk-UA"/>
        </w:rPr>
        <w:t>ІІІ</w:t>
      </w:r>
    </w:p>
    <w:p w14:paraId="76611AC1" w14:textId="77777777" w:rsidR="006412CA" w:rsidRPr="001849C1" w:rsidRDefault="006412CA" w:rsidP="006412CA">
      <w:pPr>
        <w:spacing w:after="24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064C64FD" w14:textId="77777777" w:rsidR="006412CA" w:rsidRPr="001849C1" w:rsidRDefault="006412CA" w:rsidP="006412CA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оложення</w:t>
      </w:r>
      <w:proofErr w:type="spellEnd"/>
    </w:p>
    <w:p w14:paraId="3BCAEF97" w14:textId="5A3A6112" w:rsidR="006412CA" w:rsidRDefault="006412CA" w:rsidP="00641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про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сектор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комітету</w:t>
      </w:r>
      <w:proofErr w:type="spellEnd"/>
    </w:p>
    <w:p w14:paraId="735637BD" w14:textId="0CAAC376" w:rsidR="006412CA" w:rsidRPr="00A940E0" w:rsidRDefault="006412CA" w:rsidP="00641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області</w:t>
      </w:r>
      <w:proofErr w:type="spellEnd"/>
    </w:p>
    <w:p w14:paraId="4DA53D3A" w14:textId="77777777" w:rsidR="006412CA" w:rsidRPr="001849C1" w:rsidRDefault="006412CA" w:rsidP="006412CA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572AC5BE" w14:textId="77777777" w:rsidR="006412CA" w:rsidRPr="001849C1" w:rsidRDefault="006412CA" w:rsidP="006412CA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1.  </w:t>
      </w:r>
      <w:proofErr w:type="spellStart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>Загальні</w:t>
      </w:r>
      <w:proofErr w:type="spellEnd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положення</w:t>
      </w:r>
      <w:proofErr w:type="spellEnd"/>
    </w:p>
    <w:p w14:paraId="1EF0E48A" w14:textId="77777777" w:rsidR="006412CA" w:rsidRPr="001849C1" w:rsidRDefault="006412CA" w:rsidP="006412CA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1A7C45CC" w14:textId="0E194A21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1.1.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Це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розроблено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до наказу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економічного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Примірного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уповноважену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особу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08.06.2021 р. № 40, Законом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» (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далі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- Закон)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правовий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статус,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організаційні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процедурні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засади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а також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його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права,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завідувача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сектору -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уповноваженої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особи з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далі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уповноважена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особа).</w:t>
      </w:r>
    </w:p>
    <w:p w14:paraId="2C8E5769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Виконавчий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комітет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замовником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49C1">
        <w:rPr>
          <w:rFonts w:eastAsia="Times New Roman"/>
          <w:color w:val="000000"/>
          <w:sz w:val="24"/>
          <w:szCs w:val="24"/>
          <w:lang w:eastAsia="ru-RU"/>
        </w:rPr>
        <w:t>до пункту</w:t>
      </w:r>
      <w:proofErr w:type="gram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2 Закону.</w:t>
      </w:r>
    </w:p>
    <w:p w14:paraId="6BBC28BD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1.3.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підзвітни</w:t>
      </w:r>
      <w:r>
        <w:rPr>
          <w:rFonts w:eastAsia="Times New Roman"/>
          <w:color w:val="000000"/>
          <w:sz w:val="24"/>
          <w:szCs w:val="24"/>
          <w:lang w:eastAsia="ru-RU"/>
        </w:rPr>
        <w:t>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підконтрольни</w:t>
      </w:r>
      <w:r>
        <w:rPr>
          <w:rFonts w:eastAsia="Times New Roman"/>
          <w:color w:val="000000"/>
          <w:sz w:val="24"/>
          <w:szCs w:val="24"/>
          <w:lang w:eastAsia="ru-RU"/>
        </w:rPr>
        <w:t>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Південнівській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міській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раді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підпорядковани</w:t>
      </w:r>
      <w:r>
        <w:rPr>
          <w:rFonts w:eastAsia="Times New Roman"/>
          <w:color w:val="000000"/>
          <w:sz w:val="24"/>
          <w:szCs w:val="24"/>
          <w:lang w:eastAsia="ru-RU"/>
        </w:rPr>
        <w:t>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її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виконавчому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2C73D372" w14:textId="77777777" w:rsidR="006412CA" w:rsidRPr="007669FF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1.4. Сектор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підпорядковується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Південнівському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міському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голові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72838EC2" w14:textId="77777777" w:rsidR="006412CA" w:rsidRPr="007669FF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1.5. Сектор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своїй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керується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Конституцією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, Законами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місцеве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», «Про службу в органах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», принципами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нормативними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актами Президента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, наказами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фінансів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рішеннями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ради та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її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розпорядженнями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Південнівського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міського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, а також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цим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69FF">
        <w:rPr>
          <w:rFonts w:eastAsia="Times New Roman"/>
          <w:color w:val="000000"/>
          <w:sz w:val="24"/>
          <w:szCs w:val="24"/>
          <w:lang w:eastAsia="ru-RU"/>
        </w:rPr>
        <w:t>Положенням</w:t>
      </w:r>
      <w:proofErr w:type="spellEnd"/>
      <w:r w:rsidRPr="007669FF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3C089A38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1.6.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створено для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щодо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робіт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на засадах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об’єктивності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неупередженості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з метою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конкурентного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сфері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а також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проявам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корупції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цій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сфері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прозорості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процедур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робіт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кошти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оптимального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раціонального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їх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до Закону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». </w:t>
      </w:r>
    </w:p>
    <w:p w14:paraId="311125FE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1.7.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Зміни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доповнення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цього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вносяться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сесії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gramStart"/>
      <w:r w:rsidRPr="001849C1">
        <w:rPr>
          <w:rFonts w:eastAsia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його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. </w:t>
      </w:r>
    </w:p>
    <w:p w14:paraId="79EB5E55" w14:textId="77777777" w:rsidR="006412CA" w:rsidRDefault="006412CA" w:rsidP="006412CA">
      <w:pPr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</w:p>
    <w:p w14:paraId="358CEE77" w14:textId="77777777" w:rsidR="006412CA" w:rsidRDefault="006412CA" w:rsidP="006412CA">
      <w:pPr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</w:p>
    <w:p w14:paraId="291C5CC9" w14:textId="77777777" w:rsidR="006412CA" w:rsidRDefault="006412CA" w:rsidP="006412CA">
      <w:pPr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</w:p>
    <w:p w14:paraId="34FB26E8" w14:textId="77777777" w:rsidR="006412CA" w:rsidRPr="006412CA" w:rsidRDefault="006412CA" w:rsidP="006412CA">
      <w:pPr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  <w:lang w:val="uk-UA" w:eastAsia="ru-RU"/>
        </w:rPr>
      </w:pPr>
    </w:p>
    <w:p w14:paraId="558ED3A5" w14:textId="1FBAE3A2" w:rsidR="006412CA" w:rsidRPr="001B3DB7" w:rsidRDefault="006412CA" w:rsidP="006412CA">
      <w:pPr>
        <w:spacing w:after="0"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  <w:r w:rsidRPr="001B3DB7">
        <w:rPr>
          <w:rFonts w:eastAsia="Times New Roman"/>
          <w:b/>
          <w:bCs/>
          <w:color w:val="000000"/>
          <w:sz w:val="24"/>
          <w:szCs w:val="24"/>
          <w:lang w:val="uk-UA" w:eastAsia="ru-RU"/>
        </w:rPr>
        <w:lastRenderedPageBreak/>
        <w:t>2. Організація діяльності сектору державних закупівель виконавчого комітету Південнівської міської ради Одеського району Одеської області</w:t>
      </w:r>
    </w:p>
    <w:p w14:paraId="635A4904" w14:textId="77777777" w:rsidR="006412CA" w:rsidRPr="001B3DB7" w:rsidRDefault="006412CA" w:rsidP="006412CA">
      <w:pPr>
        <w:spacing w:after="0" w:line="240" w:lineRule="auto"/>
        <w:jc w:val="center"/>
        <w:rPr>
          <w:rFonts w:eastAsia="Times New Roman"/>
          <w:sz w:val="24"/>
          <w:szCs w:val="24"/>
          <w:lang w:val="uk-UA" w:eastAsia="ru-RU"/>
        </w:rPr>
      </w:pPr>
    </w:p>
    <w:p w14:paraId="19B003C2" w14:textId="77777777" w:rsidR="006412CA" w:rsidRPr="00C24E80" w:rsidRDefault="006412CA" w:rsidP="006412CA">
      <w:pPr>
        <w:pStyle w:val="Textbody"/>
        <w:widowControl/>
        <w:spacing w:after="0"/>
        <w:ind w:firstLine="709"/>
        <w:jc w:val="both"/>
        <w:rPr>
          <w:color w:val="000000"/>
        </w:rPr>
      </w:pPr>
      <w:r w:rsidRPr="00185F0D">
        <w:rPr>
          <w:rFonts w:eastAsia="Times New Roman" w:cs="Times New Roman"/>
          <w:color w:val="000000"/>
          <w:lang w:eastAsia="ru-RU"/>
        </w:rPr>
        <w:t>2.1. Завідувач сектору - уповноважена особа з питань закупівель сектору державних закупівель</w:t>
      </w:r>
      <w:r w:rsidRPr="00C24E80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>виконавчого комітету Південнівської міської ради Одеського району Одеської області</w:t>
      </w:r>
      <w:r w:rsidRPr="00185F0D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color w:val="000000"/>
        </w:rPr>
        <w:t xml:space="preserve">призначається на посаду та звільняється з посади </w:t>
      </w:r>
      <w:proofErr w:type="spellStart"/>
      <w:r>
        <w:rPr>
          <w:color w:val="000000"/>
        </w:rPr>
        <w:t>Південнівським</w:t>
      </w:r>
      <w:proofErr w:type="spellEnd"/>
      <w:r>
        <w:rPr>
          <w:color w:val="000000"/>
        </w:rPr>
        <w:t xml:space="preserve"> міським головою з дотриманням Закону України «Про службу в органах місцевого самоврядування» та Кодексу Законів про працю України.</w:t>
      </w:r>
    </w:p>
    <w:p w14:paraId="108CF322" w14:textId="77777777" w:rsidR="006412CA" w:rsidRPr="006412CA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val="uk-UA" w:eastAsia="ru-RU"/>
        </w:rPr>
      </w:pPr>
      <w:r w:rsidRPr="006412CA">
        <w:rPr>
          <w:rFonts w:eastAsia="Times New Roman"/>
          <w:color w:val="000000"/>
          <w:sz w:val="24"/>
          <w:szCs w:val="24"/>
          <w:lang w:val="uk-UA" w:eastAsia="ru-RU"/>
        </w:rPr>
        <w:t xml:space="preserve">2.2. У разі відсутності завідувача сектору - уповноваженої особи з питань закупівель сектору державних закупівель виконавчого комітету Південнівської міської ради Одеського району Одеської області </w:t>
      </w:r>
      <w:proofErr w:type="spellStart"/>
      <w:r w:rsidRPr="006412CA">
        <w:rPr>
          <w:rFonts w:eastAsia="Times New Roman"/>
          <w:color w:val="000000"/>
          <w:sz w:val="24"/>
          <w:szCs w:val="24"/>
          <w:lang w:val="uk-UA" w:eastAsia="ru-RU"/>
        </w:rPr>
        <w:t>Південнівський</w:t>
      </w:r>
      <w:proofErr w:type="spellEnd"/>
      <w:r w:rsidRPr="006412CA">
        <w:rPr>
          <w:rFonts w:eastAsia="Times New Roman"/>
          <w:color w:val="000000"/>
          <w:sz w:val="24"/>
          <w:szCs w:val="24"/>
          <w:lang w:val="uk-UA" w:eastAsia="ru-RU"/>
        </w:rPr>
        <w:t xml:space="preserve"> міський голова має право визначити іншу посадову особу органу місцевого самоврядування, яка буде виконувати обов’язки уповноваженої особи.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0A582809" w14:textId="77777777" w:rsidR="006412CA" w:rsidRPr="006412CA" w:rsidRDefault="006412CA" w:rsidP="006412CA">
      <w:pPr>
        <w:spacing w:after="0" w:line="240" w:lineRule="auto"/>
        <w:ind w:firstLine="709"/>
        <w:jc w:val="both"/>
        <w:rPr>
          <w:color w:val="333333"/>
          <w:shd w:val="clear" w:color="auto" w:fill="FFFFFF"/>
          <w:lang w:val="uk-UA"/>
        </w:rPr>
      </w:pPr>
      <w:r w:rsidRPr="006412CA">
        <w:rPr>
          <w:rFonts w:eastAsia="Times New Roman"/>
          <w:color w:val="000000"/>
          <w:sz w:val="24"/>
          <w:szCs w:val="24"/>
          <w:lang w:val="uk-UA" w:eastAsia="ru-RU"/>
        </w:rPr>
        <w:t xml:space="preserve">2.3. Уповноважена особа повинна відповідати професійним </w:t>
      </w:r>
      <w:proofErr w:type="spellStart"/>
      <w:r w:rsidRPr="006412CA">
        <w:rPr>
          <w:rFonts w:eastAsia="Times New Roman"/>
          <w:color w:val="000000"/>
          <w:sz w:val="24"/>
          <w:szCs w:val="24"/>
          <w:lang w:val="uk-UA" w:eastAsia="ru-RU"/>
        </w:rPr>
        <w:t>компетентностям</w:t>
      </w:r>
      <w:proofErr w:type="spellEnd"/>
      <w:r w:rsidRPr="006412CA">
        <w:rPr>
          <w:rFonts w:eastAsia="Times New Roman"/>
          <w:color w:val="000000"/>
          <w:sz w:val="24"/>
          <w:szCs w:val="24"/>
          <w:lang w:val="uk-UA" w:eastAsia="ru-RU"/>
        </w:rPr>
        <w:t xml:space="preserve"> та мати знання, вміння і навички, що визначені в наказі Міністерства соціальної політики України від 18.02.2019 № 234 «Про затвердження професійного стандарту» «Фахівець з публічних закупівель».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73049C16" w14:textId="2210617C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>2.4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визначатися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призначатися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уповноваженими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особами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посадові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особи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члени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їхніх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сімей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а також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народні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Крим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районної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районної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обласної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ради.</w:t>
      </w:r>
    </w:p>
    <w:p w14:paraId="12E4E863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2.5. За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замовника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може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утворюватися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робоча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група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виконавчий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ініціатором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якої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може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уповноважена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особа.</w:t>
      </w:r>
    </w:p>
    <w:p w14:paraId="72B3E31F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>2.6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49C1">
        <w:rPr>
          <w:rFonts w:eastAsia="Times New Roman"/>
          <w:color w:val="000000"/>
          <w:sz w:val="24"/>
          <w:szCs w:val="24"/>
          <w:lang w:eastAsia="ru-RU"/>
        </w:rPr>
        <w:t>До складу</w:t>
      </w:r>
      <w:proofErr w:type="gram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групи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входити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посадові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особи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члени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їхніх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сімей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а також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народні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Крим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районної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районної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обласної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ради.</w:t>
      </w:r>
    </w:p>
    <w:p w14:paraId="7A1D0F33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2.7.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разі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групи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завідувач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сектору -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уповноважена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особа з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питань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сектору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її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головою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організовує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її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роботу.</w:t>
      </w:r>
    </w:p>
    <w:p w14:paraId="47DD09F1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2.8.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Робоча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група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бере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участь:</w:t>
      </w:r>
    </w:p>
    <w:p w14:paraId="05D34A7B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1)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підготовці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тендерної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документації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оголошення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спрощеної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вимог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до предмета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15DD01B1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2)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розгляді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тендерних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A968ED5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3)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проведенні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переговорів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разі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переговорної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5CF26FAC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2.9. Члени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групи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об'єктивно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неупереджено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розглядають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тендерні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конфіденційності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визначена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конфіденційна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5BB301B5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2.10.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групи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оформлюються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протоколом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із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зазначення</w:t>
      </w:r>
      <w:r>
        <w:rPr>
          <w:rFonts w:eastAsia="Times New Roman"/>
          <w:color w:val="000000"/>
          <w:sz w:val="24"/>
          <w:szCs w:val="24"/>
          <w:lang w:eastAsia="ru-RU"/>
        </w:rPr>
        <w:t>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часу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мають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дорадчий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характер.</w:t>
      </w:r>
    </w:p>
    <w:p w14:paraId="7D556FFD" w14:textId="77777777" w:rsidR="006412CA" w:rsidRPr="001849C1" w:rsidRDefault="006412CA" w:rsidP="006412CA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51B64B0C" w14:textId="77777777" w:rsidR="006412CA" w:rsidRPr="001849C1" w:rsidRDefault="006412CA" w:rsidP="006412CA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3. Засади </w:t>
      </w:r>
      <w:proofErr w:type="spellStart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>діяльності</w:t>
      </w:r>
      <w:proofErr w:type="spellEnd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>вимоги</w:t>
      </w:r>
      <w:proofErr w:type="spellEnd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до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сектору</w:t>
      </w:r>
      <w:proofErr w:type="gram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області</w:t>
      </w:r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969FB3A" w14:textId="77777777" w:rsidR="006412CA" w:rsidRPr="001849C1" w:rsidRDefault="006412CA" w:rsidP="006412CA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51D7C12D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розпорядження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49C1">
        <w:rPr>
          <w:rFonts w:eastAsia="Times New Roman"/>
          <w:color w:val="000000"/>
          <w:sz w:val="24"/>
          <w:szCs w:val="24"/>
          <w:lang w:eastAsia="ru-RU"/>
        </w:rPr>
        <w:t>Південнівського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міського</w:t>
      </w:r>
      <w:proofErr w:type="spellEnd"/>
      <w:proofErr w:type="gram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цього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. </w:t>
      </w:r>
    </w:p>
    <w:p w14:paraId="5D1AC4C5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3.2.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Залежно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обсягів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предмета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доцільно</w:t>
      </w:r>
      <w:proofErr w:type="spellEnd"/>
      <w:proofErr w:type="gram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орієнтуватися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у таких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питаннях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:</w:t>
      </w:r>
    </w:p>
    <w:p w14:paraId="66FBA935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1) в основах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сучасного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маркетингу,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кон'юнктурі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ринків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робіт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факторах,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впливають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її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а також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джерелах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ринкову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кон'юнктуру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F9748D1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2)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чинних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стандартах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робіт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які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закуповуються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виконавчий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ом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49D16FB6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1849C1">
        <w:rPr>
          <w:rFonts w:eastAsia="Times New Roman"/>
          <w:color w:val="000000"/>
          <w:sz w:val="24"/>
          <w:szCs w:val="24"/>
          <w:lang w:eastAsia="ru-RU"/>
        </w:rPr>
        <w:t>у видах</w:t>
      </w:r>
      <w:proofErr w:type="gram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істотних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особливостях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робіт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тощо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02B787A4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3.3. До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)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належать:</w:t>
      </w:r>
    </w:p>
    <w:p w14:paraId="55DB4EFB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електронній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971DA10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попередніх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ринкових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аналізу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ринку;</w:t>
      </w:r>
    </w:p>
    <w:p w14:paraId="7FC77159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вибору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215465DC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процедур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спрощених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3DD46C95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укладання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рамкових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угод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19566ACB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рівних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всіх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об'єктивний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чесний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вибір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переможця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спрощеної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234BBF58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складання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 Законом;</w:t>
      </w:r>
    </w:p>
    <w:p w14:paraId="2BF86564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оприлюднення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електронній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необхідної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вимог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 Законом;</w:t>
      </w:r>
    </w:p>
    <w:p w14:paraId="73567FAC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надсилання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електронному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49C1">
        <w:rPr>
          <w:rFonts w:eastAsia="Times New Roman"/>
          <w:color w:val="000000"/>
          <w:sz w:val="24"/>
          <w:szCs w:val="24"/>
          <w:lang w:eastAsia="ru-RU"/>
        </w:rPr>
        <w:t>до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органу</w:t>
      </w:r>
      <w:proofErr w:type="gram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оскарження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матеріалів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щодо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процедур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разі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оскарження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86CDB39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взаємодія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органами,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контроль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сфері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своїх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63230FB8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11)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інших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 Законом.</w:t>
      </w:r>
    </w:p>
    <w:p w14:paraId="531EE2E7" w14:textId="77777777" w:rsidR="006412CA" w:rsidRPr="001849C1" w:rsidRDefault="006412CA" w:rsidP="006412CA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62F3A8AF" w14:textId="77777777" w:rsidR="006412CA" w:rsidRPr="001849C1" w:rsidRDefault="006412CA" w:rsidP="006412CA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4.  Права та </w:t>
      </w:r>
      <w:proofErr w:type="spellStart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>обов’язки</w:t>
      </w:r>
      <w:proofErr w:type="spellEnd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сектор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області</w:t>
      </w:r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89B2993" w14:textId="77777777" w:rsidR="006412CA" w:rsidRPr="001849C1" w:rsidRDefault="006412CA" w:rsidP="006412CA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3396CABD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4.1.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має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право:</w:t>
      </w:r>
    </w:p>
    <w:p w14:paraId="3AEC8270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проходити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числі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дистанційне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Інт</w:t>
      </w:r>
      <w:r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рнет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1E54CAFF" w14:textId="77777777" w:rsidR="006412CA" w:rsidRPr="001849C1" w:rsidRDefault="006412CA" w:rsidP="006412CA">
      <w:pPr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брати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плануванні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видатків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визначенні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потреби в товарах, роботах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послугах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закуповуватимуться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35FC56FA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запитувати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отримувати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суб'єктів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процедур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спрощених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2CA19375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вимагати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отримувати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службових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осіб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пов'язаних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процедур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спрощених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4DA2B2CA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приймати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узгоджувати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</w:t>
      </w:r>
      <w:r>
        <w:rPr>
          <w:rFonts w:eastAsia="Times New Roman"/>
          <w:color w:val="000000"/>
          <w:sz w:val="24"/>
          <w:szCs w:val="24"/>
          <w:lang w:eastAsia="ru-RU"/>
        </w:rPr>
        <w:t>є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кти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</w:t>
      </w:r>
      <w:r>
        <w:rPr>
          <w:rFonts w:eastAsia="Times New Roman"/>
          <w:color w:val="000000"/>
          <w:sz w:val="24"/>
          <w:szCs w:val="24"/>
          <w:lang w:eastAsia="ru-RU"/>
        </w:rPr>
        <w:t>є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кт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договору про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його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умовам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спрощеної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підписувати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75B1CD91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ініціювати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групи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із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412819E1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керівнику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щодо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співпраці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із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централізованою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закупівельною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3A759D49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брати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нарадах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зборах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пов'язаних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його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функціональних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обов'язків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4D1FDD79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9)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роз'яснення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структурним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підрозділам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A8050A2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ознайомлюватися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 документами,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визначають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права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обов'язки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07A2435A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11)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</w:t>
      </w:r>
      <w:r w:rsidRPr="001849C1">
        <w:rPr>
          <w:rFonts w:eastAsia="Times New Roman"/>
          <w:color w:val="000000"/>
          <w:sz w:val="24"/>
          <w:szCs w:val="24"/>
          <w:lang w:eastAsia="ru-RU"/>
        </w:rPr>
        <w:t>носити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керівнику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щодо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закупівельної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76FE87C4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інші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1DAB73A0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4.2.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зобов'язаний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:</w:t>
      </w:r>
    </w:p>
    <w:p w14:paraId="557F79B2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сфері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цього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166C80D3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організовувати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спрощені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5B96EC5A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рівні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умови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всіх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процедур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спрощених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об'єктивний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вибір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переможця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47F62065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4) 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Законом порядку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переможців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процедур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/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спрощених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4845AB84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4.3.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Сектор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державних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закупівель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виконавчого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комітету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Південнівської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міської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Одеського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району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Одеської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несе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персональну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:</w:t>
      </w:r>
    </w:p>
    <w:p w14:paraId="33D1C537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- за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прийняті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вчинені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бездіяльність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118795CA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- за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повноту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достовірність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що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оприлюднюється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на веб-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порталі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Уповноваженого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органу з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закупівель;</w:t>
      </w:r>
    </w:p>
    <w:p w14:paraId="198A32D0" w14:textId="77777777" w:rsidR="006412CA" w:rsidRPr="001849C1" w:rsidRDefault="006412CA" w:rsidP="006412CA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- за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вимог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установлених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Законом та нормативно-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правовими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актами,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прийнятими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його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49C1">
        <w:rPr>
          <w:rFonts w:eastAsia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849C1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590538E7" w14:textId="77777777" w:rsidR="00BD441A" w:rsidRDefault="00BD441A" w:rsidP="006412CA">
      <w:pPr>
        <w:spacing w:after="0" w:line="240" w:lineRule="auto"/>
        <w:rPr>
          <w:lang w:val="uk-UA"/>
        </w:rPr>
      </w:pPr>
    </w:p>
    <w:p w14:paraId="08A8301B" w14:textId="77777777" w:rsidR="006412CA" w:rsidRDefault="006412CA" w:rsidP="006412CA">
      <w:pPr>
        <w:spacing w:after="0"/>
        <w:rPr>
          <w:lang w:val="uk-UA"/>
        </w:rPr>
      </w:pPr>
    </w:p>
    <w:p w14:paraId="16D0F4CF" w14:textId="77777777" w:rsidR="006412CA" w:rsidRDefault="006412CA" w:rsidP="006412CA">
      <w:pPr>
        <w:spacing w:after="0"/>
        <w:rPr>
          <w:lang w:val="uk-UA"/>
        </w:rPr>
      </w:pPr>
    </w:p>
    <w:p w14:paraId="7978725C" w14:textId="67CF4365" w:rsidR="006412CA" w:rsidRPr="00185F0D" w:rsidRDefault="006412CA" w:rsidP="006412CA">
      <w:pPr>
        <w:spacing w:after="0"/>
        <w:rPr>
          <w:sz w:val="24"/>
          <w:szCs w:val="24"/>
          <w:lang w:val="uk-UA"/>
        </w:rPr>
      </w:pPr>
      <w:r w:rsidRPr="00185F0D">
        <w:rPr>
          <w:sz w:val="24"/>
          <w:szCs w:val="24"/>
          <w:lang w:val="uk-UA"/>
        </w:rPr>
        <w:t>Секретар Південнівської міської ради</w:t>
      </w:r>
      <w:r w:rsidRPr="00185F0D">
        <w:rPr>
          <w:sz w:val="24"/>
          <w:szCs w:val="24"/>
          <w:lang w:val="uk-UA"/>
        </w:rPr>
        <w:tab/>
      </w:r>
      <w:r w:rsidRPr="00185F0D">
        <w:rPr>
          <w:sz w:val="24"/>
          <w:szCs w:val="24"/>
          <w:lang w:val="uk-UA"/>
        </w:rPr>
        <w:tab/>
      </w:r>
      <w:r w:rsidRPr="00185F0D">
        <w:rPr>
          <w:sz w:val="24"/>
          <w:szCs w:val="24"/>
          <w:lang w:val="uk-UA"/>
        </w:rPr>
        <w:tab/>
      </w:r>
      <w:r w:rsidRPr="00185F0D">
        <w:rPr>
          <w:sz w:val="24"/>
          <w:szCs w:val="24"/>
          <w:lang w:val="uk-UA"/>
        </w:rPr>
        <w:tab/>
      </w:r>
      <w:r w:rsidRPr="00185F0D">
        <w:rPr>
          <w:sz w:val="24"/>
          <w:szCs w:val="24"/>
          <w:lang w:val="uk-UA"/>
        </w:rPr>
        <w:tab/>
        <w:t>Ігор ЧУГУННИКОВ</w:t>
      </w:r>
    </w:p>
    <w:p w14:paraId="0DF9887B" w14:textId="77777777" w:rsidR="006412CA" w:rsidRDefault="006412CA" w:rsidP="006412CA">
      <w:pPr>
        <w:spacing w:after="0"/>
        <w:rPr>
          <w:lang w:val="uk-UA"/>
        </w:rPr>
      </w:pPr>
    </w:p>
    <w:p w14:paraId="40ADA274" w14:textId="77777777" w:rsidR="006412CA" w:rsidRPr="006412CA" w:rsidRDefault="006412CA">
      <w:pPr>
        <w:rPr>
          <w:lang w:val="uk-UA"/>
        </w:rPr>
      </w:pPr>
    </w:p>
    <w:sectPr w:rsidR="006412CA" w:rsidRPr="0064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41A"/>
    <w:rsid w:val="001470FF"/>
    <w:rsid w:val="00185F0D"/>
    <w:rsid w:val="001B3DB7"/>
    <w:rsid w:val="00210C30"/>
    <w:rsid w:val="00307D05"/>
    <w:rsid w:val="00341884"/>
    <w:rsid w:val="006412CA"/>
    <w:rsid w:val="009D0AC4"/>
    <w:rsid w:val="00AA65CA"/>
    <w:rsid w:val="00BD441A"/>
    <w:rsid w:val="00E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0F4F"/>
  <w15:chartTrackingRefBased/>
  <w15:docId w15:val="{01263DDE-6379-4676-952A-702A30A8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2CA"/>
    <w:pPr>
      <w:spacing w:after="200" w:line="276" w:lineRule="auto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12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uk-UA" w:eastAsia="en-US"/>
      <w14:ligatures w14:val="none"/>
    </w:rPr>
  </w:style>
  <w:style w:type="paragraph" w:customStyle="1" w:styleId="Textbody">
    <w:name w:val="Text body"/>
    <w:basedOn w:val="a"/>
    <w:rsid w:val="006412CA"/>
    <w:pPr>
      <w:widowControl w:val="0"/>
      <w:suppressAutoHyphens/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D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0AC4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6945</Words>
  <Characters>3960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8</cp:revision>
  <cp:lastPrinted>2024-12-25T12:24:00Z</cp:lastPrinted>
  <dcterms:created xsi:type="dcterms:W3CDTF">2024-12-19T07:35:00Z</dcterms:created>
  <dcterms:modified xsi:type="dcterms:W3CDTF">2025-01-08T14:21:00Z</dcterms:modified>
</cp:coreProperties>
</file>