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3F04" w14:textId="77777777" w:rsidR="00C21EC6" w:rsidRDefault="00C21EC6" w:rsidP="00C21EC6">
      <w:pPr>
        <w:spacing w:after="0" w:line="240" w:lineRule="auto"/>
        <w:jc w:val="both"/>
        <w:rPr>
          <w:sz w:val="24"/>
          <w:szCs w:val="24"/>
          <w:lang w:val="uk-UA"/>
        </w:rPr>
      </w:pPr>
    </w:p>
    <w:p w14:paraId="5F152B6E" w14:textId="77777777" w:rsidR="00C21EC6" w:rsidRPr="00C21EC6" w:rsidRDefault="00C21EC6" w:rsidP="00C21EC6">
      <w:pPr>
        <w:spacing w:after="0" w:line="240" w:lineRule="auto"/>
        <w:ind w:left="5040"/>
        <w:jc w:val="both"/>
        <w:rPr>
          <w:sz w:val="24"/>
          <w:szCs w:val="24"/>
          <w:lang w:val="uk-UA"/>
        </w:rPr>
      </w:pPr>
      <w:r w:rsidRPr="00C21EC6">
        <w:rPr>
          <w:sz w:val="24"/>
          <w:szCs w:val="24"/>
          <w:lang w:val="uk-UA"/>
        </w:rPr>
        <w:t xml:space="preserve">Додаток </w:t>
      </w:r>
    </w:p>
    <w:p w14:paraId="4A2FFA0B" w14:textId="77777777" w:rsidR="00C21EC6" w:rsidRPr="00C21EC6" w:rsidRDefault="00C21EC6" w:rsidP="00C21EC6">
      <w:pPr>
        <w:spacing w:after="0" w:line="240" w:lineRule="auto"/>
        <w:ind w:left="5040"/>
        <w:jc w:val="both"/>
        <w:rPr>
          <w:sz w:val="24"/>
          <w:szCs w:val="24"/>
          <w:lang w:val="uk-UA"/>
        </w:rPr>
      </w:pPr>
      <w:r w:rsidRPr="00C21EC6">
        <w:rPr>
          <w:sz w:val="24"/>
          <w:szCs w:val="24"/>
          <w:lang w:val="uk-UA"/>
        </w:rPr>
        <w:t>до рішення Південнівської міської ради</w:t>
      </w:r>
    </w:p>
    <w:p w14:paraId="2D986518" w14:textId="49F32EF9" w:rsidR="00C21EC6" w:rsidRPr="00C21EC6" w:rsidRDefault="00C21EC6" w:rsidP="00C21EC6">
      <w:pPr>
        <w:spacing w:after="0" w:line="240" w:lineRule="auto"/>
        <w:ind w:left="5040"/>
        <w:jc w:val="both"/>
        <w:rPr>
          <w:sz w:val="24"/>
          <w:szCs w:val="24"/>
          <w:lang w:val="uk-UA"/>
        </w:rPr>
      </w:pPr>
      <w:r w:rsidRPr="00C21EC6">
        <w:rPr>
          <w:sz w:val="24"/>
          <w:szCs w:val="24"/>
          <w:lang w:val="uk-UA"/>
        </w:rPr>
        <w:t xml:space="preserve">від 12.2024 № </w:t>
      </w:r>
      <w:r w:rsidR="005B1315">
        <w:rPr>
          <w:sz w:val="24"/>
          <w:szCs w:val="24"/>
          <w:lang w:val="uk-UA"/>
        </w:rPr>
        <w:t>1992</w:t>
      </w:r>
      <w:r w:rsidRPr="00C21EC6">
        <w:rPr>
          <w:sz w:val="24"/>
          <w:szCs w:val="24"/>
          <w:lang w:val="uk-UA"/>
        </w:rPr>
        <w:t>-</w:t>
      </w:r>
      <w:r w:rsidRPr="00C21EC6">
        <w:rPr>
          <w:sz w:val="24"/>
          <w:szCs w:val="24"/>
          <w:lang w:val="uk-UA" w:bidi="en-US"/>
        </w:rPr>
        <w:t>V</w:t>
      </w:r>
      <w:r w:rsidRPr="00C21EC6">
        <w:rPr>
          <w:sz w:val="24"/>
          <w:szCs w:val="24"/>
          <w:lang w:val="uk-UA"/>
        </w:rPr>
        <w:t>ІІІ</w:t>
      </w:r>
    </w:p>
    <w:p w14:paraId="6EBFC41F" w14:textId="77777777" w:rsidR="00C21EC6" w:rsidRPr="009235E0" w:rsidRDefault="00C21EC6" w:rsidP="00C21EC6">
      <w:pPr>
        <w:spacing w:after="0" w:line="240" w:lineRule="auto"/>
        <w:jc w:val="both"/>
        <w:rPr>
          <w:sz w:val="24"/>
          <w:szCs w:val="24"/>
          <w:lang w:val="uk-UA"/>
        </w:rPr>
      </w:pPr>
    </w:p>
    <w:p w14:paraId="30FEDAC2" w14:textId="77777777" w:rsidR="00C21EC6" w:rsidRPr="00C21EC6" w:rsidRDefault="00C21EC6" w:rsidP="00C21EC6">
      <w:pPr>
        <w:spacing w:after="0" w:line="240" w:lineRule="auto"/>
        <w:jc w:val="center"/>
        <w:rPr>
          <w:rFonts w:eastAsia="Times New Roman"/>
          <w:b/>
          <w:sz w:val="24"/>
          <w:szCs w:val="24"/>
          <w:lang w:val="uk-UA" w:eastAsia="ru-RU"/>
        </w:rPr>
      </w:pPr>
      <w:r w:rsidRPr="00C21EC6">
        <w:rPr>
          <w:rFonts w:eastAsia="Times New Roman"/>
          <w:b/>
          <w:sz w:val="24"/>
          <w:szCs w:val="24"/>
          <w:lang w:val="uk-UA" w:eastAsia="ru-RU"/>
        </w:rPr>
        <w:t>ПОЛОЖЕННЯ</w:t>
      </w:r>
    </w:p>
    <w:p w14:paraId="3C1B2091" w14:textId="77777777" w:rsidR="00C21EC6" w:rsidRPr="00C21EC6" w:rsidRDefault="00C21EC6" w:rsidP="00C21EC6">
      <w:pPr>
        <w:spacing w:after="0" w:line="240" w:lineRule="auto"/>
        <w:jc w:val="center"/>
        <w:rPr>
          <w:rFonts w:eastAsia="Times New Roman"/>
          <w:b/>
          <w:sz w:val="24"/>
          <w:szCs w:val="24"/>
          <w:lang w:val="uk-UA" w:eastAsia="ru-RU"/>
        </w:rPr>
      </w:pPr>
      <w:r w:rsidRPr="00C21EC6">
        <w:rPr>
          <w:rFonts w:eastAsia="Times New Roman"/>
          <w:b/>
          <w:sz w:val="24"/>
          <w:szCs w:val="24"/>
          <w:lang w:val="uk-UA" w:eastAsia="ru-RU"/>
        </w:rPr>
        <w:t xml:space="preserve">про юридичний відділ виконавчого комітету Південнівської міської ради </w:t>
      </w:r>
    </w:p>
    <w:p w14:paraId="77BD2E38" w14:textId="77777777" w:rsidR="00C21EC6" w:rsidRPr="00C21EC6" w:rsidRDefault="00C21EC6" w:rsidP="00C21EC6">
      <w:pPr>
        <w:spacing w:after="0" w:line="240" w:lineRule="auto"/>
        <w:jc w:val="center"/>
        <w:rPr>
          <w:rFonts w:eastAsia="Times New Roman"/>
          <w:b/>
          <w:sz w:val="24"/>
          <w:szCs w:val="24"/>
          <w:lang w:val="uk-UA" w:eastAsia="ru-RU"/>
        </w:rPr>
      </w:pPr>
      <w:r w:rsidRPr="00C21EC6">
        <w:rPr>
          <w:rFonts w:eastAsia="Times New Roman"/>
          <w:b/>
          <w:sz w:val="24"/>
          <w:szCs w:val="24"/>
          <w:lang w:val="uk-UA" w:eastAsia="ru-RU"/>
        </w:rPr>
        <w:t>Одеського району Одеської області</w:t>
      </w:r>
    </w:p>
    <w:p w14:paraId="2FA3087D" w14:textId="77777777" w:rsidR="00C21EC6" w:rsidRPr="00C21EC6" w:rsidRDefault="00C21EC6" w:rsidP="00C21EC6">
      <w:pPr>
        <w:spacing w:after="0" w:line="240" w:lineRule="auto"/>
        <w:jc w:val="center"/>
        <w:rPr>
          <w:rFonts w:eastAsia="Times New Roman"/>
          <w:b/>
          <w:sz w:val="24"/>
          <w:szCs w:val="24"/>
          <w:lang w:val="uk-UA" w:eastAsia="ru-RU"/>
        </w:rPr>
      </w:pPr>
    </w:p>
    <w:p w14:paraId="1C897DDA" w14:textId="093073E2" w:rsidR="00C21EC6" w:rsidRPr="00C21EC6" w:rsidRDefault="00C21EC6" w:rsidP="00C21EC6">
      <w:pPr>
        <w:spacing w:after="0" w:line="240" w:lineRule="auto"/>
        <w:jc w:val="center"/>
        <w:rPr>
          <w:rFonts w:eastAsia="Times New Roman"/>
          <w:b/>
          <w:sz w:val="24"/>
          <w:szCs w:val="24"/>
          <w:lang w:val="uk-UA" w:eastAsia="ru-RU"/>
        </w:rPr>
      </w:pPr>
      <w:r>
        <w:rPr>
          <w:rFonts w:eastAsia="Times New Roman"/>
          <w:b/>
          <w:sz w:val="24"/>
          <w:szCs w:val="24"/>
          <w:lang w:val="uk-UA" w:eastAsia="ru-RU"/>
        </w:rPr>
        <w:t>1.</w:t>
      </w:r>
      <w:r w:rsidRPr="00C21EC6">
        <w:rPr>
          <w:rFonts w:eastAsia="Times New Roman"/>
          <w:b/>
          <w:sz w:val="24"/>
          <w:szCs w:val="24"/>
          <w:lang w:val="uk-UA" w:eastAsia="ru-RU"/>
        </w:rPr>
        <w:t>ЗАГАЛЬНІ ПОЛОЖЕННЯ</w:t>
      </w:r>
    </w:p>
    <w:p w14:paraId="61ADD0E3" w14:textId="77777777" w:rsidR="00C21EC6" w:rsidRPr="00C21EC6" w:rsidRDefault="00C21EC6" w:rsidP="00C21EC6">
      <w:pPr>
        <w:spacing w:after="0" w:line="240" w:lineRule="auto"/>
        <w:ind w:left="709"/>
        <w:rPr>
          <w:rFonts w:eastAsia="Times New Roman"/>
          <w:b/>
          <w:sz w:val="24"/>
          <w:szCs w:val="24"/>
          <w:lang w:val="uk-UA" w:eastAsia="ru-RU"/>
        </w:rPr>
      </w:pPr>
    </w:p>
    <w:p w14:paraId="6433733F" w14:textId="3A5E345C"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1.1.</w:t>
      </w:r>
      <w:r>
        <w:rPr>
          <w:rFonts w:eastAsia="Times New Roman"/>
          <w:sz w:val="24"/>
          <w:szCs w:val="24"/>
          <w:lang w:val="uk-UA" w:eastAsia="ru-RU"/>
        </w:rPr>
        <w:t xml:space="preserve"> </w:t>
      </w:r>
      <w:r w:rsidRPr="00C21EC6">
        <w:rPr>
          <w:rFonts w:eastAsia="Times New Roman"/>
          <w:sz w:val="24"/>
          <w:szCs w:val="24"/>
          <w:lang w:val="uk-UA" w:eastAsia="ru-RU"/>
        </w:rPr>
        <w:t xml:space="preserve">Юридичний відділ виконавчого комітету Південнівської міської ради Одеського району Одеської області є виконавчим органом  Південнівської міської ради Одеського району Одеської області підзвітним та підконтрольним </w:t>
      </w:r>
      <w:proofErr w:type="spellStart"/>
      <w:r w:rsidRPr="00C21EC6">
        <w:rPr>
          <w:rFonts w:eastAsia="Times New Roman"/>
          <w:sz w:val="24"/>
          <w:szCs w:val="24"/>
          <w:lang w:val="uk-UA" w:eastAsia="ru-RU"/>
        </w:rPr>
        <w:t>Південнівській</w:t>
      </w:r>
      <w:proofErr w:type="spellEnd"/>
      <w:r w:rsidRPr="00C21EC6">
        <w:rPr>
          <w:rFonts w:eastAsia="Times New Roman"/>
          <w:sz w:val="24"/>
          <w:szCs w:val="24"/>
          <w:lang w:val="uk-UA" w:eastAsia="ru-RU"/>
        </w:rPr>
        <w:t xml:space="preserve"> міській раді Одеського району Одеської області та підпорядкованим її виконавчому комітету та </w:t>
      </w:r>
      <w:proofErr w:type="spellStart"/>
      <w:r w:rsidRPr="00C21EC6">
        <w:rPr>
          <w:rFonts w:eastAsia="Times New Roman"/>
          <w:sz w:val="24"/>
          <w:szCs w:val="24"/>
          <w:lang w:val="uk-UA" w:eastAsia="ru-RU"/>
        </w:rPr>
        <w:t>Південнівському</w:t>
      </w:r>
      <w:proofErr w:type="spellEnd"/>
      <w:r w:rsidRPr="00C21EC6">
        <w:rPr>
          <w:rFonts w:eastAsia="Times New Roman"/>
          <w:sz w:val="24"/>
          <w:szCs w:val="24"/>
          <w:lang w:val="uk-UA" w:eastAsia="ru-RU"/>
        </w:rPr>
        <w:t xml:space="preserve"> міському голові</w:t>
      </w:r>
    </w:p>
    <w:p w14:paraId="24D92F79" w14:textId="77777777" w:rsidR="00C21EC6" w:rsidRPr="00C21EC6" w:rsidRDefault="00C21EC6" w:rsidP="00C21EC6">
      <w:pPr>
        <w:tabs>
          <w:tab w:val="num" w:pos="900"/>
        </w:tabs>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1.2.</w:t>
      </w:r>
      <w:r w:rsidRPr="00C21EC6">
        <w:rPr>
          <w:rFonts w:eastAsia="Times New Roman"/>
          <w:sz w:val="24"/>
          <w:szCs w:val="24"/>
          <w:lang w:val="uk-UA" w:eastAsia="ru-RU"/>
        </w:rPr>
        <w:t xml:space="preserve"> Основним завданням юридичного відділу є 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органом виконавчої влади, підприємством, їх керівниками та працівниками під час виконання покладених на них завдань і функціональних обов’язків, а також представлення інтересів органу виконавчої влади, підприємства в судах.  </w:t>
      </w:r>
    </w:p>
    <w:p w14:paraId="3AFF0AE7" w14:textId="77777777" w:rsidR="00C21EC6" w:rsidRPr="00C21EC6" w:rsidRDefault="00C21EC6" w:rsidP="00C21EC6">
      <w:pPr>
        <w:tabs>
          <w:tab w:val="num" w:pos="900"/>
        </w:tabs>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1.3.</w:t>
      </w:r>
      <w:r w:rsidRPr="00C21EC6">
        <w:rPr>
          <w:rFonts w:eastAsia="Times New Roman"/>
          <w:sz w:val="24"/>
          <w:szCs w:val="24"/>
          <w:lang w:val="uk-UA" w:eastAsia="ru-RU"/>
        </w:rPr>
        <w:t xml:space="preserve"> У своїй діяльності юридичний відділ керується Конституцією України, законами України та нормативно-правовими актами Президента України, Верховної Ради України, Кабінету міністрів України, цим Положенням та іншими діючими нормативно-правовими актами України.</w:t>
      </w:r>
    </w:p>
    <w:p w14:paraId="65520081"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sz w:val="24"/>
          <w:szCs w:val="24"/>
          <w:lang w:val="uk-UA" w:eastAsia="ru-RU"/>
        </w:rPr>
        <w:t>До складу юридичного відділу входять: начальник юридичного відділу, заступник начальника юридичного відділу, головний спеціаліст юридичного відділу.</w:t>
      </w:r>
    </w:p>
    <w:p w14:paraId="15EA44BC" w14:textId="77777777" w:rsidR="00C21EC6" w:rsidRPr="00C21EC6" w:rsidRDefault="00C21EC6" w:rsidP="00C21EC6">
      <w:pPr>
        <w:tabs>
          <w:tab w:val="left" w:pos="900"/>
        </w:tabs>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1.4. </w:t>
      </w:r>
      <w:r w:rsidRPr="00C21EC6">
        <w:rPr>
          <w:rFonts w:eastAsia="Times New Roman"/>
          <w:sz w:val="24"/>
          <w:szCs w:val="24"/>
          <w:lang w:val="uk-UA" w:eastAsia="ru-RU"/>
        </w:rPr>
        <w:t>На посаду начальника юридичного відділу Міським головою призначається особа з вищою юридичною освітою і стажем роботи за спеціальністю не менш як три роки, а на посади заступника начальника юридичного відділу та головного спеціаліста юридичного відділу – громадяни України, які мають вищу юридичну освіту.</w:t>
      </w:r>
    </w:p>
    <w:p w14:paraId="575B9B0A"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1.5.</w:t>
      </w:r>
      <w:r w:rsidRPr="00C21EC6">
        <w:rPr>
          <w:rFonts w:eastAsia="Times New Roman"/>
          <w:sz w:val="24"/>
          <w:szCs w:val="24"/>
          <w:lang w:val="uk-UA" w:eastAsia="ru-RU"/>
        </w:rPr>
        <w:t xml:space="preserve"> Південнівська міська рада та її Виконавчий комітет зобов’язані створювати умови для нормальної роботи і підвищення кваліфікації посадових осіб Відділу, забезпечувати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та довідковими матеріалами, посібниками та літературою з правових питань.</w:t>
      </w:r>
    </w:p>
    <w:p w14:paraId="7057B80E" w14:textId="77777777" w:rsidR="00C21EC6" w:rsidRPr="00C21EC6" w:rsidRDefault="00C21EC6" w:rsidP="00C21EC6">
      <w:pPr>
        <w:spacing w:after="0" w:line="240" w:lineRule="auto"/>
        <w:ind w:firstLine="540"/>
        <w:jc w:val="both"/>
        <w:rPr>
          <w:rFonts w:eastAsia="Times New Roman"/>
          <w:sz w:val="24"/>
          <w:szCs w:val="24"/>
          <w:lang w:val="uk-UA" w:eastAsia="ru-RU"/>
        </w:rPr>
      </w:pPr>
    </w:p>
    <w:p w14:paraId="703CE0BA" w14:textId="6B359780" w:rsidR="00C21EC6" w:rsidRPr="00C21EC6" w:rsidRDefault="00C21EC6" w:rsidP="00C21EC6">
      <w:pPr>
        <w:tabs>
          <w:tab w:val="left" w:pos="900"/>
        </w:tabs>
        <w:spacing w:after="0" w:line="240" w:lineRule="auto"/>
        <w:jc w:val="center"/>
        <w:rPr>
          <w:rFonts w:eastAsia="Times New Roman"/>
          <w:b/>
          <w:bCs/>
          <w:sz w:val="24"/>
          <w:szCs w:val="24"/>
          <w:lang w:val="uk-UA" w:eastAsia="ru-RU"/>
        </w:rPr>
      </w:pPr>
      <w:r>
        <w:rPr>
          <w:rFonts w:eastAsia="Times New Roman"/>
          <w:b/>
          <w:bCs/>
          <w:sz w:val="24"/>
          <w:szCs w:val="24"/>
          <w:lang w:val="uk-UA" w:eastAsia="ru-RU"/>
        </w:rPr>
        <w:t xml:space="preserve">2. </w:t>
      </w:r>
      <w:r w:rsidRPr="00C21EC6">
        <w:rPr>
          <w:rFonts w:eastAsia="Times New Roman"/>
          <w:b/>
          <w:bCs/>
          <w:sz w:val="24"/>
          <w:szCs w:val="24"/>
          <w:lang w:val="uk-UA" w:eastAsia="ru-RU"/>
        </w:rPr>
        <w:t>ЗАВДАННЯ ТА ФУНКЦІЇ ВІДДІЛУ</w:t>
      </w:r>
    </w:p>
    <w:p w14:paraId="6A863249" w14:textId="77777777" w:rsidR="00C21EC6" w:rsidRPr="00C21EC6" w:rsidRDefault="00C21EC6" w:rsidP="00C21EC6">
      <w:pPr>
        <w:tabs>
          <w:tab w:val="left" w:pos="900"/>
        </w:tabs>
        <w:spacing w:after="0" w:line="240" w:lineRule="auto"/>
        <w:ind w:left="633"/>
        <w:rPr>
          <w:rFonts w:eastAsia="Times New Roman"/>
          <w:b/>
          <w:bCs/>
          <w:sz w:val="24"/>
          <w:szCs w:val="24"/>
          <w:lang w:val="uk-UA" w:eastAsia="ru-RU"/>
        </w:rPr>
      </w:pPr>
    </w:p>
    <w:p w14:paraId="3943F7F5" w14:textId="3FC9B672" w:rsidR="00C21EC6" w:rsidRPr="00C21EC6" w:rsidRDefault="00C21EC6" w:rsidP="00C21EC6">
      <w:pPr>
        <w:tabs>
          <w:tab w:val="left" w:pos="900"/>
        </w:tabs>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w:t>
      </w:r>
      <w:r w:rsidRPr="00C21EC6">
        <w:rPr>
          <w:rFonts w:eastAsia="Times New Roman"/>
          <w:sz w:val="24"/>
          <w:szCs w:val="24"/>
          <w:lang w:val="uk-UA" w:eastAsia="ru-RU"/>
        </w:rPr>
        <w:t xml:space="preserve"> Юридичний відділ:</w:t>
      </w:r>
    </w:p>
    <w:p w14:paraId="7F8C38E2"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2.1.1</w:t>
      </w:r>
      <w:r w:rsidRPr="00C21EC6">
        <w:rPr>
          <w:rFonts w:eastAsia="Times New Roman"/>
          <w:sz w:val="24"/>
          <w:szCs w:val="24"/>
          <w:lang w:val="uk-UA" w:eastAsia="ru-RU"/>
        </w:rPr>
        <w:t>. за дорученням міського голови готує проекти рішень міської ради, виконавчого комітету міської ради, розпорядження міського голови та інші розпорядчі акти;</w:t>
      </w:r>
    </w:p>
    <w:p w14:paraId="416F2FDC"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2.1.2. </w:t>
      </w:r>
      <w:r w:rsidRPr="00C21EC6">
        <w:rPr>
          <w:rFonts w:eastAsia="Times New Roman"/>
          <w:sz w:val="24"/>
          <w:szCs w:val="24"/>
          <w:lang w:val="uk-UA" w:eastAsia="ru-RU"/>
        </w:rPr>
        <w:t>проводить правовий аналіз (експертизу) щодо відповідності проектів рішень міської ради, виконавчого комітету міської ради та розпоряджень міського голови Конституції України, чинному законодавству України, інтересам територіальної громади міста та юридичній техніки;</w:t>
      </w:r>
    </w:p>
    <w:p w14:paraId="618BEB34"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2.1.3. </w:t>
      </w:r>
      <w:r w:rsidRPr="00C21EC6">
        <w:rPr>
          <w:rFonts w:eastAsia="Times New Roman"/>
          <w:sz w:val="24"/>
          <w:szCs w:val="24"/>
          <w:lang w:val="uk-UA" w:eastAsia="ru-RU"/>
        </w:rPr>
        <w:t xml:space="preserve">у разі невідповідності  проекту рішення, розпорядження чи іншого правового </w:t>
      </w:r>
      <w:proofErr w:type="spellStart"/>
      <w:r w:rsidRPr="00C21EC6">
        <w:rPr>
          <w:rFonts w:eastAsia="Times New Roman"/>
          <w:sz w:val="24"/>
          <w:szCs w:val="24"/>
          <w:lang w:val="uk-UA" w:eastAsia="ru-RU"/>
        </w:rPr>
        <w:t>акта</w:t>
      </w:r>
      <w:proofErr w:type="spellEnd"/>
      <w:r w:rsidRPr="00C21EC6">
        <w:rPr>
          <w:rFonts w:eastAsia="Times New Roman"/>
          <w:sz w:val="24"/>
          <w:szCs w:val="24"/>
          <w:lang w:val="uk-UA" w:eastAsia="ru-RU"/>
        </w:rPr>
        <w:t xml:space="preserve"> </w:t>
      </w:r>
      <w:proofErr w:type="spellStart"/>
      <w:r w:rsidRPr="00C21EC6">
        <w:rPr>
          <w:rFonts w:eastAsia="Times New Roman"/>
          <w:sz w:val="24"/>
          <w:szCs w:val="24"/>
          <w:lang w:val="uk-UA" w:eastAsia="ru-RU"/>
        </w:rPr>
        <w:t>Південнівської</w:t>
      </w:r>
      <w:proofErr w:type="spellEnd"/>
      <w:r w:rsidRPr="00C21EC6">
        <w:rPr>
          <w:rFonts w:eastAsia="Times New Roman"/>
          <w:sz w:val="24"/>
          <w:szCs w:val="24"/>
          <w:lang w:val="uk-UA" w:eastAsia="ru-RU"/>
        </w:rPr>
        <w:t xml:space="preserve"> міської ради, Виконавчого комітету Південнівської міської ради та міського голови чинному законодавству не візує проект, подає письмовий висновок з </w:t>
      </w:r>
      <w:r w:rsidRPr="00C21EC6">
        <w:rPr>
          <w:rFonts w:eastAsia="Times New Roman"/>
          <w:sz w:val="24"/>
          <w:szCs w:val="24"/>
          <w:lang w:val="uk-UA" w:eastAsia="ru-RU"/>
        </w:rPr>
        <w:lastRenderedPageBreak/>
        <w:t>пропозиціями щодо законного вирішення відповідного питання для прийняття остаточного рішення вищезазначеними органами місцевого самоврядування;</w:t>
      </w:r>
    </w:p>
    <w:p w14:paraId="4FCB1364"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2.1.4. </w:t>
      </w:r>
      <w:r w:rsidRPr="00C21EC6">
        <w:rPr>
          <w:rFonts w:eastAsia="Times New Roman"/>
          <w:sz w:val="24"/>
          <w:szCs w:val="24"/>
          <w:lang w:val="uk-UA" w:eastAsia="ru-RU"/>
        </w:rPr>
        <w:t>забезпечує правильне застосування законодавства, інформує міського голову про необхідність вжиття заходів до скасування актів, прийнятих з порушенням законодавства;</w:t>
      </w:r>
    </w:p>
    <w:p w14:paraId="3CB3B394"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2.1.5. </w:t>
      </w:r>
      <w:r w:rsidRPr="00C21EC6">
        <w:rPr>
          <w:rFonts w:eastAsia="Times New Roman"/>
          <w:sz w:val="24"/>
          <w:szCs w:val="24"/>
          <w:lang w:val="uk-UA" w:eastAsia="ru-RU"/>
        </w:rPr>
        <w:t xml:space="preserve">з використанням сучасних засобів проводить інформаційно-довідкову роботу із законодавством, інформує </w:t>
      </w:r>
      <w:proofErr w:type="spellStart"/>
      <w:r w:rsidRPr="00C21EC6">
        <w:rPr>
          <w:rFonts w:eastAsia="Times New Roman"/>
          <w:sz w:val="24"/>
          <w:szCs w:val="24"/>
          <w:lang w:val="uk-UA" w:eastAsia="ru-RU"/>
        </w:rPr>
        <w:t>Південнівську</w:t>
      </w:r>
      <w:proofErr w:type="spellEnd"/>
      <w:r w:rsidRPr="00C21EC6">
        <w:rPr>
          <w:rFonts w:eastAsia="Times New Roman"/>
          <w:sz w:val="24"/>
          <w:szCs w:val="24"/>
          <w:lang w:val="uk-UA" w:eastAsia="ru-RU"/>
        </w:rPr>
        <w:t xml:space="preserve"> міську раду, виконавчий комітет Південнівської міської ради та міського голову про зміни в діючих нормативних актах, про прийняття нових законодавчих актів;</w:t>
      </w:r>
    </w:p>
    <w:p w14:paraId="54FCFCD8"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2.1.6.</w:t>
      </w:r>
      <w:r w:rsidRPr="00C21EC6">
        <w:rPr>
          <w:rFonts w:eastAsia="Times New Roman"/>
          <w:sz w:val="24"/>
          <w:szCs w:val="24"/>
          <w:lang w:val="uk-UA" w:eastAsia="ru-RU"/>
        </w:rPr>
        <w:t xml:space="preserve"> сприяє правильному застосуванню законодавства про працю, запобіганню безгосподарності, протидіє непродуктивним витратам, бере участь у проведенні аналізу причин їх виникнення і підготовці документів про відшкодування збитків;</w:t>
      </w:r>
    </w:p>
    <w:p w14:paraId="087CE0A2"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2.1.7.</w:t>
      </w:r>
      <w:r w:rsidRPr="00C21EC6">
        <w:rPr>
          <w:rFonts w:eastAsia="Times New Roman"/>
          <w:sz w:val="24"/>
          <w:szCs w:val="24"/>
          <w:lang w:val="uk-UA" w:eastAsia="ru-RU"/>
        </w:rPr>
        <w:t xml:space="preserve"> аналізує матеріали, що надійшли від правоохоронних та контролюючих органів, результати претензійної та позовної роботи, дані статистичної звітності, що характеризують стан законності в діяльності виконавчих органів Ради; розробляє пропозиції щодо усунення недоліків у правовому забезпеченні їх діяльності;</w:t>
      </w:r>
    </w:p>
    <w:p w14:paraId="39C26B7D"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2.1.8.</w:t>
      </w:r>
      <w:r w:rsidRPr="00C21EC6">
        <w:rPr>
          <w:rFonts w:eastAsia="Times New Roman"/>
          <w:sz w:val="24"/>
          <w:szCs w:val="24"/>
          <w:lang w:val="uk-UA" w:eastAsia="ru-RU"/>
        </w:rPr>
        <w:t xml:space="preserve"> бере участь у розгляді матеріалів за наслідками перевірок, ревізій інвентаризації, дає правові висновки за фактами виявлених порушень;</w:t>
      </w:r>
    </w:p>
    <w:p w14:paraId="72A25C92"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2.1.9.</w:t>
      </w:r>
      <w:r w:rsidRPr="00C21EC6">
        <w:rPr>
          <w:rFonts w:eastAsia="Times New Roman"/>
          <w:sz w:val="24"/>
          <w:szCs w:val="24"/>
          <w:lang w:val="uk-UA" w:eastAsia="ru-RU"/>
        </w:rPr>
        <w:t xml:space="preserve"> бере участь в організації і проведенні семінарів, інших заходів з правових питань із посадовими та службовими особами Південнівської міської ради та її виконавчих органів;</w:t>
      </w:r>
    </w:p>
    <w:p w14:paraId="59C635CA"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2.1.10.</w:t>
      </w:r>
      <w:r w:rsidRPr="00C21EC6">
        <w:rPr>
          <w:rFonts w:eastAsia="Times New Roman"/>
          <w:sz w:val="24"/>
          <w:szCs w:val="24"/>
          <w:lang w:val="uk-UA" w:eastAsia="ru-RU"/>
        </w:rPr>
        <w:t xml:space="preserve"> забезпечує апеляційне, касаційне оскарження постанов, ухвал, рішень судів, а також звернення щодо перегляду постанов та рішень судів за нововиявленими та винятковими обставинами в інтересах територіальної громади міста.</w:t>
      </w:r>
    </w:p>
    <w:p w14:paraId="240A5DD3"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2.1.11. </w:t>
      </w:r>
      <w:r w:rsidRPr="00C21EC6">
        <w:rPr>
          <w:rFonts w:eastAsia="Times New Roman"/>
          <w:sz w:val="24"/>
          <w:szCs w:val="24"/>
          <w:lang w:val="uk-UA" w:eastAsia="ru-RU"/>
        </w:rPr>
        <w:t>організовує і бере участь у забезпеченні реалізації державної правової політики, захисті законних інтересів Південнівської міської ради та її виконавчих органів;</w:t>
      </w:r>
    </w:p>
    <w:p w14:paraId="3CBE4085" w14:textId="4735121B"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2.1.12. </w:t>
      </w:r>
      <w:r w:rsidRPr="00C21EC6">
        <w:rPr>
          <w:rFonts w:eastAsia="Times New Roman"/>
          <w:sz w:val="24"/>
          <w:szCs w:val="24"/>
          <w:lang w:val="uk-UA" w:eastAsia="ru-RU"/>
        </w:rPr>
        <w:t xml:space="preserve">забезпечує роботу Адміністративної комісії при виконавчому комітеті </w:t>
      </w:r>
      <w:r>
        <w:rPr>
          <w:rFonts w:eastAsia="Times New Roman"/>
          <w:sz w:val="24"/>
          <w:szCs w:val="24"/>
          <w:lang w:val="uk-UA" w:eastAsia="ru-RU"/>
        </w:rPr>
        <w:t>Південнівської м</w:t>
      </w:r>
      <w:r w:rsidRPr="00C21EC6">
        <w:rPr>
          <w:rFonts w:eastAsia="Times New Roman"/>
          <w:sz w:val="24"/>
          <w:szCs w:val="24"/>
          <w:lang w:val="uk-UA" w:eastAsia="ru-RU"/>
        </w:rPr>
        <w:t>іської ради;</w:t>
      </w:r>
    </w:p>
    <w:p w14:paraId="69BDF220"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2.1.13. </w:t>
      </w:r>
      <w:r w:rsidRPr="00C21EC6">
        <w:rPr>
          <w:rFonts w:eastAsia="Times New Roman"/>
          <w:sz w:val="24"/>
          <w:szCs w:val="24"/>
          <w:lang w:val="uk-UA" w:eastAsia="ru-RU"/>
        </w:rPr>
        <w:t>представляє в установленому законодавством порядку інтереси Південнівської міської ради та виконавчого комітету під час розгляду правових питань і спорів; вносить пропозиції керівництву (якщо це не віднесено до компетенції іншого підрозділу) про притягнення відповідальності працівників, з вини яких заподіяна шкода;</w:t>
      </w:r>
    </w:p>
    <w:p w14:paraId="36FE9E3A"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2.1.14. </w:t>
      </w:r>
      <w:r w:rsidRPr="00C21EC6">
        <w:rPr>
          <w:rFonts w:eastAsia="Times New Roman"/>
          <w:sz w:val="24"/>
          <w:szCs w:val="24"/>
          <w:lang w:val="uk-UA" w:eastAsia="ru-RU"/>
        </w:rPr>
        <w:t>вживає, в межах своєї компетенції заходи, спрямовані на повне і своєчасне використання повноважень по пред’явленню позовів до загальних та спеціалізованих судів щодо захисту прав і законних інтересів міського голови, міської ради, її виконавчих органів;</w:t>
      </w:r>
    </w:p>
    <w:p w14:paraId="6108E06C"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2.1.15. </w:t>
      </w:r>
      <w:r w:rsidRPr="00C21EC6">
        <w:rPr>
          <w:rFonts w:eastAsia="Times New Roman"/>
          <w:sz w:val="24"/>
          <w:szCs w:val="24"/>
          <w:lang w:val="uk-UA" w:eastAsia="ru-RU"/>
        </w:rPr>
        <w:t>за дорученням міського голови готує</w:t>
      </w:r>
      <w:r w:rsidRPr="00C21EC6">
        <w:rPr>
          <w:rFonts w:eastAsia="Times New Roman"/>
          <w:b/>
          <w:bCs/>
          <w:sz w:val="24"/>
          <w:szCs w:val="24"/>
          <w:lang w:val="uk-UA" w:eastAsia="ru-RU"/>
        </w:rPr>
        <w:t xml:space="preserve"> </w:t>
      </w:r>
      <w:r w:rsidRPr="00C21EC6">
        <w:rPr>
          <w:rFonts w:eastAsia="Times New Roman"/>
          <w:sz w:val="24"/>
          <w:szCs w:val="24"/>
          <w:lang w:val="uk-UA" w:eastAsia="ru-RU"/>
        </w:rPr>
        <w:t>позови до суду про визнання незаконними актів державних органів, інших органів місцевого самоврядування, суб’єктів господарювання, громадян, які обмежують права та інтереси територіальної громади міста, міської ради, її виконавчих органів та посадових осіб;</w:t>
      </w:r>
    </w:p>
    <w:p w14:paraId="2C9688C5" w14:textId="77777777"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2.1.16. </w:t>
      </w:r>
      <w:r w:rsidRPr="00C21EC6">
        <w:rPr>
          <w:rFonts w:eastAsia="Times New Roman"/>
          <w:sz w:val="24"/>
          <w:szCs w:val="24"/>
          <w:lang w:val="uk-UA" w:eastAsia="ru-RU"/>
        </w:rPr>
        <w:t>приймає участь у розгляді судами справ за позовами та заявами підготовленими і поданими від імені міського голови, міської ради, її виконавчих органів;</w:t>
      </w:r>
    </w:p>
    <w:p w14:paraId="2609B8DF" w14:textId="77777777" w:rsidR="00C21EC6" w:rsidRPr="00C21EC6" w:rsidRDefault="00C21EC6" w:rsidP="00C21EC6">
      <w:pPr>
        <w:spacing w:after="0" w:line="240" w:lineRule="auto"/>
        <w:ind w:firstLine="709"/>
        <w:jc w:val="both"/>
        <w:rPr>
          <w:rFonts w:eastAsia="Times New Roman"/>
          <w:sz w:val="24"/>
          <w:szCs w:val="24"/>
          <w:lang w:val="uk-UA" w:eastAsia="ru-RU"/>
        </w:rPr>
      </w:pPr>
      <w:bookmarkStart w:id="0" w:name="_Hlk67475727"/>
      <w:r w:rsidRPr="00C21EC6">
        <w:rPr>
          <w:rFonts w:eastAsia="Times New Roman"/>
          <w:b/>
          <w:bCs/>
          <w:sz w:val="24"/>
          <w:szCs w:val="24"/>
          <w:lang w:val="uk-UA" w:eastAsia="ru-RU"/>
        </w:rPr>
        <w:t xml:space="preserve">2.1.17. </w:t>
      </w:r>
      <w:bookmarkEnd w:id="0"/>
      <w:r w:rsidRPr="00C21EC6">
        <w:rPr>
          <w:rFonts w:eastAsia="Times New Roman"/>
          <w:sz w:val="24"/>
          <w:szCs w:val="24"/>
          <w:lang w:val="uk-UA" w:eastAsia="ru-RU"/>
        </w:rPr>
        <w:t>вносить</w:t>
      </w:r>
      <w:r w:rsidRPr="00C21EC6">
        <w:rPr>
          <w:rFonts w:eastAsia="Times New Roman"/>
          <w:b/>
          <w:bCs/>
          <w:sz w:val="24"/>
          <w:szCs w:val="24"/>
          <w:lang w:val="uk-UA" w:eastAsia="ru-RU"/>
        </w:rPr>
        <w:t xml:space="preserve"> </w:t>
      </w:r>
      <w:r w:rsidRPr="00C21EC6">
        <w:rPr>
          <w:rFonts w:eastAsia="Times New Roman"/>
          <w:sz w:val="24"/>
          <w:szCs w:val="24"/>
          <w:lang w:val="uk-UA" w:eastAsia="ru-RU"/>
        </w:rPr>
        <w:t xml:space="preserve">пропозиції щодо залучення до представництва від імені міського голови, міської ради, її виконавчих органів в загальних та спеціалізованих судах посадових осіб інших виконавчих органів ради у справах з питань, віднесених </w:t>
      </w:r>
      <w:bookmarkStart w:id="1" w:name="_Hlk67475768"/>
      <w:r w:rsidRPr="00C21EC6">
        <w:rPr>
          <w:rFonts w:eastAsia="Times New Roman"/>
          <w:sz w:val="24"/>
          <w:szCs w:val="24"/>
          <w:lang w:val="uk-UA" w:eastAsia="ru-RU"/>
        </w:rPr>
        <w:t>до їх компетенції;</w:t>
      </w:r>
      <w:bookmarkEnd w:id="1"/>
    </w:p>
    <w:p w14:paraId="5E060B8A" w14:textId="201AD0D1" w:rsidR="00C21EC6" w:rsidRPr="00C21EC6" w:rsidRDefault="00C21EC6" w:rsidP="00C21EC6">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2.1.18. </w:t>
      </w:r>
      <w:r w:rsidRPr="00C21EC6">
        <w:rPr>
          <w:rFonts w:eastAsia="Times New Roman"/>
          <w:sz w:val="24"/>
          <w:szCs w:val="24"/>
          <w:lang w:val="uk-UA" w:eastAsia="ru-RU"/>
        </w:rPr>
        <w:t xml:space="preserve">візує листи та іншу вихідну кореспонденцію за підписом міського голови та його заступників, секретаря та керуючого справами виконавчого комітету </w:t>
      </w:r>
      <w:r>
        <w:rPr>
          <w:rFonts w:eastAsia="Times New Roman"/>
          <w:sz w:val="24"/>
          <w:szCs w:val="24"/>
          <w:lang w:val="uk-UA" w:eastAsia="ru-RU"/>
        </w:rPr>
        <w:t>Південнівської</w:t>
      </w:r>
      <w:r w:rsidRPr="00C21EC6">
        <w:rPr>
          <w:rFonts w:eastAsia="Times New Roman"/>
          <w:sz w:val="24"/>
          <w:szCs w:val="24"/>
          <w:lang w:val="uk-UA" w:eastAsia="ru-RU"/>
        </w:rPr>
        <w:t xml:space="preserve"> міської ради.  </w:t>
      </w:r>
    </w:p>
    <w:p w14:paraId="7EBBB121" w14:textId="77777777" w:rsidR="006C6A68" w:rsidRPr="00C21EC6" w:rsidRDefault="006C6A68" w:rsidP="00C21EC6">
      <w:pPr>
        <w:spacing w:after="0" w:line="240" w:lineRule="auto"/>
        <w:ind w:firstLine="426"/>
        <w:jc w:val="both"/>
        <w:rPr>
          <w:rFonts w:eastAsia="Times New Roman"/>
          <w:sz w:val="24"/>
          <w:szCs w:val="24"/>
          <w:lang w:val="uk-UA" w:eastAsia="ru-RU"/>
        </w:rPr>
      </w:pPr>
    </w:p>
    <w:p w14:paraId="78A7BD04" w14:textId="3433E563" w:rsidR="00C21EC6" w:rsidRPr="00C21EC6" w:rsidRDefault="00C21EC6" w:rsidP="00C21EC6">
      <w:pPr>
        <w:spacing w:after="0" w:line="240" w:lineRule="auto"/>
        <w:jc w:val="center"/>
        <w:rPr>
          <w:rFonts w:eastAsia="Times New Roman"/>
          <w:b/>
          <w:bCs/>
          <w:sz w:val="24"/>
          <w:szCs w:val="24"/>
          <w:lang w:val="uk-UA" w:eastAsia="ru-RU"/>
        </w:rPr>
      </w:pPr>
      <w:r>
        <w:rPr>
          <w:rFonts w:eastAsia="Times New Roman"/>
          <w:b/>
          <w:bCs/>
          <w:sz w:val="24"/>
          <w:szCs w:val="24"/>
          <w:lang w:val="uk-UA" w:eastAsia="ru-RU"/>
        </w:rPr>
        <w:t xml:space="preserve">3. </w:t>
      </w:r>
      <w:r w:rsidRPr="00C21EC6">
        <w:rPr>
          <w:rFonts w:eastAsia="Times New Roman"/>
          <w:b/>
          <w:bCs/>
          <w:sz w:val="24"/>
          <w:szCs w:val="24"/>
          <w:lang w:val="uk-UA" w:eastAsia="ru-RU"/>
        </w:rPr>
        <w:t>ПРАВА ВІДДІЛУ</w:t>
      </w:r>
    </w:p>
    <w:p w14:paraId="560B3C83" w14:textId="77777777" w:rsidR="00C21EC6" w:rsidRPr="00C21EC6" w:rsidRDefault="00C21EC6" w:rsidP="006C6A68">
      <w:pPr>
        <w:spacing w:after="0" w:line="240" w:lineRule="auto"/>
        <w:ind w:firstLine="709"/>
        <w:rPr>
          <w:rFonts w:eastAsia="Times New Roman"/>
          <w:b/>
          <w:bCs/>
          <w:sz w:val="24"/>
          <w:szCs w:val="24"/>
          <w:lang w:val="uk-UA" w:eastAsia="ru-RU"/>
        </w:rPr>
      </w:pPr>
    </w:p>
    <w:p w14:paraId="081D4363" w14:textId="77777777" w:rsidR="00C21EC6" w:rsidRPr="00C21EC6" w:rsidRDefault="00C21EC6" w:rsidP="006C6A68">
      <w:pPr>
        <w:spacing w:after="0" w:line="240" w:lineRule="auto"/>
        <w:ind w:firstLine="709"/>
        <w:jc w:val="both"/>
        <w:rPr>
          <w:rFonts w:eastAsia="Times New Roman"/>
          <w:b/>
          <w:bCs/>
          <w:sz w:val="24"/>
          <w:szCs w:val="24"/>
          <w:lang w:val="uk-UA" w:eastAsia="ru-RU"/>
        </w:rPr>
      </w:pPr>
      <w:r w:rsidRPr="00C21EC6">
        <w:rPr>
          <w:rFonts w:eastAsia="Times New Roman"/>
          <w:b/>
          <w:bCs/>
          <w:sz w:val="24"/>
          <w:szCs w:val="24"/>
          <w:lang w:val="uk-UA" w:eastAsia="ru-RU"/>
        </w:rPr>
        <w:t xml:space="preserve">3.1. </w:t>
      </w:r>
      <w:r w:rsidRPr="00C21EC6">
        <w:rPr>
          <w:rFonts w:eastAsia="Times New Roman"/>
          <w:sz w:val="24"/>
          <w:szCs w:val="24"/>
          <w:lang w:val="uk-UA" w:eastAsia="ru-RU"/>
        </w:rPr>
        <w:t>Юридичний відділ має право:</w:t>
      </w:r>
    </w:p>
    <w:p w14:paraId="65AEDF9D" w14:textId="5897D36E"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lastRenderedPageBreak/>
        <w:t>3.1.1.</w:t>
      </w:r>
      <w:r w:rsidRPr="00C21EC6">
        <w:rPr>
          <w:rFonts w:eastAsia="Times New Roman"/>
          <w:sz w:val="24"/>
          <w:szCs w:val="24"/>
          <w:lang w:val="uk-UA" w:eastAsia="ru-RU"/>
        </w:rPr>
        <w:t xml:space="preserve"> перевіряти додержання законності у діяльності виконавчих органів Південнівської міської ради та її посадових осіб, на підприємствах та організаціях комунальної форми власності;</w:t>
      </w:r>
    </w:p>
    <w:p w14:paraId="00C58226"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3.1.2.</w:t>
      </w:r>
      <w:r w:rsidRPr="00C21EC6">
        <w:rPr>
          <w:rFonts w:eastAsia="Times New Roman"/>
          <w:sz w:val="24"/>
          <w:szCs w:val="24"/>
          <w:lang w:val="uk-UA" w:eastAsia="ru-RU"/>
        </w:rPr>
        <w:t xml:space="preserve"> одержувати у встановленому законом порядку від посадових осіб документи, довідки, розрахунки, інші матеріали та інформацію, необхідні для виконання покладених на нього завдань;</w:t>
      </w:r>
    </w:p>
    <w:p w14:paraId="341EA5CD"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3.1.3.</w:t>
      </w:r>
      <w:r w:rsidRPr="00C21EC6">
        <w:rPr>
          <w:rFonts w:eastAsia="Times New Roman"/>
          <w:sz w:val="24"/>
          <w:szCs w:val="24"/>
          <w:lang w:val="uk-UA" w:eastAsia="ru-RU"/>
        </w:rPr>
        <w:t xml:space="preserve"> інформувати Міського голову у випадку, коли відповідні підрозділи або посадові особи не надають документи, інші матеріали, необхідні для вирішення порушених питань;</w:t>
      </w:r>
    </w:p>
    <w:p w14:paraId="16CB7395"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3.1.4.</w:t>
      </w:r>
      <w:r w:rsidRPr="00C21EC6">
        <w:rPr>
          <w:rFonts w:eastAsia="Times New Roman"/>
          <w:sz w:val="24"/>
          <w:szCs w:val="24"/>
          <w:lang w:val="uk-UA" w:eastAsia="ru-RU"/>
        </w:rPr>
        <w:t xml:space="preserve"> залучати, за згодою керівництва, відповідних спеціалістів для підготовки проектів правових актів, а також для розробки і здійснення заходів, які проводяться юридичним відділом, відповідно до покладених на нього обов’язків;</w:t>
      </w:r>
    </w:p>
    <w:p w14:paraId="161DCC66"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3.1.5.</w:t>
      </w:r>
      <w:r w:rsidRPr="00C21EC6">
        <w:rPr>
          <w:rFonts w:eastAsia="Times New Roman"/>
          <w:sz w:val="24"/>
          <w:szCs w:val="24"/>
          <w:lang w:val="uk-UA" w:eastAsia="ru-RU"/>
        </w:rPr>
        <w:t xml:space="preserve"> брати участь у засіданнях Південнівської міської ради, її виконавчих органів та інших колегіальних дорадчих органах Південнівської міської ради, у разі розгляду на них питань, що потребують правової допомоги;</w:t>
      </w:r>
    </w:p>
    <w:p w14:paraId="103715CC"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3.1.6. </w:t>
      </w:r>
      <w:r w:rsidRPr="00C21EC6">
        <w:rPr>
          <w:rFonts w:eastAsia="Times New Roman"/>
          <w:sz w:val="24"/>
          <w:szCs w:val="24"/>
          <w:lang w:val="uk-UA" w:eastAsia="ru-RU"/>
        </w:rPr>
        <w:t xml:space="preserve">здійснювати </w:t>
      </w:r>
      <w:proofErr w:type="spellStart"/>
      <w:r w:rsidRPr="00C21EC6">
        <w:rPr>
          <w:rFonts w:eastAsia="Times New Roman"/>
          <w:sz w:val="24"/>
          <w:szCs w:val="24"/>
          <w:lang w:val="uk-UA" w:eastAsia="ru-RU"/>
        </w:rPr>
        <w:t>самопредставництво</w:t>
      </w:r>
      <w:proofErr w:type="spellEnd"/>
      <w:r w:rsidRPr="00C21EC6">
        <w:rPr>
          <w:rFonts w:eastAsia="Times New Roman"/>
          <w:sz w:val="24"/>
          <w:szCs w:val="24"/>
          <w:lang w:val="uk-UA" w:eastAsia="ru-RU"/>
        </w:rPr>
        <w:t xml:space="preserve"> інтересів </w:t>
      </w:r>
      <w:bookmarkStart w:id="2" w:name="_Hlk183781083"/>
      <w:proofErr w:type="spellStart"/>
      <w:r w:rsidRPr="00C21EC6">
        <w:rPr>
          <w:rFonts w:eastAsia="Times New Roman"/>
          <w:sz w:val="24"/>
          <w:szCs w:val="24"/>
          <w:lang w:val="uk-UA" w:eastAsia="ru-RU"/>
        </w:rPr>
        <w:t>Південнівської</w:t>
      </w:r>
      <w:proofErr w:type="spellEnd"/>
      <w:r w:rsidRPr="00C21EC6">
        <w:rPr>
          <w:rFonts w:eastAsia="Times New Roman"/>
          <w:sz w:val="24"/>
          <w:szCs w:val="24"/>
          <w:lang w:val="uk-UA" w:eastAsia="ru-RU"/>
        </w:rPr>
        <w:t xml:space="preserve"> міської ради Одеського району Одеської області</w:t>
      </w:r>
      <w:bookmarkEnd w:id="2"/>
      <w:r w:rsidRPr="00C21EC6">
        <w:rPr>
          <w:rFonts w:eastAsia="Times New Roman"/>
          <w:sz w:val="24"/>
          <w:szCs w:val="24"/>
          <w:lang w:val="uk-UA" w:eastAsia="ru-RU"/>
        </w:rPr>
        <w:t xml:space="preserve">, виконавчого комітету Південнівської міської ради Одеського району Одеської області та </w:t>
      </w:r>
      <w:bookmarkStart w:id="3" w:name="_Hlk183781573"/>
      <w:r w:rsidRPr="00C21EC6">
        <w:rPr>
          <w:rFonts w:eastAsia="Times New Roman"/>
          <w:sz w:val="24"/>
          <w:szCs w:val="24"/>
          <w:lang w:val="uk-UA" w:eastAsia="ru-RU"/>
        </w:rPr>
        <w:t xml:space="preserve">Південнівського міського голови </w:t>
      </w:r>
      <w:bookmarkEnd w:id="3"/>
      <w:r w:rsidRPr="00C21EC6">
        <w:rPr>
          <w:rFonts w:eastAsia="Times New Roman"/>
          <w:sz w:val="24"/>
          <w:szCs w:val="24"/>
          <w:lang w:val="uk-UA" w:eastAsia="ru-RU"/>
        </w:rPr>
        <w:t xml:space="preserve">в господарських судах, в кримінальних, цивільних справах/провадженнях, справах про адміністративні правопорушення, у справах адміністративного судочинства, а також у виконавчому провадженні, з усіма правами, які надані законом позивачу, відповідачу, третій особі, зацікавленій особі, стороні у справах про адміністративні правопорушення, стороні у виконавчому провадженні; </w:t>
      </w:r>
    </w:p>
    <w:p w14:paraId="2C4BFFCD"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3.1.7. </w:t>
      </w:r>
      <w:r w:rsidRPr="00C21EC6">
        <w:rPr>
          <w:rFonts w:eastAsia="Times New Roman"/>
          <w:sz w:val="24"/>
          <w:szCs w:val="24"/>
          <w:lang w:val="uk-UA" w:eastAsia="ru-RU"/>
        </w:rPr>
        <w:t xml:space="preserve">здійснювати </w:t>
      </w:r>
      <w:proofErr w:type="spellStart"/>
      <w:r w:rsidRPr="00C21EC6">
        <w:rPr>
          <w:rFonts w:eastAsia="Times New Roman"/>
          <w:sz w:val="24"/>
          <w:szCs w:val="24"/>
          <w:lang w:val="uk-UA" w:eastAsia="ru-RU"/>
        </w:rPr>
        <w:t>самопредставництво</w:t>
      </w:r>
      <w:proofErr w:type="spellEnd"/>
      <w:r w:rsidRPr="00C21EC6">
        <w:rPr>
          <w:rFonts w:eastAsia="Times New Roman"/>
          <w:sz w:val="24"/>
          <w:szCs w:val="24"/>
          <w:lang w:val="uk-UA" w:eastAsia="ru-RU"/>
        </w:rPr>
        <w:t xml:space="preserve"> інтересів </w:t>
      </w:r>
      <w:bookmarkStart w:id="4" w:name="_Hlk183781966"/>
      <w:proofErr w:type="spellStart"/>
      <w:r w:rsidRPr="00C21EC6">
        <w:rPr>
          <w:rFonts w:eastAsia="Times New Roman"/>
          <w:sz w:val="24"/>
          <w:szCs w:val="24"/>
          <w:lang w:val="uk-UA" w:eastAsia="ru-RU"/>
        </w:rPr>
        <w:t>Південнівської</w:t>
      </w:r>
      <w:proofErr w:type="spellEnd"/>
      <w:r w:rsidRPr="00C21EC6">
        <w:rPr>
          <w:rFonts w:eastAsia="Times New Roman"/>
          <w:sz w:val="24"/>
          <w:szCs w:val="24"/>
          <w:lang w:val="uk-UA" w:eastAsia="ru-RU"/>
        </w:rPr>
        <w:t xml:space="preserve"> міської ради </w:t>
      </w:r>
      <w:bookmarkStart w:id="5" w:name="_Hlk183781779"/>
      <w:r w:rsidRPr="00C21EC6">
        <w:rPr>
          <w:rFonts w:eastAsia="Times New Roman"/>
          <w:sz w:val="24"/>
          <w:szCs w:val="24"/>
          <w:lang w:val="uk-UA" w:eastAsia="ru-RU"/>
        </w:rPr>
        <w:t>Одеського району Одеської області, виконавчого комітету Південнівської міської ради Одеського району Одеської області та Південнівського міського голови</w:t>
      </w:r>
      <w:bookmarkEnd w:id="4"/>
      <w:r w:rsidRPr="00C21EC6">
        <w:rPr>
          <w:rFonts w:eastAsia="Times New Roman"/>
          <w:sz w:val="24"/>
          <w:szCs w:val="24"/>
          <w:lang w:val="uk-UA" w:eastAsia="ru-RU"/>
        </w:rPr>
        <w:t xml:space="preserve"> </w:t>
      </w:r>
      <w:bookmarkEnd w:id="5"/>
      <w:r w:rsidRPr="00C21EC6">
        <w:rPr>
          <w:rFonts w:eastAsia="Times New Roman"/>
          <w:sz w:val="24"/>
          <w:szCs w:val="24"/>
          <w:lang w:val="uk-UA" w:eastAsia="ru-RU"/>
        </w:rPr>
        <w:t>в органах досудового розслідування, прокуратури, державної виконавчої служби та інших юрисдикційних органах;</w:t>
      </w:r>
    </w:p>
    <w:p w14:paraId="7AA11EA5"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3.1.8. </w:t>
      </w:r>
      <w:r w:rsidRPr="00C21EC6">
        <w:rPr>
          <w:rFonts w:eastAsia="Times New Roman"/>
          <w:sz w:val="24"/>
          <w:szCs w:val="24"/>
          <w:lang w:val="uk-UA" w:eastAsia="ru-RU"/>
        </w:rPr>
        <w:t xml:space="preserve">забезпечувати виконання покладених на </w:t>
      </w:r>
      <w:proofErr w:type="spellStart"/>
      <w:r w:rsidRPr="00C21EC6">
        <w:rPr>
          <w:rFonts w:eastAsia="Times New Roman"/>
          <w:sz w:val="24"/>
          <w:szCs w:val="24"/>
          <w:lang w:val="uk-UA" w:eastAsia="ru-RU"/>
        </w:rPr>
        <w:t>Південнівську</w:t>
      </w:r>
      <w:proofErr w:type="spellEnd"/>
      <w:r w:rsidRPr="00C21EC6">
        <w:rPr>
          <w:rFonts w:eastAsia="Times New Roman"/>
          <w:sz w:val="24"/>
          <w:szCs w:val="24"/>
          <w:lang w:val="uk-UA" w:eastAsia="ru-RU"/>
        </w:rPr>
        <w:t xml:space="preserve"> міську раду Одеського району Одеської області, виконавчий комітет Південнівської міської ради Одеського району Одеської області та Південнівського міського голову завдань визначених законодавством при забезпеченні </w:t>
      </w:r>
      <w:proofErr w:type="spellStart"/>
      <w:r w:rsidRPr="00C21EC6">
        <w:rPr>
          <w:rFonts w:eastAsia="Times New Roman"/>
          <w:sz w:val="24"/>
          <w:szCs w:val="24"/>
          <w:lang w:val="uk-UA" w:eastAsia="ru-RU"/>
        </w:rPr>
        <w:t>самопредставництва</w:t>
      </w:r>
      <w:proofErr w:type="spellEnd"/>
      <w:r w:rsidRPr="00C21EC6">
        <w:rPr>
          <w:rFonts w:eastAsia="Times New Roman"/>
          <w:sz w:val="24"/>
          <w:szCs w:val="24"/>
          <w:lang w:val="uk-UA" w:eastAsia="ru-RU"/>
        </w:rPr>
        <w:t xml:space="preserve"> в судах України у випадках передбачених законодавством.</w:t>
      </w:r>
    </w:p>
    <w:p w14:paraId="122186DC"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sz w:val="24"/>
          <w:szCs w:val="24"/>
          <w:lang w:val="uk-UA" w:eastAsia="ru-RU"/>
        </w:rPr>
        <w:t xml:space="preserve">Повноваження щодо здійснення </w:t>
      </w:r>
      <w:proofErr w:type="spellStart"/>
      <w:r w:rsidRPr="00C21EC6">
        <w:rPr>
          <w:rFonts w:eastAsia="Times New Roman"/>
          <w:sz w:val="24"/>
          <w:szCs w:val="24"/>
          <w:lang w:val="uk-UA" w:eastAsia="ru-RU"/>
        </w:rPr>
        <w:t>самопредставництва</w:t>
      </w:r>
      <w:proofErr w:type="spellEnd"/>
      <w:r w:rsidRPr="00C21EC6">
        <w:rPr>
          <w:rFonts w:eastAsia="Times New Roman"/>
          <w:sz w:val="24"/>
          <w:szCs w:val="24"/>
          <w:lang w:val="uk-UA" w:eastAsia="ru-RU"/>
        </w:rPr>
        <w:t xml:space="preserve"> інтересів </w:t>
      </w:r>
      <w:proofErr w:type="spellStart"/>
      <w:r w:rsidRPr="00C21EC6">
        <w:rPr>
          <w:rFonts w:eastAsia="Times New Roman"/>
          <w:sz w:val="24"/>
          <w:szCs w:val="24"/>
          <w:lang w:val="uk-UA" w:eastAsia="ru-RU"/>
        </w:rPr>
        <w:t>Південнівської</w:t>
      </w:r>
      <w:proofErr w:type="spellEnd"/>
      <w:r w:rsidRPr="00C21EC6">
        <w:rPr>
          <w:rFonts w:eastAsia="Times New Roman"/>
          <w:sz w:val="24"/>
          <w:szCs w:val="24"/>
          <w:lang w:val="uk-UA" w:eastAsia="ru-RU"/>
        </w:rPr>
        <w:t xml:space="preserve"> міської ради Одеського району Одеської області, виконавчого комітету Південнівської міської ради Одеського району Одеської області та Південнівського міського голови наділяються:</w:t>
      </w:r>
    </w:p>
    <w:p w14:paraId="2B3F58CD" w14:textId="77777777" w:rsidR="00C21EC6" w:rsidRPr="00C21EC6" w:rsidRDefault="00C21EC6" w:rsidP="006C6A68">
      <w:pPr>
        <w:numPr>
          <w:ilvl w:val="0"/>
          <w:numId w:val="2"/>
        </w:numPr>
        <w:spacing w:after="0" w:line="240" w:lineRule="auto"/>
        <w:ind w:left="0" w:firstLine="709"/>
        <w:jc w:val="both"/>
        <w:rPr>
          <w:rFonts w:eastAsia="Times New Roman"/>
          <w:sz w:val="24"/>
          <w:szCs w:val="24"/>
          <w:lang w:val="uk-UA" w:eastAsia="ru-RU"/>
        </w:rPr>
      </w:pPr>
      <w:r w:rsidRPr="00C21EC6">
        <w:rPr>
          <w:rFonts w:eastAsia="Times New Roman"/>
          <w:sz w:val="24"/>
          <w:szCs w:val="24"/>
          <w:lang w:val="uk-UA" w:eastAsia="ru-RU"/>
        </w:rPr>
        <w:t>- начальник юридичного відділу;</w:t>
      </w:r>
    </w:p>
    <w:p w14:paraId="383E70C3" w14:textId="77777777" w:rsidR="00C21EC6" w:rsidRPr="00C21EC6" w:rsidRDefault="00C21EC6" w:rsidP="006C6A68">
      <w:pPr>
        <w:numPr>
          <w:ilvl w:val="0"/>
          <w:numId w:val="2"/>
        </w:numPr>
        <w:spacing w:after="0" w:line="240" w:lineRule="auto"/>
        <w:ind w:left="0" w:firstLine="709"/>
        <w:jc w:val="both"/>
        <w:rPr>
          <w:rFonts w:eastAsia="Times New Roman"/>
          <w:b/>
          <w:bCs/>
          <w:sz w:val="24"/>
          <w:szCs w:val="24"/>
          <w:lang w:val="uk-UA" w:eastAsia="ru-RU"/>
        </w:rPr>
      </w:pPr>
      <w:r w:rsidRPr="00C21EC6">
        <w:rPr>
          <w:rFonts w:eastAsia="Times New Roman"/>
          <w:sz w:val="24"/>
          <w:szCs w:val="24"/>
          <w:lang w:val="uk-UA" w:eastAsia="ru-RU"/>
        </w:rPr>
        <w:t>- заступник начальника юридичного відділу;</w:t>
      </w:r>
    </w:p>
    <w:p w14:paraId="4E78BCD5" w14:textId="77777777" w:rsidR="00C21EC6" w:rsidRPr="00C21EC6" w:rsidRDefault="00C21EC6" w:rsidP="006C6A68">
      <w:pPr>
        <w:numPr>
          <w:ilvl w:val="0"/>
          <w:numId w:val="2"/>
        </w:numPr>
        <w:spacing w:after="0" w:line="240" w:lineRule="auto"/>
        <w:ind w:left="0" w:firstLine="709"/>
        <w:jc w:val="both"/>
        <w:rPr>
          <w:rFonts w:eastAsia="Times New Roman"/>
          <w:b/>
          <w:bCs/>
          <w:sz w:val="24"/>
          <w:szCs w:val="24"/>
          <w:lang w:val="uk-UA" w:eastAsia="ru-RU"/>
        </w:rPr>
      </w:pPr>
      <w:r w:rsidRPr="00C21EC6">
        <w:rPr>
          <w:rFonts w:eastAsia="Times New Roman"/>
          <w:sz w:val="24"/>
          <w:szCs w:val="24"/>
          <w:lang w:val="uk-UA" w:eastAsia="ru-RU"/>
        </w:rPr>
        <w:t>- головний спеціаліст юридичного відділу.</w:t>
      </w:r>
    </w:p>
    <w:p w14:paraId="08F128F9" w14:textId="77777777" w:rsidR="00C21EC6" w:rsidRPr="00C21EC6" w:rsidRDefault="00C21EC6" w:rsidP="006C6A68">
      <w:pPr>
        <w:spacing w:after="0" w:line="240" w:lineRule="auto"/>
        <w:ind w:firstLine="709"/>
        <w:jc w:val="both"/>
        <w:rPr>
          <w:rFonts w:eastAsia="Times New Roman"/>
          <w:sz w:val="24"/>
          <w:szCs w:val="24"/>
          <w:lang w:val="uk-UA" w:eastAsia="ru-RU"/>
        </w:rPr>
      </w:pPr>
      <w:r w:rsidRPr="00C21EC6">
        <w:rPr>
          <w:rFonts w:eastAsia="Times New Roman"/>
          <w:b/>
          <w:bCs/>
          <w:sz w:val="24"/>
          <w:szCs w:val="24"/>
          <w:lang w:val="uk-UA" w:eastAsia="ru-RU"/>
        </w:rPr>
        <w:t xml:space="preserve">3.2. </w:t>
      </w:r>
      <w:r w:rsidRPr="00C21EC6">
        <w:rPr>
          <w:rFonts w:eastAsia="Times New Roman"/>
          <w:sz w:val="24"/>
          <w:szCs w:val="24"/>
          <w:lang w:val="uk-UA" w:eastAsia="ru-RU"/>
        </w:rPr>
        <w:t>Пропозиції Відділу щодо приведення у відповідність з законодавством рішень, наказів, інших правових актів виконавчих органів Південнівської міської ради, що суперечать закону, є обов’язковими для розгляду відповідними керівниками виконавчих органів Південнівської міської ради.</w:t>
      </w:r>
    </w:p>
    <w:p w14:paraId="26BD9A05" w14:textId="77777777" w:rsidR="00C21EC6" w:rsidRPr="00C21EC6" w:rsidRDefault="00C21EC6" w:rsidP="006C6A68">
      <w:pPr>
        <w:spacing w:after="0" w:line="240" w:lineRule="auto"/>
        <w:ind w:firstLine="709"/>
        <w:jc w:val="both"/>
        <w:rPr>
          <w:rFonts w:eastAsia="Times New Roman"/>
          <w:sz w:val="24"/>
          <w:szCs w:val="24"/>
          <w:lang w:val="uk-UA" w:eastAsia="ru-RU"/>
        </w:rPr>
      </w:pPr>
    </w:p>
    <w:p w14:paraId="52CA892F" w14:textId="0314E064" w:rsidR="00C21EC6" w:rsidRPr="00C21EC6" w:rsidRDefault="006C6A68" w:rsidP="006C6A68">
      <w:pPr>
        <w:spacing w:after="0" w:line="240" w:lineRule="auto"/>
        <w:jc w:val="center"/>
        <w:rPr>
          <w:rFonts w:eastAsia="Times New Roman"/>
          <w:b/>
          <w:bCs/>
          <w:sz w:val="24"/>
          <w:szCs w:val="24"/>
          <w:lang w:val="uk-UA" w:eastAsia="ru-RU"/>
        </w:rPr>
      </w:pPr>
      <w:r>
        <w:rPr>
          <w:rFonts w:eastAsia="Times New Roman"/>
          <w:b/>
          <w:bCs/>
          <w:sz w:val="24"/>
          <w:szCs w:val="24"/>
          <w:lang w:val="uk-UA" w:eastAsia="ru-RU"/>
        </w:rPr>
        <w:t xml:space="preserve">4. </w:t>
      </w:r>
      <w:r w:rsidR="00C21EC6" w:rsidRPr="00C21EC6">
        <w:rPr>
          <w:rFonts w:eastAsia="Times New Roman"/>
          <w:b/>
          <w:bCs/>
          <w:sz w:val="24"/>
          <w:szCs w:val="24"/>
          <w:lang w:val="uk-UA" w:eastAsia="ru-RU"/>
        </w:rPr>
        <w:t>ВІДПОВІДАЛЬНІСТЬ ВІДДІЛУ</w:t>
      </w:r>
    </w:p>
    <w:p w14:paraId="3EFDA1F9" w14:textId="77777777" w:rsidR="00C21EC6" w:rsidRPr="00C21EC6" w:rsidRDefault="00C21EC6" w:rsidP="00C21EC6">
      <w:pPr>
        <w:spacing w:after="0" w:line="240" w:lineRule="auto"/>
        <w:ind w:left="633"/>
        <w:rPr>
          <w:rFonts w:eastAsia="Times New Roman"/>
          <w:b/>
          <w:bCs/>
          <w:sz w:val="24"/>
          <w:szCs w:val="24"/>
          <w:lang w:val="uk-UA" w:eastAsia="ru-RU"/>
        </w:rPr>
      </w:pPr>
    </w:p>
    <w:p w14:paraId="233B9564" w14:textId="07CA1AF2" w:rsidR="00C21EC6" w:rsidRPr="00C21EC6" w:rsidRDefault="00C21EC6" w:rsidP="006C6A68">
      <w:pPr>
        <w:tabs>
          <w:tab w:val="num" w:pos="720"/>
        </w:tabs>
        <w:spacing w:after="0" w:line="240" w:lineRule="auto"/>
        <w:ind w:firstLine="709"/>
        <w:jc w:val="both"/>
        <w:rPr>
          <w:rFonts w:eastAsia="Times New Roman"/>
          <w:sz w:val="24"/>
          <w:szCs w:val="24"/>
          <w:lang w:val="uk-UA" w:eastAsia="ru-RU"/>
        </w:rPr>
      </w:pPr>
      <w:r w:rsidRPr="00C21EC6">
        <w:rPr>
          <w:rFonts w:eastAsia="Times New Roman"/>
          <w:sz w:val="24"/>
          <w:szCs w:val="24"/>
          <w:lang w:val="uk-UA" w:eastAsia="ru-RU"/>
        </w:rPr>
        <w:t>4. Посадова особа юридичного відділу, яка не вжила передбачених цим Положенням заходів для усунення порушень законодавства, що призвели до значних негативних економічних наслідків, обмеження прав і законних інтересів працівників, несе відповідальність в установленому законом порядку.</w:t>
      </w:r>
    </w:p>
    <w:p w14:paraId="3FDEDF31" w14:textId="77777777" w:rsidR="00C21EC6" w:rsidRPr="00C21EC6" w:rsidRDefault="00C21EC6" w:rsidP="00C21EC6">
      <w:pPr>
        <w:spacing w:after="0" w:line="240" w:lineRule="auto"/>
        <w:ind w:left="633"/>
        <w:rPr>
          <w:rFonts w:eastAsia="Times New Roman"/>
          <w:b/>
          <w:bCs/>
          <w:sz w:val="24"/>
          <w:szCs w:val="24"/>
          <w:lang w:val="uk-UA" w:eastAsia="ru-RU"/>
        </w:rPr>
      </w:pPr>
    </w:p>
    <w:p w14:paraId="642527AD" w14:textId="25C43BCA" w:rsidR="00C21EC6" w:rsidRDefault="006C6A68" w:rsidP="006C6A68">
      <w:pPr>
        <w:spacing w:after="0" w:line="240" w:lineRule="auto"/>
        <w:jc w:val="center"/>
        <w:rPr>
          <w:rFonts w:eastAsia="Times New Roman"/>
          <w:b/>
          <w:bCs/>
          <w:sz w:val="24"/>
          <w:szCs w:val="24"/>
          <w:lang w:val="uk-UA" w:eastAsia="ru-RU"/>
        </w:rPr>
      </w:pPr>
      <w:r>
        <w:rPr>
          <w:rFonts w:eastAsia="Times New Roman"/>
          <w:b/>
          <w:bCs/>
          <w:sz w:val="24"/>
          <w:szCs w:val="24"/>
          <w:lang w:val="uk-UA" w:eastAsia="ru-RU"/>
        </w:rPr>
        <w:lastRenderedPageBreak/>
        <w:t xml:space="preserve">5. </w:t>
      </w:r>
      <w:r w:rsidR="00C21EC6" w:rsidRPr="00C21EC6">
        <w:rPr>
          <w:rFonts w:eastAsia="Times New Roman"/>
          <w:b/>
          <w:bCs/>
          <w:sz w:val="24"/>
          <w:szCs w:val="24"/>
          <w:lang w:val="uk-UA" w:eastAsia="ru-RU"/>
        </w:rPr>
        <w:t>ПРИКІНЦЕВІ ПОЛОЖЕННЯ</w:t>
      </w:r>
    </w:p>
    <w:p w14:paraId="0BF346E0" w14:textId="77777777" w:rsidR="006C6A68" w:rsidRPr="00C21EC6" w:rsidRDefault="006C6A68" w:rsidP="006C6A68">
      <w:pPr>
        <w:spacing w:after="0" w:line="240" w:lineRule="auto"/>
        <w:jc w:val="center"/>
        <w:rPr>
          <w:rFonts w:eastAsia="Times New Roman"/>
          <w:b/>
          <w:bCs/>
          <w:sz w:val="24"/>
          <w:szCs w:val="24"/>
          <w:lang w:val="uk-UA" w:eastAsia="ru-RU"/>
        </w:rPr>
      </w:pPr>
    </w:p>
    <w:p w14:paraId="006FFFA1" w14:textId="77777777" w:rsidR="00C21EC6" w:rsidRPr="00C21EC6" w:rsidRDefault="00C21EC6" w:rsidP="00C21EC6">
      <w:pPr>
        <w:spacing w:after="0" w:line="240" w:lineRule="auto"/>
        <w:ind w:firstLine="633"/>
        <w:jc w:val="both"/>
        <w:rPr>
          <w:rFonts w:eastAsia="Times New Roman"/>
          <w:sz w:val="24"/>
          <w:szCs w:val="24"/>
          <w:lang w:val="uk-UA" w:eastAsia="ru-RU"/>
        </w:rPr>
      </w:pPr>
      <w:r w:rsidRPr="00C21EC6">
        <w:rPr>
          <w:rFonts w:eastAsia="Times New Roman"/>
          <w:b/>
          <w:bCs/>
          <w:sz w:val="24"/>
          <w:szCs w:val="24"/>
          <w:lang w:val="uk-UA" w:eastAsia="ru-RU"/>
        </w:rPr>
        <w:t>5</w:t>
      </w:r>
      <w:r w:rsidRPr="00C21EC6">
        <w:rPr>
          <w:rFonts w:eastAsia="Times New Roman"/>
          <w:sz w:val="24"/>
          <w:szCs w:val="24"/>
          <w:lang w:val="uk-UA" w:eastAsia="ru-RU"/>
        </w:rPr>
        <w:t>.</w:t>
      </w:r>
      <w:r w:rsidRPr="00C21EC6">
        <w:rPr>
          <w:rFonts w:eastAsia="Times New Roman"/>
          <w:b/>
          <w:bCs/>
          <w:sz w:val="24"/>
          <w:szCs w:val="24"/>
          <w:lang w:val="uk-UA" w:eastAsia="ru-RU"/>
        </w:rPr>
        <w:t>1.</w:t>
      </w:r>
      <w:r w:rsidRPr="00C21EC6">
        <w:rPr>
          <w:rFonts w:eastAsia="Times New Roman"/>
          <w:sz w:val="24"/>
          <w:szCs w:val="24"/>
          <w:lang w:val="uk-UA" w:eastAsia="ru-RU"/>
        </w:rPr>
        <w:t xml:space="preserve"> Дане Положення розроблене на підставі Загального положення про юридичну службу міністерства, іншого центрального органу державної виконавчої влади, державного підприємства, установи, організації, затвердженого </w:t>
      </w:r>
      <w:bookmarkStart w:id="6" w:name="_Hlk67476124"/>
      <w:r w:rsidRPr="00C21EC6">
        <w:rPr>
          <w:rFonts w:eastAsia="Times New Roman"/>
          <w:sz w:val="24"/>
          <w:szCs w:val="24"/>
          <w:lang w:val="uk-UA" w:eastAsia="ru-RU"/>
        </w:rPr>
        <w:t>Постановою Кабінету Міністрів України від 26 листопада 2008 року № 1040.</w:t>
      </w:r>
    </w:p>
    <w:bookmarkEnd w:id="6"/>
    <w:p w14:paraId="63AE668E" w14:textId="77777777" w:rsidR="00C21EC6" w:rsidRPr="00C21EC6" w:rsidRDefault="00C21EC6" w:rsidP="00C21EC6">
      <w:pPr>
        <w:spacing w:after="0" w:line="240" w:lineRule="auto"/>
        <w:ind w:firstLine="633"/>
        <w:jc w:val="both"/>
        <w:rPr>
          <w:rFonts w:eastAsia="Times New Roman"/>
          <w:sz w:val="24"/>
          <w:szCs w:val="24"/>
          <w:lang w:val="uk-UA" w:eastAsia="ru-RU"/>
        </w:rPr>
      </w:pPr>
      <w:r w:rsidRPr="00C21EC6">
        <w:rPr>
          <w:rFonts w:eastAsia="Times New Roman"/>
          <w:b/>
          <w:bCs/>
          <w:sz w:val="24"/>
          <w:szCs w:val="24"/>
          <w:lang w:val="uk-UA" w:eastAsia="ru-RU"/>
        </w:rPr>
        <w:t>5.2.</w:t>
      </w:r>
      <w:r w:rsidRPr="00C21EC6">
        <w:rPr>
          <w:rFonts w:eastAsia="Times New Roman"/>
          <w:sz w:val="24"/>
          <w:szCs w:val="24"/>
          <w:lang w:val="uk-UA" w:eastAsia="ru-RU"/>
        </w:rPr>
        <w:t xml:space="preserve"> Дане положення набирає чинності з дати його затвердження рішенням Південнівської міської ради.</w:t>
      </w:r>
    </w:p>
    <w:p w14:paraId="121A0BF8" w14:textId="0C49F54D" w:rsidR="006C6A68" w:rsidRDefault="00C21EC6" w:rsidP="006C6A68">
      <w:pPr>
        <w:spacing w:after="0" w:line="240" w:lineRule="auto"/>
        <w:ind w:firstLine="633"/>
        <w:jc w:val="both"/>
        <w:rPr>
          <w:rFonts w:eastAsia="Times New Roman"/>
          <w:sz w:val="24"/>
          <w:szCs w:val="24"/>
          <w:lang w:val="uk-UA" w:eastAsia="ru-RU"/>
        </w:rPr>
      </w:pPr>
      <w:r w:rsidRPr="00C21EC6">
        <w:rPr>
          <w:rFonts w:eastAsia="Times New Roman"/>
          <w:b/>
          <w:bCs/>
          <w:sz w:val="24"/>
          <w:szCs w:val="24"/>
          <w:lang w:val="uk-UA" w:eastAsia="ru-RU"/>
        </w:rPr>
        <w:t>5.3.</w:t>
      </w:r>
      <w:r w:rsidRPr="00C21EC6">
        <w:rPr>
          <w:rFonts w:eastAsia="Times New Roman"/>
          <w:sz w:val="24"/>
          <w:szCs w:val="24"/>
          <w:lang w:val="uk-UA" w:eastAsia="ru-RU"/>
        </w:rPr>
        <w:t xml:space="preserve"> Зміни до цього положення вносяться на підставі відповідного рішення міської ради.</w:t>
      </w:r>
    </w:p>
    <w:p w14:paraId="155D056E" w14:textId="77777777" w:rsidR="006C6A68" w:rsidRDefault="006C6A68" w:rsidP="006C6A68">
      <w:pPr>
        <w:spacing w:after="0" w:line="240" w:lineRule="auto"/>
        <w:jc w:val="both"/>
        <w:rPr>
          <w:rFonts w:eastAsia="Times New Roman"/>
          <w:sz w:val="24"/>
          <w:szCs w:val="24"/>
          <w:lang w:val="uk-UA" w:eastAsia="ru-RU"/>
        </w:rPr>
      </w:pPr>
    </w:p>
    <w:p w14:paraId="76F5BFA9" w14:textId="77777777" w:rsidR="006C6A68" w:rsidRDefault="006C6A68" w:rsidP="006C6A68">
      <w:pPr>
        <w:spacing w:after="0" w:line="240" w:lineRule="auto"/>
        <w:jc w:val="both"/>
        <w:rPr>
          <w:rFonts w:eastAsia="Times New Roman"/>
          <w:sz w:val="24"/>
          <w:szCs w:val="24"/>
          <w:lang w:val="uk-UA" w:eastAsia="ru-RU"/>
        </w:rPr>
      </w:pPr>
    </w:p>
    <w:p w14:paraId="7AD9E579" w14:textId="77777777" w:rsidR="006C6A68" w:rsidRDefault="006C6A68" w:rsidP="006C6A68">
      <w:pPr>
        <w:spacing w:after="0" w:line="240" w:lineRule="auto"/>
        <w:jc w:val="both"/>
        <w:rPr>
          <w:rFonts w:eastAsia="Times New Roman"/>
          <w:sz w:val="24"/>
          <w:szCs w:val="24"/>
          <w:lang w:val="uk-UA" w:eastAsia="ru-RU"/>
        </w:rPr>
      </w:pPr>
    </w:p>
    <w:p w14:paraId="6FE34431" w14:textId="77777777" w:rsidR="006C6A68" w:rsidRPr="006C6A68" w:rsidRDefault="006C6A68" w:rsidP="006C6A68">
      <w:pPr>
        <w:spacing w:after="0" w:line="240" w:lineRule="auto"/>
        <w:jc w:val="both"/>
        <w:rPr>
          <w:rFonts w:eastAsia="Times New Roman"/>
          <w:sz w:val="24"/>
          <w:szCs w:val="24"/>
          <w:lang w:val="uk-UA" w:eastAsia="ru-RU"/>
        </w:rPr>
      </w:pPr>
      <w:r w:rsidRPr="006C6A68">
        <w:rPr>
          <w:rFonts w:eastAsia="Times New Roman"/>
          <w:sz w:val="24"/>
          <w:szCs w:val="24"/>
          <w:lang w:val="uk-UA" w:eastAsia="ru-RU"/>
        </w:rPr>
        <w:t>Секретар Південнівської міської ради</w:t>
      </w:r>
      <w:r w:rsidRPr="006C6A68">
        <w:rPr>
          <w:rFonts w:eastAsia="Times New Roman"/>
          <w:sz w:val="24"/>
          <w:szCs w:val="24"/>
          <w:lang w:val="uk-UA" w:eastAsia="ru-RU"/>
        </w:rPr>
        <w:tab/>
      </w:r>
      <w:r w:rsidRPr="006C6A68">
        <w:rPr>
          <w:rFonts w:eastAsia="Times New Roman"/>
          <w:sz w:val="24"/>
          <w:szCs w:val="24"/>
          <w:lang w:val="uk-UA" w:eastAsia="ru-RU"/>
        </w:rPr>
        <w:tab/>
      </w:r>
      <w:r w:rsidRPr="006C6A68">
        <w:rPr>
          <w:rFonts w:eastAsia="Times New Roman"/>
          <w:sz w:val="24"/>
          <w:szCs w:val="24"/>
          <w:lang w:val="uk-UA" w:eastAsia="ru-RU"/>
        </w:rPr>
        <w:tab/>
      </w:r>
      <w:r w:rsidRPr="006C6A68">
        <w:rPr>
          <w:rFonts w:eastAsia="Times New Roman"/>
          <w:sz w:val="24"/>
          <w:szCs w:val="24"/>
          <w:lang w:val="uk-UA" w:eastAsia="ru-RU"/>
        </w:rPr>
        <w:tab/>
      </w:r>
      <w:r w:rsidRPr="006C6A68">
        <w:rPr>
          <w:rFonts w:eastAsia="Times New Roman"/>
          <w:sz w:val="24"/>
          <w:szCs w:val="24"/>
          <w:lang w:val="uk-UA" w:eastAsia="ru-RU"/>
        </w:rPr>
        <w:tab/>
        <w:t>Ігор ЧУГУННИКОВ</w:t>
      </w:r>
    </w:p>
    <w:sectPr w:rsidR="006C6A68" w:rsidRPr="006C6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23523"/>
    <w:multiLevelType w:val="multilevel"/>
    <w:tmpl w:val="B3A2CB1A"/>
    <w:lvl w:ilvl="0">
      <w:start w:val="1"/>
      <w:numFmt w:val="decimal"/>
      <w:lvlText w:val="%1."/>
      <w:lvlJc w:val="left"/>
      <w:pPr>
        <w:tabs>
          <w:tab w:val="num" w:pos="633"/>
        </w:tabs>
        <w:ind w:left="633" w:hanging="349"/>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1D7DD0"/>
    <w:multiLevelType w:val="hybridMultilevel"/>
    <w:tmpl w:val="5B646C74"/>
    <w:lvl w:ilvl="0" w:tplc="52C23D4E">
      <w:start w:val="3"/>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2121946370">
    <w:abstractNumId w:val="0"/>
  </w:num>
  <w:num w:numId="2" w16cid:durableId="123458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2C"/>
    <w:rsid w:val="00307D05"/>
    <w:rsid w:val="0039342C"/>
    <w:rsid w:val="005B1315"/>
    <w:rsid w:val="006C6A68"/>
    <w:rsid w:val="00A2068C"/>
    <w:rsid w:val="00AA65CA"/>
    <w:rsid w:val="00AF0F37"/>
    <w:rsid w:val="00B84620"/>
    <w:rsid w:val="00C21EC6"/>
    <w:rsid w:val="00D113E9"/>
    <w:rsid w:val="00E95BB7"/>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88A8"/>
  <w15:chartTrackingRefBased/>
  <w15:docId w15:val="{9496567F-96F6-4AC2-9810-3DF23E5C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EC6"/>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EC6"/>
    <w:pPr>
      <w:ind w:left="720"/>
      <w:contextualSpacing/>
    </w:pPr>
  </w:style>
  <w:style w:type="paragraph" w:styleId="a4">
    <w:name w:val="Balloon Text"/>
    <w:basedOn w:val="a"/>
    <w:link w:val="a5"/>
    <w:uiPriority w:val="99"/>
    <w:semiHidden/>
    <w:unhideWhenUsed/>
    <w:rsid w:val="00D113E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113E9"/>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2199">
      <w:bodyDiv w:val="1"/>
      <w:marLeft w:val="0"/>
      <w:marRight w:val="0"/>
      <w:marTop w:val="0"/>
      <w:marBottom w:val="0"/>
      <w:divBdr>
        <w:top w:val="none" w:sz="0" w:space="0" w:color="auto"/>
        <w:left w:val="none" w:sz="0" w:space="0" w:color="auto"/>
        <w:bottom w:val="none" w:sz="0" w:space="0" w:color="auto"/>
        <w:right w:val="none" w:sz="0" w:space="0" w:color="auto"/>
      </w:divBdr>
    </w:div>
    <w:div w:id="619337325">
      <w:bodyDiv w:val="1"/>
      <w:marLeft w:val="0"/>
      <w:marRight w:val="0"/>
      <w:marTop w:val="0"/>
      <w:marBottom w:val="0"/>
      <w:divBdr>
        <w:top w:val="none" w:sz="0" w:space="0" w:color="auto"/>
        <w:left w:val="none" w:sz="0" w:space="0" w:color="auto"/>
        <w:bottom w:val="none" w:sz="0" w:space="0" w:color="auto"/>
        <w:right w:val="none" w:sz="0" w:space="0" w:color="auto"/>
      </w:divBdr>
    </w:div>
    <w:div w:id="1238513765">
      <w:bodyDiv w:val="1"/>
      <w:marLeft w:val="0"/>
      <w:marRight w:val="0"/>
      <w:marTop w:val="0"/>
      <w:marBottom w:val="0"/>
      <w:divBdr>
        <w:top w:val="none" w:sz="0" w:space="0" w:color="auto"/>
        <w:left w:val="none" w:sz="0" w:space="0" w:color="auto"/>
        <w:bottom w:val="none" w:sz="0" w:space="0" w:color="auto"/>
        <w:right w:val="none" w:sz="0" w:space="0" w:color="auto"/>
      </w:divBdr>
    </w:div>
    <w:div w:id="1260338180">
      <w:bodyDiv w:val="1"/>
      <w:marLeft w:val="0"/>
      <w:marRight w:val="0"/>
      <w:marTop w:val="0"/>
      <w:marBottom w:val="0"/>
      <w:divBdr>
        <w:top w:val="none" w:sz="0" w:space="0" w:color="auto"/>
        <w:left w:val="none" w:sz="0" w:space="0" w:color="auto"/>
        <w:bottom w:val="none" w:sz="0" w:space="0" w:color="auto"/>
        <w:right w:val="none" w:sz="0" w:space="0" w:color="auto"/>
      </w:divBdr>
    </w:div>
    <w:div w:id="1477262636">
      <w:bodyDiv w:val="1"/>
      <w:marLeft w:val="0"/>
      <w:marRight w:val="0"/>
      <w:marTop w:val="0"/>
      <w:marBottom w:val="0"/>
      <w:divBdr>
        <w:top w:val="none" w:sz="0" w:space="0" w:color="auto"/>
        <w:left w:val="none" w:sz="0" w:space="0" w:color="auto"/>
        <w:bottom w:val="none" w:sz="0" w:space="0" w:color="auto"/>
        <w:right w:val="none" w:sz="0" w:space="0" w:color="auto"/>
      </w:divBdr>
    </w:div>
    <w:div w:id="17693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6489</Words>
  <Characters>3699</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8</cp:revision>
  <cp:lastPrinted>2024-12-25T12:31:00Z</cp:lastPrinted>
  <dcterms:created xsi:type="dcterms:W3CDTF">2024-12-19T12:50:00Z</dcterms:created>
  <dcterms:modified xsi:type="dcterms:W3CDTF">2025-01-08T14:30:00Z</dcterms:modified>
</cp:coreProperties>
</file>