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83220" w14:textId="77777777" w:rsidR="00BF3820" w:rsidRDefault="00BF3820" w:rsidP="00BF3820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F74CBE8" w14:textId="77777777" w:rsidR="00BF3820" w:rsidRPr="00BF3820" w:rsidRDefault="00BF3820" w:rsidP="00BF3820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BF3820">
        <w:rPr>
          <w:sz w:val="24"/>
          <w:szCs w:val="24"/>
          <w:lang w:val="uk-UA"/>
        </w:rPr>
        <w:t xml:space="preserve">Додаток </w:t>
      </w:r>
    </w:p>
    <w:p w14:paraId="3EBF72B3" w14:textId="77777777" w:rsidR="00BF3820" w:rsidRPr="00BF3820" w:rsidRDefault="00BF3820" w:rsidP="00BF3820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BF3820">
        <w:rPr>
          <w:sz w:val="24"/>
          <w:szCs w:val="24"/>
          <w:lang w:val="uk-UA"/>
        </w:rPr>
        <w:t>до рішення Південнівської міської ради</w:t>
      </w:r>
    </w:p>
    <w:p w14:paraId="51A01AC3" w14:textId="65D0F6D7" w:rsidR="00BF3820" w:rsidRPr="00BF3820" w:rsidRDefault="00BF3820" w:rsidP="00BF3820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BF3820">
        <w:rPr>
          <w:sz w:val="24"/>
          <w:szCs w:val="24"/>
          <w:lang w:val="uk-UA"/>
        </w:rPr>
        <w:t xml:space="preserve">від </w:t>
      </w:r>
      <w:r w:rsidR="00B70F72">
        <w:rPr>
          <w:sz w:val="24"/>
          <w:szCs w:val="24"/>
          <w:lang w:val="uk-UA"/>
        </w:rPr>
        <w:t>24.</w:t>
      </w:r>
      <w:r w:rsidRPr="00BF3820">
        <w:rPr>
          <w:sz w:val="24"/>
          <w:szCs w:val="24"/>
          <w:lang w:val="uk-UA"/>
        </w:rPr>
        <w:t xml:space="preserve">12.2024 № </w:t>
      </w:r>
      <w:r w:rsidR="009B42FC">
        <w:rPr>
          <w:sz w:val="24"/>
          <w:szCs w:val="24"/>
          <w:lang w:val="uk-UA"/>
        </w:rPr>
        <w:t>1993</w:t>
      </w:r>
      <w:r w:rsidRPr="00BF3820">
        <w:rPr>
          <w:sz w:val="24"/>
          <w:szCs w:val="24"/>
          <w:lang w:val="uk-UA"/>
        </w:rPr>
        <w:t>-</w:t>
      </w:r>
      <w:r w:rsidRPr="00BF3820">
        <w:rPr>
          <w:sz w:val="24"/>
          <w:szCs w:val="24"/>
          <w:lang w:val="uk-UA" w:bidi="en-US"/>
        </w:rPr>
        <w:t>V</w:t>
      </w:r>
      <w:r w:rsidRPr="00BF3820">
        <w:rPr>
          <w:sz w:val="24"/>
          <w:szCs w:val="24"/>
          <w:lang w:val="uk-UA"/>
        </w:rPr>
        <w:t>ІІІ</w:t>
      </w:r>
    </w:p>
    <w:p w14:paraId="6422FF25" w14:textId="77777777" w:rsidR="00BF3820" w:rsidRPr="00BF3820" w:rsidRDefault="00BF3820" w:rsidP="00BF3820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6570247" w14:textId="77777777" w:rsidR="00BF3820" w:rsidRPr="00BF3820" w:rsidRDefault="00BF3820" w:rsidP="00BF3820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F3820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Положення</w:t>
      </w:r>
    </w:p>
    <w:p w14:paraId="1B1A6629" w14:textId="2ACA1A13" w:rsidR="00BF3820" w:rsidRPr="00BF3820" w:rsidRDefault="00BF3820" w:rsidP="00BF3820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F3820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про архівний відділ Південнівської міської ради</w:t>
      </w:r>
    </w:p>
    <w:p w14:paraId="5ECE041E" w14:textId="77777777" w:rsidR="00BF3820" w:rsidRPr="00BF3820" w:rsidRDefault="00BF3820" w:rsidP="00BF3820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F3820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Одеського району Одеської області</w:t>
      </w:r>
    </w:p>
    <w:p w14:paraId="2080C8D8" w14:textId="77777777" w:rsidR="00BF3820" w:rsidRPr="008A294A" w:rsidRDefault="00BF3820" w:rsidP="00BF382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</w:p>
    <w:p w14:paraId="07A5C710" w14:textId="515F7AF8" w:rsidR="00BF3820" w:rsidRPr="00BF3820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bookmarkStart w:id="0" w:name="n14"/>
      <w:bookmarkEnd w:id="0"/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>1.</w:t>
      </w:r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 xml:space="preserve">Архівний відділ </w:t>
      </w:r>
      <w:bookmarkStart w:id="1" w:name="_Hlk182997651"/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>Південнівської</w:t>
      </w:r>
      <w:bookmarkEnd w:id="1"/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 xml:space="preserve"> міської ради Одеського району Одеської області є виконавчим органом Південнівської міської ради Одеського району Одеської області та підпорядкованим її виконавчому комітету  та </w:t>
      </w:r>
      <w:proofErr w:type="spellStart"/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>Південнівському</w:t>
      </w:r>
      <w:proofErr w:type="spellEnd"/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 xml:space="preserve"> міському голові. </w:t>
      </w:r>
    </w:p>
    <w:p w14:paraId="08EB98C0" w14:textId="56FD4C31" w:rsidR="00BF3820" w:rsidRPr="00BF3820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bookmarkStart w:id="2" w:name="n15"/>
      <w:bookmarkEnd w:id="2"/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>2.</w:t>
      </w:r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>Архівний відділ підконтрольний та підзвітний Південнівської міській раді, а з питань здійснення делегованих повноважень органів виконавчої влади також Державному архіву Одеської області.</w:t>
      </w:r>
    </w:p>
    <w:p w14:paraId="7BA4B4D7" w14:textId="4E60D44F" w:rsidR="00BF3820" w:rsidRPr="00BF3820" w:rsidRDefault="00BF3820" w:rsidP="00BF3820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bookmarkStart w:id="3" w:name="n16"/>
      <w:bookmarkEnd w:id="3"/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>3.</w:t>
      </w:r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>А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рхівний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відділ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>у</w:t>
      </w:r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своїй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керується</w:t>
      </w:r>
      <w:proofErr w:type="spellEnd"/>
      <w:r w:rsidRPr="00BF3820">
        <w:rPr>
          <w:rFonts w:eastAsia="Times New Roman"/>
          <w:sz w:val="24"/>
          <w:szCs w:val="24"/>
          <w:lang w:eastAsia="ru-RU"/>
        </w:rPr>
        <w:t> </w:t>
      </w:r>
      <w:proofErr w:type="spellStart"/>
      <w:r>
        <w:fldChar w:fldCharType="begin"/>
      </w:r>
      <w:r>
        <w:instrText>HYPERLINK "http://zakon3.rada.gov.ua/laws/show/254%D0%BA/96-%D0%B2%D1%80" \t "_blank"</w:instrText>
      </w:r>
      <w:r>
        <w:fldChar w:fldCharType="separate"/>
      </w:r>
      <w:r w:rsidRPr="00BF3820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Конституцією</w:t>
      </w:r>
      <w:proofErr w:type="spellEnd"/>
      <w:r>
        <w:rPr>
          <w:rFonts w:eastAsia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Pr="00BF3820">
        <w:rPr>
          <w:rFonts w:eastAsia="Times New Roman"/>
          <w:sz w:val="24"/>
          <w:szCs w:val="24"/>
          <w:bdr w:val="none" w:sz="0" w:space="0" w:color="auto" w:frame="1"/>
          <w:lang w:val="uk-UA" w:eastAsia="ru-RU"/>
        </w:rPr>
        <w:t xml:space="preserve"> України,</w:t>
      </w:r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 xml:space="preserve"> законами України «Про місцеве самоврядування в Україні», «Про службу в органах місцевого самоврядування», «Про засади запобігання корупції», «Про доступ до публічної інформації», іншими законами України, актами Президента України та Кабінету Міністрів України.</w:t>
      </w:r>
    </w:p>
    <w:p w14:paraId="78BA8EAB" w14:textId="4DDB4AE7" w:rsidR="00BF3820" w:rsidRPr="009E710B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bookmarkStart w:id="4" w:name="n17"/>
      <w:bookmarkEnd w:id="4"/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>З питань організації та методики ведення архівної справи архівний відділ керується правилами</w:t>
      </w:r>
      <w:r w:rsidRPr="009E710B">
        <w:rPr>
          <w:rFonts w:eastAsia="Times New Roman"/>
          <w:color w:val="000000"/>
          <w:sz w:val="24"/>
          <w:szCs w:val="24"/>
          <w:lang w:val="uk-UA" w:eastAsia="ru-RU"/>
        </w:rPr>
        <w:t xml:space="preserve">, положеннями, інструкціями, методичними рекомендаціями Державної архівної служби, </w:t>
      </w:r>
      <w:r>
        <w:rPr>
          <w:rFonts w:eastAsia="Times New Roman"/>
          <w:color w:val="000000"/>
          <w:sz w:val="24"/>
          <w:szCs w:val="24"/>
          <w:lang w:val="uk-UA" w:eastAsia="ru-RU"/>
        </w:rPr>
        <w:t>Д</w:t>
      </w:r>
      <w:r w:rsidRPr="009E710B">
        <w:rPr>
          <w:rFonts w:eastAsia="Times New Roman"/>
          <w:color w:val="000000"/>
          <w:sz w:val="24"/>
          <w:szCs w:val="24"/>
          <w:lang w:val="uk-UA" w:eastAsia="ru-RU"/>
        </w:rPr>
        <w:t>ержавного архіву Одесько</w:t>
      </w:r>
      <w:r>
        <w:rPr>
          <w:rFonts w:eastAsia="Times New Roman"/>
          <w:color w:val="000000"/>
          <w:sz w:val="24"/>
          <w:szCs w:val="24"/>
          <w:lang w:val="uk-UA" w:eastAsia="ru-RU"/>
        </w:rPr>
        <w:t>ї</w:t>
      </w:r>
      <w:r w:rsidRPr="009E710B">
        <w:rPr>
          <w:rFonts w:eastAsia="Times New Roman"/>
          <w:color w:val="000000"/>
          <w:sz w:val="24"/>
          <w:szCs w:val="24"/>
          <w:lang w:val="uk-UA" w:eastAsia="ru-RU"/>
        </w:rPr>
        <w:t xml:space="preserve"> області.</w:t>
      </w:r>
    </w:p>
    <w:p w14:paraId="29A431BF" w14:textId="0279C3D9" w:rsidR="00BF3820" w:rsidRPr="00BF3820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5" w:name="n18"/>
      <w:bookmarkEnd w:id="5"/>
      <w:r>
        <w:rPr>
          <w:rFonts w:eastAsia="Times New Roman"/>
          <w:color w:val="000000"/>
          <w:sz w:val="24"/>
          <w:szCs w:val="24"/>
          <w:lang w:val="uk-UA" w:eastAsia="ru-RU"/>
        </w:rPr>
        <w:t>4.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архівного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міського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бюджету.</w:t>
      </w:r>
    </w:p>
    <w:p w14:paraId="1B154601" w14:textId="40BDEDFB" w:rsidR="00BF3820" w:rsidRPr="00BF3820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6" w:name="n19"/>
      <w:bookmarkEnd w:id="6"/>
      <w:r>
        <w:rPr>
          <w:rFonts w:eastAsia="Times New Roman"/>
          <w:color w:val="000000"/>
          <w:sz w:val="24"/>
          <w:szCs w:val="24"/>
          <w:lang w:val="uk-UA" w:eastAsia="ru-RU"/>
        </w:rPr>
        <w:t>5.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Основними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завданнями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архівного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є:</w:t>
      </w:r>
    </w:p>
    <w:p w14:paraId="0AD444BF" w14:textId="4F7EE6E8" w:rsidR="00BF3820" w:rsidRPr="00F51D30" w:rsidRDefault="00BF3820" w:rsidP="00BF3820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7" w:name="n2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1)з</w:t>
      </w:r>
      <w:proofErr w:type="spellStart"/>
      <w:r w:rsidRPr="00F5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дійснення</w:t>
      </w:r>
      <w:proofErr w:type="spellEnd"/>
      <w:r w:rsidRPr="00F5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F5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архівною</w:t>
      </w:r>
      <w:proofErr w:type="spellEnd"/>
      <w:r w:rsidRPr="00F5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справою і </w:t>
      </w:r>
      <w:proofErr w:type="spellStart"/>
      <w:r w:rsidRPr="00F5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діловодством</w:t>
      </w:r>
      <w:proofErr w:type="spellEnd"/>
      <w:r w:rsidRPr="00F5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5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F5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Південнівської територіальної громади Одеського району Одеської області</w:t>
      </w:r>
    </w:p>
    <w:p w14:paraId="0C5173F2" w14:textId="77777777" w:rsidR="00BF3820" w:rsidRPr="00F51D30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bookmarkStart w:id="8" w:name="n21"/>
      <w:bookmarkEnd w:id="8"/>
      <w:r w:rsidRPr="009E710B">
        <w:rPr>
          <w:rFonts w:eastAsia="Times New Roman"/>
          <w:bCs/>
          <w:color w:val="000000"/>
          <w:sz w:val="24"/>
          <w:szCs w:val="24"/>
          <w:lang w:val="uk-UA" w:eastAsia="ru-RU"/>
        </w:rPr>
        <w:t>2)</w:t>
      </w:r>
      <w:r w:rsidRPr="00F51D30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uk-UA" w:eastAsia="ru-RU"/>
        </w:rPr>
        <w:t>к</w:t>
      </w:r>
      <w:r w:rsidRPr="00F51D30">
        <w:rPr>
          <w:rFonts w:eastAsia="Times New Roman"/>
          <w:color w:val="000000"/>
          <w:sz w:val="24"/>
          <w:szCs w:val="24"/>
          <w:lang w:val="uk-UA" w:eastAsia="ru-RU"/>
        </w:rPr>
        <w:t>оординація діяльності органів місцевого самоврядування, підприємств, установ та організацій незалежно від форми власності, об’єднань громадян, громадських спілок, релігійних організацій, приватних архівних установ, заснованих фізичними особами та/або юридичними особами приватного права, архівних установ, створених для централізованого тимчасового зберігання архівних документів, нагромаджених у процесі документування службових, трудових та інших правовідносин юридичних і фізичних осіб на відповідній території, та інших документів, що не належать до Національного архівного фонду, з питань архівної справи і діловодства;</w:t>
      </w:r>
    </w:p>
    <w:p w14:paraId="2BD9C7FB" w14:textId="77777777" w:rsidR="00BF3820" w:rsidRPr="00367364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9" w:name="n22"/>
      <w:bookmarkEnd w:id="9"/>
      <w:r w:rsidRPr="009E710B">
        <w:rPr>
          <w:rFonts w:eastAsia="Times New Roman"/>
          <w:bCs/>
          <w:color w:val="000000"/>
          <w:sz w:val="24"/>
          <w:szCs w:val="24"/>
          <w:lang w:eastAsia="ru-RU"/>
        </w:rPr>
        <w:t>3)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що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мають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місцеве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ведення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їх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обліку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відомостей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що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в них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містяться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5CD9C372" w14:textId="77777777" w:rsidR="00BF3820" w:rsidRPr="00367364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10" w:name="n23"/>
      <w:bookmarkEnd w:id="10"/>
      <w:r w:rsidRPr="009E710B">
        <w:rPr>
          <w:rFonts w:eastAsia="Times New Roman"/>
          <w:bCs/>
          <w:color w:val="000000"/>
          <w:sz w:val="24"/>
          <w:szCs w:val="24"/>
          <w:lang w:eastAsia="ru-RU"/>
        </w:rPr>
        <w:t>4)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контролю за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діяльністю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і служб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діловодства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додержання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Національний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архівний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фонд та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установи.</w:t>
      </w:r>
    </w:p>
    <w:p w14:paraId="292BCF65" w14:textId="77777777" w:rsidR="00BF3820" w:rsidRPr="00BF3820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bookmarkStart w:id="11" w:name="n24"/>
      <w:bookmarkEnd w:id="11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>Архівний</w:t>
      </w:r>
      <w:proofErr w:type="spellEnd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>відділ</w:t>
      </w:r>
      <w:proofErr w:type="spellEnd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>відповідно</w:t>
      </w:r>
      <w:proofErr w:type="spellEnd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>покладених</w:t>
      </w:r>
      <w:proofErr w:type="spellEnd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>нього</w:t>
      </w:r>
      <w:proofErr w:type="spellEnd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>завдань</w:t>
      </w:r>
      <w:proofErr w:type="spellEnd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>:</w:t>
      </w:r>
    </w:p>
    <w:p w14:paraId="379EA992" w14:textId="3D4D5A0C" w:rsidR="00BF3820" w:rsidRPr="00BF3820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12" w:name="n25"/>
      <w:bookmarkEnd w:id="12"/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1)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складає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і за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погодженням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Державним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архівом</w:t>
      </w:r>
      <w:proofErr w:type="spellEnd"/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 xml:space="preserve"> Одеської</w:t>
      </w:r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подає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порядку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проекти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міських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планів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архівної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справи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їх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BF3820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5CDC1B9B" w14:textId="77777777" w:rsidR="00BF3820" w:rsidRPr="00367364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13" w:name="n26"/>
      <w:bookmarkEnd w:id="13"/>
      <w:r w:rsidRPr="00E95C43">
        <w:rPr>
          <w:rFonts w:eastAsia="Times New Roman"/>
          <w:bCs/>
          <w:color w:val="000000"/>
          <w:sz w:val="24"/>
          <w:szCs w:val="24"/>
          <w:lang w:eastAsia="ru-RU"/>
        </w:rPr>
        <w:t>2)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облік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охорону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>:</w:t>
      </w:r>
    </w:p>
    <w:p w14:paraId="031BF3C9" w14:textId="77777777" w:rsidR="00BF3820" w:rsidRPr="00367364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14" w:name="n27"/>
      <w:bookmarkEnd w:id="14"/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фонду на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різних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носіях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переданих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архівному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органами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підприємствами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установами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організаціями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від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форми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об’єднаннями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громадськими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спілками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релігійними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організаціями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які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діють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діяли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uk-UA" w:eastAsia="ru-RU"/>
        </w:rPr>
        <w:t>громади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62641DC4" w14:textId="77777777" w:rsidR="00BF3820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15" w:name="n28"/>
      <w:bookmarkEnd w:id="15"/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особового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походження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35D6C771" w14:textId="7CD149DF" w:rsidR="00BF3820" w:rsidRPr="00D42F12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r>
        <w:rPr>
          <w:rFonts w:eastAsia="Times New Roman"/>
          <w:color w:val="000000"/>
          <w:sz w:val="24"/>
          <w:szCs w:val="24"/>
          <w:lang w:val="uk-UA" w:eastAsia="ru-RU"/>
        </w:rPr>
        <w:lastRenderedPageBreak/>
        <w:t>документів ліквідованих підприємств, установ, організацій;</w:t>
      </w:r>
    </w:p>
    <w:p w14:paraId="0BADFF5D" w14:textId="77777777" w:rsidR="00BF3820" w:rsidRPr="00367364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16" w:name="n29"/>
      <w:bookmarkEnd w:id="16"/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друкованих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ілюстративних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інших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матеріалів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що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використовуються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довідково-інформаційної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2D2A46F0" w14:textId="77777777" w:rsidR="00BF3820" w:rsidRPr="00367364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17" w:name="n30"/>
      <w:bookmarkEnd w:id="17"/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облікових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довідкового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апарату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до них;</w:t>
      </w:r>
    </w:p>
    <w:p w14:paraId="49F028D9" w14:textId="77777777" w:rsidR="00BF3820" w:rsidRPr="00E95C43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18" w:name="n31"/>
      <w:bookmarkEnd w:id="18"/>
      <w:r w:rsidRPr="00E95C43">
        <w:rPr>
          <w:rFonts w:eastAsia="Times New Roman"/>
          <w:bCs/>
          <w:color w:val="000000"/>
          <w:sz w:val="24"/>
          <w:szCs w:val="24"/>
          <w:lang w:eastAsia="ru-RU"/>
        </w:rPr>
        <w:t>3)</w:t>
      </w:r>
      <w:r w:rsidRPr="00B9400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4001">
        <w:rPr>
          <w:rFonts w:eastAsia="Times New Roman"/>
          <w:color w:val="000000"/>
          <w:sz w:val="24"/>
          <w:szCs w:val="24"/>
          <w:lang w:eastAsia="ru-RU"/>
        </w:rPr>
        <w:t>організовує</w:t>
      </w:r>
      <w:proofErr w:type="spellEnd"/>
      <w:r w:rsidRPr="00B94001">
        <w:rPr>
          <w:rFonts w:eastAsia="Times New Roman"/>
          <w:color w:val="000000"/>
          <w:sz w:val="24"/>
          <w:szCs w:val="24"/>
          <w:lang w:eastAsia="ru-RU"/>
        </w:rPr>
        <w:t xml:space="preserve"> роботу, </w:t>
      </w:r>
      <w:proofErr w:type="spellStart"/>
      <w:r w:rsidRPr="00B94001">
        <w:rPr>
          <w:rFonts w:eastAsia="Times New Roman"/>
          <w:color w:val="000000"/>
          <w:sz w:val="24"/>
          <w:szCs w:val="24"/>
          <w:lang w:eastAsia="ru-RU"/>
        </w:rPr>
        <w:t>пов’язану</w:t>
      </w:r>
      <w:proofErr w:type="spellEnd"/>
      <w:r w:rsidRPr="00B94001">
        <w:rPr>
          <w:rFonts w:eastAsia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94001">
        <w:rPr>
          <w:rFonts w:eastAsia="Times New Roman"/>
          <w:color w:val="000000"/>
          <w:sz w:val="24"/>
          <w:szCs w:val="24"/>
          <w:lang w:eastAsia="ru-RU"/>
        </w:rPr>
        <w:t>внесенням</w:t>
      </w:r>
      <w:proofErr w:type="spellEnd"/>
      <w:r w:rsidRPr="00B9400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4001">
        <w:rPr>
          <w:rFonts w:eastAsia="Times New Roman"/>
          <w:color w:val="000000"/>
          <w:sz w:val="24"/>
          <w:szCs w:val="24"/>
          <w:lang w:eastAsia="ru-RU"/>
        </w:rPr>
        <w:t>профільних</w:t>
      </w:r>
      <w:proofErr w:type="spellEnd"/>
      <w:r w:rsidRPr="00B9400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4001">
        <w:rPr>
          <w:rFonts w:eastAsia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B94001">
        <w:rPr>
          <w:rFonts w:eastAsia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94001">
        <w:rPr>
          <w:rFonts w:eastAsia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B9400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4001">
        <w:rPr>
          <w:rFonts w:eastAsia="Times New Roman"/>
          <w:color w:val="000000"/>
          <w:sz w:val="24"/>
          <w:szCs w:val="24"/>
          <w:lang w:eastAsia="ru-RU"/>
        </w:rPr>
        <w:t>архівного</w:t>
      </w:r>
      <w:proofErr w:type="spellEnd"/>
      <w:r w:rsidRPr="00B94001">
        <w:rPr>
          <w:rFonts w:eastAsia="Times New Roman"/>
          <w:color w:val="000000"/>
          <w:sz w:val="24"/>
          <w:szCs w:val="24"/>
          <w:lang w:eastAsia="ru-RU"/>
        </w:rPr>
        <w:t xml:space="preserve"> фонду </w:t>
      </w:r>
      <w:proofErr w:type="spellStart"/>
      <w:r w:rsidRPr="00B94001">
        <w:rPr>
          <w:rFonts w:eastAsia="Times New Roman"/>
          <w:color w:val="000000"/>
          <w:sz w:val="24"/>
          <w:szCs w:val="24"/>
          <w:lang w:eastAsia="ru-RU"/>
        </w:rPr>
        <w:t>або</w:t>
      </w:r>
      <w:proofErr w:type="spellEnd"/>
      <w:r w:rsidRPr="00B9400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4001">
        <w:rPr>
          <w:rFonts w:eastAsia="Times New Roman"/>
          <w:color w:val="000000"/>
          <w:sz w:val="24"/>
          <w:szCs w:val="24"/>
          <w:lang w:eastAsia="ru-RU"/>
        </w:rPr>
        <w:t>вилученням</w:t>
      </w:r>
      <w:proofErr w:type="spellEnd"/>
      <w:r w:rsidRPr="00B9400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4001">
        <w:rPr>
          <w:rFonts w:eastAsia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B94001">
        <w:rPr>
          <w:rFonts w:eastAsia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B94001">
        <w:rPr>
          <w:rFonts w:eastAsia="Times New Roman"/>
          <w:color w:val="000000"/>
          <w:sz w:val="24"/>
          <w:szCs w:val="24"/>
          <w:lang w:eastAsia="ru-RU"/>
        </w:rPr>
        <w:t>нього</w:t>
      </w:r>
      <w:proofErr w:type="spellEnd"/>
      <w:r w:rsidRPr="00B9400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1D5BE77F" w14:textId="77777777" w:rsidR="00BF3820" w:rsidRPr="00367364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19" w:name="n32"/>
      <w:bookmarkEnd w:id="19"/>
      <w:r w:rsidRPr="00E95C43">
        <w:rPr>
          <w:rFonts w:eastAsia="Times New Roman"/>
          <w:bCs/>
          <w:color w:val="000000"/>
          <w:sz w:val="24"/>
          <w:szCs w:val="24"/>
          <w:lang w:eastAsia="ru-RU"/>
        </w:rPr>
        <w:t>4)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проводить в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порядку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облік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обстеження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аналіз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які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створені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міста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від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форми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підпорядкування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69CCC4BB" w14:textId="77777777" w:rsidR="00BF3820" w:rsidRPr="00367364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20" w:name="n33"/>
      <w:bookmarkEnd w:id="20"/>
      <w:r w:rsidRPr="00E95C43">
        <w:rPr>
          <w:rFonts w:eastAsia="Times New Roman"/>
          <w:bCs/>
          <w:color w:val="000000"/>
          <w:sz w:val="24"/>
          <w:szCs w:val="24"/>
          <w:lang w:eastAsia="ru-RU"/>
        </w:rPr>
        <w:t>5)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інформує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Д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>ержавний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Одеськоъ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proofErr w:type="gram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що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мають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власника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або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власник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яких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невідомий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а також про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продажу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фонду з метою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переважного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їх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придбання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6FA432B7" w14:textId="77777777" w:rsidR="00BF3820" w:rsidRPr="00367364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21" w:name="n34"/>
      <w:bookmarkEnd w:id="21"/>
      <w:r w:rsidRPr="00E95C43">
        <w:rPr>
          <w:rFonts w:eastAsia="Times New Roman"/>
          <w:bCs/>
          <w:color w:val="000000"/>
          <w:sz w:val="24"/>
          <w:szCs w:val="24"/>
          <w:lang w:eastAsia="ru-RU"/>
        </w:rPr>
        <w:t>6)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веде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облік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осіб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фонду та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осіб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яких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утворюються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фонду,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які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перебувають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зоні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комплектування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списків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093A8F32" w14:textId="65AFFDBB" w:rsidR="00BF3820" w:rsidRPr="00367364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22" w:name="n35"/>
      <w:bookmarkEnd w:id="22"/>
      <w:r w:rsidRPr="00E95C43">
        <w:rPr>
          <w:rFonts w:eastAsia="Times New Roman"/>
          <w:bCs/>
          <w:color w:val="000000"/>
          <w:sz w:val="24"/>
          <w:szCs w:val="24"/>
          <w:lang w:eastAsia="ru-RU"/>
        </w:rPr>
        <w:t>7)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подає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uk-UA" w:eastAsia="ru-RU"/>
        </w:rPr>
        <w:t>Д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ержавному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архіву</w:t>
      </w:r>
      <w:proofErr w:type="spellEnd"/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 Одеської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списки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фонду,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які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перебувають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зоні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комплектування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відділу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26941641" w14:textId="77777777" w:rsidR="00BF3820" w:rsidRPr="00367364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23" w:name="n36"/>
      <w:bookmarkEnd w:id="23"/>
      <w:r w:rsidRPr="00E95C43">
        <w:rPr>
          <w:rFonts w:eastAsia="Times New Roman"/>
          <w:bCs/>
          <w:color w:val="000000"/>
          <w:sz w:val="24"/>
          <w:szCs w:val="24"/>
          <w:lang w:eastAsia="ru-RU"/>
        </w:rPr>
        <w:t>8)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перевіряє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роботу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і служб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діловодства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підприємств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від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форми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об’єднань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спілок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релігійних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з метою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контролю за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дотриманням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Національний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архівний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фонд та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установи шляхом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планових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позапланових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перевірок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зазначеним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підрозділам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і службам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методичної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діловодства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зберіганні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1A269215" w14:textId="77777777" w:rsidR="00BF3820" w:rsidRPr="00367364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24" w:name="n37"/>
      <w:bookmarkStart w:id="25" w:name="n38"/>
      <w:bookmarkEnd w:id="24"/>
      <w:bookmarkEnd w:id="25"/>
      <w:r w:rsidRPr="00E95C43">
        <w:rPr>
          <w:rFonts w:eastAsia="Times New Roman"/>
          <w:bCs/>
          <w:color w:val="000000"/>
          <w:sz w:val="24"/>
          <w:szCs w:val="24"/>
          <w:lang w:val="uk-UA" w:eastAsia="ru-RU"/>
        </w:rPr>
        <w:t>9</w:t>
      </w:r>
      <w:r w:rsidRPr="00E95C43">
        <w:rPr>
          <w:rFonts w:eastAsia="Times New Roman"/>
          <w:bCs/>
          <w:color w:val="000000"/>
          <w:sz w:val="24"/>
          <w:szCs w:val="24"/>
          <w:lang w:eastAsia="ru-RU"/>
        </w:rPr>
        <w:t>)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веде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зведений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облік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що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зберігають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установи та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міста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подає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належні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ці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/>
          <w:color w:val="000000"/>
          <w:sz w:val="24"/>
          <w:szCs w:val="24"/>
          <w:lang w:eastAsia="ru-RU"/>
        </w:rPr>
        <w:t>Д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ержавному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архіву</w:t>
      </w:r>
      <w:proofErr w:type="spellEnd"/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 Одеської 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54BEFAA2" w14:textId="77777777" w:rsidR="00BF3820" w:rsidRPr="00367364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26" w:name="n39"/>
      <w:bookmarkEnd w:id="26"/>
      <w:r w:rsidRPr="00E95C43">
        <w:rPr>
          <w:rFonts w:eastAsia="Times New Roman"/>
          <w:bCs/>
          <w:color w:val="000000"/>
          <w:sz w:val="24"/>
          <w:szCs w:val="24"/>
          <w:lang w:eastAsia="ru-RU"/>
        </w:rPr>
        <w:t>10)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надає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договірних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засадах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підприємствам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установам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організаціям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упорядкування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відомостей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що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містяться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в них,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розроблення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методичних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посібників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архівної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справи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діловодства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3DA1EBDF" w14:textId="77777777" w:rsidR="00BF3820" w:rsidRPr="00E95C43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27" w:name="n40"/>
      <w:bookmarkEnd w:id="27"/>
      <w:r w:rsidRPr="00E95C43">
        <w:rPr>
          <w:rFonts w:eastAsia="Times New Roman"/>
          <w:bCs/>
          <w:color w:val="000000"/>
          <w:sz w:val="24"/>
          <w:szCs w:val="24"/>
          <w:lang w:eastAsia="ru-RU"/>
        </w:rPr>
        <w:t>11)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створює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вдосконалює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довідковий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апарат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архівного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фонду;</w:t>
      </w:r>
      <w:bookmarkStart w:id="28" w:name="n41"/>
      <w:bookmarkEnd w:id="28"/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  </w:t>
      </w:r>
    </w:p>
    <w:p w14:paraId="07E2ADBF" w14:textId="77777777" w:rsidR="00BF3820" w:rsidRPr="008A294A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bookmarkStart w:id="29" w:name="n42"/>
      <w:bookmarkStart w:id="30" w:name="n43"/>
      <w:bookmarkEnd w:id="29"/>
      <w:bookmarkEnd w:id="30"/>
      <w:r w:rsidRPr="00E95C43">
        <w:rPr>
          <w:rFonts w:eastAsia="Times New Roman"/>
          <w:bCs/>
          <w:color w:val="000000"/>
          <w:sz w:val="24"/>
          <w:szCs w:val="24"/>
          <w:lang w:val="uk-UA" w:eastAsia="ru-RU"/>
        </w:rPr>
        <w:t>12)</w:t>
      </w:r>
      <w:r w:rsidRPr="008A294A">
        <w:rPr>
          <w:rFonts w:eastAsia="Times New Roman"/>
          <w:color w:val="000000"/>
          <w:sz w:val="24"/>
          <w:szCs w:val="24"/>
          <w:lang w:val="uk-UA" w:eastAsia="ru-RU"/>
        </w:rPr>
        <w:t xml:space="preserve"> видає архівні довідки, копії документів, витяги та іншим шляхом задовольняє запити фізичних і юридичних осіб, переглядає в установленому порядку рішення про обмеження доступу до документів, на вимогу фізичних осіб забезпечує долучення до архівних документів письмового обґрунтованого спростування чи додаткових відомостей про особу в разі виявлення в архівних документах недостовірних відомостей про неї;</w:t>
      </w:r>
    </w:p>
    <w:p w14:paraId="1E3022CC" w14:textId="77777777" w:rsidR="00BF3820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bookmarkStart w:id="31" w:name="n44"/>
      <w:bookmarkEnd w:id="31"/>
      <w:r w:rsidRPr="00E95C43">
        <w:rPr>
          <w:rFonts w:eastAsia="Times New Roman"/>
          <w:bCs/>
          <w:color w:val="000000"/>
          <w:sz w:val="24"/>
          <w:szCs w:val="24"/>
          <w:lang w:eastAsia="ru-RU"/>
        </w:rPr>
        <w:t>13)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вивчає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узагальнює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поширює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досвід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архівних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7364">
        <w:rPr>
          <w:rFonts w:eastAsia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367364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05A419A1" w14:textId="77777777" w:rsidR="00BF3820" w:rsidRPr="00BF3820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bookmarkStart w:id="32" w:name="n45"/>
      <w:bookmarkEnd w:id="32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 xml:space="preserve">7. </w:t>
      </w:r>
      <w:proofErr w:type="spellStart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>Архівний</w:t>
      </w:r>
      <w:proofErr w:type="spellEnd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>відділ</w:t>
      </w:r>
      <w:proofErr w:type="spellEnd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>має</w:t>
      </w:r>
      <w:proofErr w:type="spellEnd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 xml:space="preserve"> право:</w:t>
      </w:r>
    </w:p>
    <w:p w14:paraId="0377D663" w14:textId="77777777" w:rsidR="00BF3820" w:rsidRPr="00BD0C3B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bookmarkStart w:id="33" w:name="n46"/>
      <w:bookmarkEnd w:id="33"/>
      <w:r w:rsidRPr="00BF3820">
        <w:rPr>
          <w:rFonts w:eastAsia="Times New Roman"/>
          <w:bCs/>
          <w:color w:val="000000"/>
          <w:sz w:val="24"/>
          <w:szCs w:val="24"/>
          <w:lang w:eastAsia="ru-RU"/>
        </w:rPr>
        <w:t>1</w:t>
      </w:r>
      <w:r w:rsidRPr="00BF3820">
        <w:rPr>
          <w:rFonts w:eastAsia="Times New Roman"/>
          <w:bCs/>
          <w:color w:val="000000"/>
          <w:sz w:val="24"/>
          <w:szCs w:val="24"/>
          <w:lang w:val="uk-UA" w:eastAsia="ru-RU"/>
        </w:rPr>
        <w:t>Своєчасно одержувати у встановленому</w:t>
      </w:r>
      <w:r>
        <w:rPr>
          <w:rFonts w:eastAsia="Times New Roman"/>
          <w:bCs/>
          <w:color w:val="000000"/>
          <w:sz w:val="24"/>
          <w:szCs w:val="24"/>
          <w:lang w:val="uk-UA" w:eastAsia="ru-RU"/>
        </w:rPr>
        <w:t xml:space="preserve"> порядку від органів державної влади, органів місцевого самоврядування, підприємств, установ, організацій незалежно від форм власності інформацію, необхідну для здійснення покладених на відділ повноважень.</w:t>
      </w:r>
    </w:p>
    <w:p w14:paraId="27683D7A" w14:textId="77777777" w:rsidR="00BF3820" w:rsidRPr="00BD0C3B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bookmarkStart w:id="34" w:name="n47"/>
      <w:bookmarkEnd w:id="34"/>
      <w:r w:rsidRPr="00BD0C3B">
        <w:rPr>
          <w:rFonts w:eastAsia="Times New Roman"/>
          <w:bCs/>
          <w:color w:val="000000"/>
          <w:sz w:val="24"/>
          <w:szCs w:val="24"/>
          <w:lang w:val="uk-UA" w:eastAsia="ru-RU"/>
        </w:rPr>
        <w:t>2)</w:t>
      </w:r>
      <w:r w:rsidRPr="00BD0C3B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uk-UA" w:eastAsia="ru-RU"/>
        </w:rPr>
        <w:t>Інформувати міського голову, секретаря міської ради та керуючого справами виконавчого комітету про випадки неподання або несвоєчасного подання на вимогу відділу документів, матеріалів, іншої інформації, необхідних для виконання Відділом своїх повноважень.</w:t>
      </w:r>
    </w:p>
    <w:p w14:paraId="650B3CEC" w14:textId="77777777" w:rsidR="00BF3820" w:rsidRPr="0005640F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bookmarkStart w:id="35" w:name="n48"/>
      <w:bookmarkEnd w:id="35"/>
      <w:r w:rsidRPr="0005640F">
        <w:rPr>
          <w:rFonts w:eastAsia="Times New Roman"/>
          <w:bCs/>
          <w:color w:val="000000"/>
          <w:sz w:val="24"/>
          <w:szCs w:val="24"/>
          <w:lang w:val="uk-UA" w:eastAsia="ru-RU"/>
        </w:rPr>
        <w:t>3)</w:t>
      </w:r>
      <w:r w:rsidRPr="0005640F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uk-UA" w:eastAsia="ru-RU"/>
        </w:rPr>
        <w:t>П</w:t>
      </w:r>
      <w:r w:rsidRPr="0005640F">
        <w:rPr>
          <w:rFonts w:eastAsia="Times New Roman"/>
          <w:color w:val="000000"/>
          <w:sz w:val="24"/>
          <w:szCs w:val="24"/>
          <w:lang w:val="uk-UA" w:eastAsia="ru-RU"/>
        </w:rPr>
        <w:t xml:space="preserve">роводити планові та позапланові перевірки архівних підрозділів і служб діловодства органів місцевого самоврядування, підприємств, установ та організацій незалежно від форми власності, об’єднань громадян, громадських спілок, релігійних </w:t>
      </w:r>
      <w:r w:rsidRPr="0005640F">
        <w:rPr>
          <w:rFonts w:eastAsia="Times New Roman"/>
          <w:color w:val="000000"/>
          <w:sz w:val="24"/>
          <w:szCs w:val="24"/>
          <w:lang w:val="uk-UA" w:eastAsia="ru-RU"/>
        </w:rPr>
        <w:lastRenderedPageBreak/>
        <w:t>організацій, з метою здійснення контролю за дотриманням законодавства про Національний архівний фонд та архівні установи;</w:t>
      </w:r>
    </w:p>
    <w:p w14:paraId="7B2D0E23" w14:textId="77777777" w:rsidR="00BF3820" w:rsidRPr="0005640F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bookmarkStart w:id="36" w:name="n49"/>
      <w:bookmarkEnd w:id="36"/>
      <w:r w:rsidRPr="00E95C43">
        <w:rPr>
          <w:rFonts w:eastAsia="Times New Roman"/>
          <w:bCs/>
          <w:color w:val="000000"/>
          <w:sz w:val="24"/>
          <w:szCs w:val="24"/>
          <w:lang w:eastAsia="ru-RU"/>
        </w:rPr>
        <w:t>4)</w:t>
      </w:r>
      <w:r w:rsidRPr="0036736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uk-UA" w:eastAsia="ru-RU"/>
        </w:rPr>
        <w:t>Брати участь у засіданнях дорадчих і колегіальних органів Південнівської міської ради, нарадах, у разі розгляду на них питань, які відносяться до повноважень відділу</w:t>
      </w:r>
    </w:p>
    <w:p w14:paraId="0A843DD8" w14:textId="77777777" w:rsidR="00BF3820" w:rsidRPr="0005640F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bookmarkStart w:id="37" w:name="n50"/>
      <w:bookmarkEnd w:id="37"/>
      <w:r w:rsidRPr="0005640F">
        <w:rPr>
          <w:rFonts w:eastAsia="Times New Roman"/>
          <w:bCs/>
          <w:color w:val="000000"/>
          <w:sz w:val="24"/>
          <w:szCs w:val="24"/>
          <w:lang w:val="uk-UA" w:eastAsia="ru-RU"/>
        </w:rPr>
        <w:t>5)</w:t>
      </w:r>
      <w:r w:rsidRPr="0005640F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Залучати керівників та спеціалістів структурних підрозділів </w:t>
      </w:r>
      <w:proofErr w:type="spellStart"/>
      <w:r>
        <w:rPr>
          <w:rFonts w:eastAsia="Times New Roman"/>
          <w:color w:val="000000"/>
          <w:sz w:val="24"/>
          <w:szCs w:val="24"/>
          <w:lang w:val="uk-UA" w:eastAsia="ru-RU"/>
        </w:rPr>
        <w:t>Південнівської</w:t>
      </w:r>
      <w:proofErr w:type="spellEnd"/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val="uk-UA" w:eastAsia="ru-RU"/>
        </w:rPr>
        <w:t>рміської</w:t>
      </w:r>
      <w:proofErr w:type="spellEnd"/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 ради, інших органів місцевого самоврядування, комунальних підприємств до розгляду питань, що належать до повноважень Відділу.</w:t>
      </w:r>
    </w:p>
    <w:p w14:paraId="0E4534F4" w14:textId="77777777" w:rsidR="00BF3820" w:rsidRPr="000B0C83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bookmarkStart w:id="38" w:name="n51"/>
      <w:bookmarkEnd w:id="38"/>
      <w:r w:rsidRPr="000B0C83">
        <w:rPr>
          <w:rFonts w:eastAsia="Times New Roman"/>
          <w:bCs/>
          <w:color w:val="000000"/>
          <w:sz w:val="24"/>
          <w:szCs w:val="24"/>
          <w:lang w:val="uk-UA" w:eastAsia="ru-RU"/>
        </w:rPr>
        <w:t>6)</w:t>
      </w:r>
      <w:r w:rsidRPr="000B0C83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bookmarkStart w:id="39" w:name="n52"/>
      <w:bookmarkStart w:id="40" w:name="n53"/>
      <w:bookmarkEnd w:id="39"/>
      <w:bookmarkEnd w:id="40"/>
      <w:r>
        <w:rPr>
          <w:rFonts w:eastAsia="Times New Roman"/>
          <w:color w:val="000000"/>
          <w:sz w:val="24"/>
          <w:szCs w:val="24"/>
          <w:lang w:val="uk-UA" w:eastAsia="ru-RU"/>
        </w:rPr>
        <w:t>Проводити наради та семінари з питань, що належать до компетенції Відділу</w:t>
      </w:r>
    </w:p>
    <w:p w14:paraId="100D31EF" w14:textId="77777777" w:rsidR="00BF3820" w:rsidRPr="000B0C83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r w:rsidRPr="00E95C43">
        <w:rPr>
          <w:rFonts w:eastAsia="Times New Roman"/>
          <w:bCs/>
          <w:color w:val="000000"/>
          <w:sz w:val="24"/>
          <w:szCs w:val="24"/>
          <w:lang w:val="uk-UA" w:eastAsia="ru-RU"/>
        </w:rPr>
        <w:t>7</w:t>
      </w:r>
      <w:r w:rsidRPr="000B0C83">
        <w:rPr>
          <w:rFonts w:eastAsia="Times New Roman"/>
          <w:b/>
          <w:color w:val="000000"/>
          <w:sz w:val="24"/>
          <w:szCs w:val="24"/>
          <w:lang w:val="uk-UA" w:eastAsia="ru-RU"/>
        </w:rPr>
        <w:t>)</w:t>
      </w:r>
      <w:r w:rsidRPr="000B0C83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uk-UA" w:eastAsia="ru-RU"/>
        </w:rPr>
        <w:t>Розглядати за дорученням міського голови звернення громадян, установ, організацій та підприємств з питань, що належать до компетенції відділу</w:t>
      </w:r>
      <w:r w:rsidRPr="000B0C83">
        <w:rPr>
          <w:rFonts w:eastAsia="Times New Roman"/>
          <w:color w:val="000000"/>
          <w:sz w:val="24"/>
          <w:szCs w:val="24"/>
          <w:lang w:val="uk-UA" w:eastAsia="ru-RU"/>
        </w:rPr>
        <w:t>.</w:t>
      </w:r>
    </w:p>
    <w:p w14:paraId="654167A0" w14:textId="77777777" w:rsidR="00BF3820" w:rsidRPr="001C40B6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bookmarkStart w:id="41" w:name="n54"/>
      <w:bookmarkEnd w:id="41"/>
      <w:r>
        <w:rPr>
          <w:rFonts w:eastAsia="Times New Roman"/>
          <w:color w:val="000000"/>
          <w:sz w:val="24"/>
          <w:szCs w:val="24"/>
          <w:lang w:val="uk-UA" w:eastAsia="ru-RU"/>
        </w:rPr>
        <w:t>8)</w:t>
      </w:r>
      <w:r w:rsidRPr="001C40B6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uk-UA" w:eastAsia="ru-RU"/>
        </w:rPr>
        <w:t>В</w:t>
      </w:r>
      <w:r w:rsidRPr="001C40B6">
        <w:rPr>
          <w:rFonts w:eastAsia="Times New Roman"/>
          <w:color w:val="000000"/>
          <w:sz w:val="24"/>
          <w:szCs w:val="24"/>
          <w:lang w:val="uk-UA" w:eastAsia="ru-RU"/>
        </w:rPr>
        <w:t>ідділ п</w:t>
      </w:r>
      <w:r>
        <w:rPr>
          <w:rFonts w:eastAsia="Times New Roman"/>
          <w:color w:val="000000"/>
          <w:sz w:val="24"/>
          <w:szCs w:val="24"/>
          <w:lang w:val="uk-UA" w:eastAsia="ru-RU"/>
        </w:rPr>
        <w:t>ід час</w:t>
      </w:r>
      <w:r w:rsidRPr="001C40B6">
        <w:rPr>
          <w:rFonts w:eastAsia="Times New Roman"/>
          <w:color w:val="000000"/>
          <w:sz w:val="24"/>
          <w:szCs w:val="24"/>
          <w:lang w:val="uk-UA" w:eastAsia="ru-RU"/>
        </w:rPr>
        <w:t xml:space="preserve"> виконанн</w:t>
      </w:r>
      <w:r>
        <w:rPr>
          <w:rFonts w:eastAsia="Times New Roman"/>
          <w:color w:val="000000"/>
          <w:sz w:val="24"/>
          <w:szCs w:val="24"/>
          <w:lang w:val="uk-UA" w:eastAsia="ru-RU"/>
        </w:rPr>
        <w:t>я</w:t>
      </w:r>
      <w:r w:rsidRPr="001C40B6">
        <w:rPr>
          <w:rFonts w:eastAsia="Times New Roman"/>
          <w:color w:val="000000"/>
          <w:sz w:val="24"/>
          <w:szCs w:val="24"/>
          <w:lang w:val="uk-UA" w:eastAsia="ru-RU"/>
        </w:rPr>
        <w:t xml:space="preserve"> покладених на нього завдань взаємодіє з іншими </w:t>
      </w:r>
      <w:r>
        <w:rPr>
          <w:rFonts w:eastAsia="Times New Roman"/>
          <w:color w:val="000000"/>
          <w:sz w:val="24"/>
          <w:szCs w:val="24"/>
          <w:lang w:val="uk-UA" w:eastAsia="ru-RU"/>
        </w:rPr>
        <w:t>структурними підрозділами, посадовими особами Південнівської міської ради та її</w:t>
      </w:r>
      <w:r w:rsidRPr="001C40B6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uk-UA" w:eastAsia="ru-RU"/>
        </w:rPr>
        <w:t>виконавчого комітету, підприємств, організаціями, установами та органами виконавчої влади, що здійснюють свою діяльність на території Южненської міської територіальної громади Одеського району Одеської області.</w:t>
      </w:r>
    </w:p>
    <w:p w14:paraId="1931621C" w14:textId="77777777" w:rsidR="00BF3820" w:rsidRPr="00914869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bookmarkStart w:id="42" w:name="n55"/>
      <w:bookmarkEnd w:id="42"/>
      <w:r w:rsidRPr="00BF3820">
        <w:rPr>
          <w:rFonts w:eastAsia="Times New Roman"/>
          <w:bCs/>
          <w:color w:val="000000"/>
          <w:sz w:val="24"/>
          <w:szCs w:val="24"/>
          <w:lang w:val="uk-UA" w:eastAsia="ru-RU"/>
        </w:rPr>
        <w:t>9)</w:t>
      </w:r>
      <w:r w:rsidRPr="00914869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uk-UA" w:eastAsia="ru-RU"/>
        </w:rPr>
        <w:t>Чисельність та структура відділу затверджується рішенням Південнівської міської ради, штатний розпис затверджується розпорядженням Південнівського міського голови.</w:t>
      </w:r>
    </w:p>
    <w:p w14:paraId="168D7EC0" w14:textId="77777777" w:rsidR="00BF3820" w:rsidRPr="00914869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bookmarkStart w:id="43" w:name="n56"/>
      <w:bookmarkEnd w:id="43"/>
      <w:r>
        <w:rPr>
          <w:rFonts w:eastAsia="Times New Roman"/>
          <w:color w:val="000000"/>
          <w:sz w:val="24"/>
          <w:szCs w:val="24"/>
          <w:lang w:val="uk-UA" w:eastAsia="ru-RU"/>
        </w:rPr>
        <w:t>10) Відділ очолює начальник, який призначається на посаду розпорядженням міського голови за результатами конкурсного відбору або за іншою процедурою, передбаченою чинним законодавством України, та звільняється з посади розпорядженням Південнівського міського голови відповідно до чинного законодавства України.</w:t>
      </w:r>
    </w:p>
    <w:p w14:paraId="4D445687" w14:textId="77777777" w:rsidR="00BF3820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bookmarkStart w:id="44" w:name="n57"/>
      <w:bookmarkEnd w:id="44"/>
      <w:r w:rsidRPr="000A47F3">
        <w:rPr>
          <w:rFonts w:eastAsia="Times New Roman"/>
          <w:color w:val="000000"/>
          <w:sz w:val="24"/>
          <w:szCs w:val="24"/>
          <w:lang w:val="uk-UA" w:eastAsia="ru-RU"/>
        </w:rPr>
        <w:t xml:space="preserve"> Начальник відділу</w:t>
      </w:r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 несе відповідальність за організацію роботи відділу та виконує обов’язки визначені посадовою інструкцію. </w:t>
      </w:r>
    </w:p>
    <w:p w14:paraId="51B85D85" w14:textId="77777777" w:rsidR="00BF3820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r>
        <w:rPr>
          <w:rFonts w:eastAsia="Times New Roman"/>
          <w:color w:val="000000"/>
          <w:sz w:val="24"/>
          <w:szCs w:val="24"/>
          <w:lang w:val="uk-UA" w:eastAsia="ru-RU"/>
        </w:rPr>
        <w:t>Здійснює контроль за дотриманням виконавської та службової дисципліни працівниками відділу.</w:t>
      </w:r>
    </w:p>
    <w:p w14:paraId="28E8A769" w14:textId="77777777" w:rsidR="00BF3820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Вносить </w:t>
      </w:r>
      <w:proofErr w:type="spellStart"/>
      <w:r>
        <w:rPr>
          <w:rFonts w:eastAsia="Times New Roman"/>
          <w:color w:val="000000"/>
          <w:sz w:val="24"/>
          <w:szCs w:val="24"/>
          <w:lang w:val="uk-UA" w:eastAsia="ru-RU"/>
        </w:rPr>
        <w:t>Південнівському</w:t>
      </w:r>
      <w:proofErr w:type="spellEnd"/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 міському голові в установленому порядку пропозиції про заохочення або притягнення до дисциплінарної відповідальності працівників відділу.</w:t>
      </w:r>
    </w:p>
    <w:p w14:paraId="006B36CC" w14:textId="77777777" w:rsidR="00BF3820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r>
        <w:rPr>
          <w:rFonts w:eastAsia="Times New Roman"/>
          <w:color w:val="000000"/>
          <w:sz w:val="24"/>
          <w:szCs w:val="24"/>
          <w:lang w:val="uk-UA" w:eastAsia="ru-RU"/>
        </w:rPr>
        <w:t>У разі тимчасової відсутності начальника відділу (відрядження, відпустка, тимчасова втрата працездатності тощо) виконання його обов’язків покладається на іншого працівника відділу, відповідно до розпорядження міського голови.</w:t>
      </w:r>
    </w:p>
    <w:p w14:paraId="2C21E6CF" w14:textId="77777777" w:rsidR="00BF3820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r>
        <w:rPr>
          <w:rFonts w:eastAsia="Times New Roman"/>
          <w:color w:val="000000"/>
          <w:sz w:val="24"/>
          <w:szCs w:val="24"/>
          <w:lang w:val="uk-UA" w:eastAsia="ru-RU"/>
        </w:rPr>
        <w:t>11) Працівники Відділу призначаються на посаду розпорядженням міського голови за конкурсним відбором або за іншою процедурою, передбаченою чинним законодавством, та звільняються з посади розпорядженням міського голови відповідно до чинного законодавства України.</w:t>
      </w:r>
    </w:p>
    <w:p w14:paraId="2BA05D9B" w14:textId="77777777" w:rsidR="00BF3820" w:rsidRPr="00DC0BDF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12) </w:t>
      </w:r>
      <w:r w:rsidRPr="00DC0BDF">
        <w:rPr>
          <w:rFonts w:eastAsia="Times New Roman"/>
          <w:color w:val="000000"/>
          <w:sz w:val="24"/>
          <w:szCs w:val="24"/>
          <w:lang w:val="uk-UA" w:eastAsia="ru-RU"/>
        </w:rPr>
        <w:t>Для розгляду питань, пов’язаних з проведенням попередньої експертизи цінності документів та подання її результатів на розгляд  експертно перевірочної комісії до Державного архіву Одеської області в архівному відділі створюється постійно діюча експертна комісія. Положення та персональний склад експертної комісії затверджується керівником архівного відділу на підставі Типового положення про експертну комісію архівного відділу міської ради.</w:t>
      </w:r>
    </w:p>
    <w:p w14:paraId="4233D073" w14:textId="77777777" w:rsidR="00BF3820" w:rsidRPr="00DC0BDF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r w:rsidRPr="00DC0BDF">
        <w:rPr>
          <w:rFonts w:eastAsia="Times New Roman"/>
          <w:color w:val="000000"/>
          <w:sz w:val="24"/>
          <w:szCs w:val="24"/>
          <w:lang w:val="uk-UA" w:eastAsia="ru-RU"/>
        </w:rPr>
        <w:t>13) Зміни і доповнення до цього Положення вносяться відповідно до законодавства України та Регламенту Південнівської міської ради.</w:t>
      </w:r>
    </w:p>
    <w:p w14:paraId="58D09265" w14:textId="77777777" w:rsidR="00BF3820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val="uk-UA"/>
        </w:rPr>
      </w:pPr>
      <w:r w:rsidRPr="00DC0BDF">
        <w:rPr>
          <w:rFonts w:eastAsia="Times New Roman"/>
          <w:color w:val="000000"/>
          <w:sz w:val="24"/>
          <w:szCs w:val="24"/>
          <w:lang w:val="uk-UA" w:eastAsia="ru-RU"/>
        </w:rPr>
        <w:t xml:space="preserve">14) Архівний відділ </w:t>
      </w:r>
      <w:bookmarkStart w:id="45" w:name="n58"/>
      <w:bookmarkStart w:id="46" w:name="n61"/>
      <w:bookmarkStart w:id="47" w:name="n69"/>
      <w:bookmarkEnd w:id="45"/>
      <w:bookmarkEnd w:id="46"/>
      <w:bookmarkEnd w:id="47"/>
      <w:r w:rsidRPr="00DC0BDF">
        <w:rPr>
          <w:rFonts w:eastAsia="Times New Roman"/>
          <w:color w:val="000000"/>
          <w:sz w:val="24"/>
          <w:szCs w:val="24"/>
          <w:lang w:val="uk-UA" w:eastAsia="ru-RU"/>
        </w:rPr>
        <w:t xml:space="preserve">є структурний підрозділ Південнівської міської ради, </w:t>
      </w:r>
      <w:r w:rsidRPr="00DC0BDF">
        <w:rPr>
          <w:color w:val="000000"/>
          <w:sz w:val="24"/>
          <w:szCs w:val="24"/>
          <w:bdr w:val="none" w:sz="0" w:space="0" w:color="auto" w:frame="1"/>
          <w:lang w:val="uk-UA"/>
        </w:rPr>
        <w:t>має власну печатку зі своїм найменуванням, штампи і бланки.</w:t>
      </w:r>
    </w:p>
    <w:p w14:paraId="548D2147" w14:textId="77777777" w:rsidR="00BF3820" w:rsidRPr="00DC0BDF" w:rsidRDefault="00BF3820" w:rsidP="00BF38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r>
        <w:rPr>
          <w:color w:val="000000"/>
          <w:sz w:val="24"/>
          <w:szCs w:val="24"/>
          <w:bdr w:val="none" w:sz="0" w:space="0" w:color="auto" w:frame="1"/>
          <w:lang w:val="uk-UA"/>
        </w:rPr>
        <w:t>15) Припинення діяльності Відділу здійснюється за рішенням Південнівської міської ради відповідно до вимог чинного законодавства України.</w:t>
      </w:r>
    </w:p>
    <w:p w14:paraId="454292E9" w14:textId="77777777" w:rsidR="00BF3820" w:rsidRDefault="00BF3820" w:rsidP="00BF382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</w:p>
    <w:p w14:paraId="1E0C8057" w14:textId="77777777" w:rsidR="00BF3820" w:rsidRDefault="00BF3820" w:rsidP="00BF382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</w:p>
    <w:p w14:paraId="191E30EA" w14:textId="77777777" w:rsidR="00BF3820" w:rsidRDefault="00BF3820" w:rsidP="00BF382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</w:p>
    <w:p w14:paraId="77773C8A" w14:textId="77777777" w:rsidR="00BF3820" w:rsidRPr="00BF3820" w:rsidRDefault="00BF3820" w:rsidP="00BF382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>Секретар Південнівської міської ради</w:t>
      </w:r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ab/>
      </w:r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ab/>
      </w:r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ab/>
      </w:r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ab/>
      </w:r>
      <w:r w:rsidRPr="00BF3820">
        <w:rPr>
          <w:rFonts w:eastAsia="Times New Roman"/>
          <w:color w:val="000000"/>
          <w:sz w:val="24"/>
          <w:szCs w:val="24"/>
          <w:lang w:val="uk-UA" w:eastAsia="ru-RU"/>
        </w:rPr>
        <w:tab/>
        <w:t>Ігор ЧУГУННИКОВ</w:t>
      </w:r>
    </w:p>
    <w:p w14:paraId="65E31D23" w14:textId="77777777" w:rsidR="00BF3820" w:rsidRDefault="00BF3820" w:rsidP="00BF382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</w:p>
    <w:p w14:paraId="5A7C9082" w14:textId="77777777" w:rsidR="008A6E04" w:rsidRPr="00BF3820" w:rsidRDefault="008A6E04">
      <w:pPr>
        <w:rPr>
          <w:lang w:val="uk-UA"/>
        </w:rPr>
      </w:pPr>
    </w:p>
    <w:sectPr w:rsidR="008A6E04" w:rsidRPr="00BF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67083"/>
    <w:multiLevelType w:val="hybridMultilevel"/>
    <w:tmpl w:val="F5542B14"/>
    <w:lvl w:ilvl="0" w:tplc="1D5226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B83059"/>
    <w:multiLevelType w:val="hybridMultilevel"/>
    <w:tmpl w:val="613CBAB4"/>
    <w:lvl w:ilvl="0" w:tplc="2750823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9F194A"/>
    <w:multiLevelType w:val="hybridMultilevel"/>
    <w:tmpl w:val="CD5A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B4721"/>
    <w:multiLevelType w:val="hybridMultilevel"/>
    <w:tmpl w:val="FBD22CA0"/>
    <w:lvl w:ilvl="0" w:tplc="7FD825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16426398">
    <w:abstractNumId w:val="2"/>
  </w:num>
  <w:num w:numId="2" w16cid:durableId="2023623751">
    <w:abstractNumId w:val="3"/>
  </w:num>
  <w:num w:numId="3" w16cid:durableId="711808060">
    <w:abstractNumId w:val="1"/>
  </w:num>
  <w:num w:numId="4" w16cid:durableId="62285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04"/>
    <w:rsid w:val="001F2EF9"/>
    <w:rsid w:val="00307D05"/>
    <w:rsid w:val="008A6E04"/>
    <w:rsid w:val="009B42FC"/>
    <w:rsid w:val="00A2068C"/>
    <w:rsid w:val="00AA65CA"/>
    <w:rsid w:val="00B6128F"/>
    <w:rsid w:val="00B70F72"/>
    <w:rsid w:val="00BF3820"/>
    <w:rsid w:val="00E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D352"/>
  <w15:chartTrackingRefBased/>
  <w15:docId w15:val="{BA92C774-2F36-487B-AFC1-5470E5F7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20"/>
    <w:pPr>
      <w:spacing w:after="200" w:line="276" w:lineRule="auto"/>
    </w:pPr>
    <w:rPr>
      <w:rFonts w:ascii="Times New Roman" w:eastAsia="SimSun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2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annotation reference"/>
    <w:basedOn w:val="a0"/>
    <w:uiPriority w:val="99"/>
    <w:semiHidden/>
    <w:unhideWhenUsed/>
    <w:rsid w:val="00BF38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F3820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F3820"/>
    <w:rPr>
      <w:rFonts w:ascii="Times New Roman" w:eastAsia="SimSun" w:hAnsi="Times New Roman" w:cs="Times New Roman"/>
      <w:kern w:val="0"/>
      <w:sz w:val="20"/>
      <w:szCs w:val="20"/>
      <w:lang w:val="ru-RU" w:eastAsia="en-US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F3820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F3820"/>
    <w:rPr>
      <w:rFonts w:ascii="Times New Roman" w:eastAsia="SimSun" w:hAnsi="Times New Roman" w:cs="Times New Roman"/>
      <w:b/>
      <w:bCs/>
      <w:kern w:val="0"/>
      <w:sz w:val="20"/>
      <w:szCs w:val="20"/>
      <w:lang w:val="ru-RU" w:eastAsia="en-US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1F2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F2EF9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6365</Words>
  <Characters>3629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7</cp:revision>
  <cp:lastPrinted>2024-12-25T12:32:00Z</cp:lastPrinted>
  <dcterms:created xsi:type="dcterms:W3CDTF">2024-12-19T13:03:00Z</dcterms:created>
  <dcterms:modified xsi:type="dcterms:W3CDTF">2025-01-08T14:31:00Z</dcterms:modified>
</cp:coreProperties>
</file>