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2435" w14:textId="77777777" w:rsidR="00031A30" w:rsidRDefault="00031A30">
      <w:pPr>
        <w:rPr>
          <w:lang w:val="uk-UA"/>
        </w:rPr>
      </w:pPr>
    </w:p>
    <w:p w14:paraId="2F9E11D3" w14:textId="77777777" w:rsidR="00031A30" w:rsidRPr="00031A30" w:rsidRDefault="00031A30" w:rsidP="00031A30">
      <w:pPr>
        <w:spacing w:after="0" w:line="240" w:lineRule="auto"/>
        <w:ind w:left="5040"/>
        <w:rPr>
          <w:sz w:val="24"/>
          <w:szCs w:val="24"/>
          <w:lang w:val="uk-UA"/>
        </w:rPr>
      </w:pPr>
      <w:r w:rsidRPr="00031A30">
        <w:rPr>
          <w:sz w:val="24"/>
          <w:szCs w:val="24"/>
          <w:lang w:val="uk-UA"/>
        </w:rPr>
        <w:t xml:space="preserve">Додаток </w:t>
      </w:r>
    </w:p>
    <w:p w14:paraId="5E1E8A24" w14:textId="77777777" w:rsidR="00031A30" w:rsidRPr="00031A30" w:rsidRDefault="00031A30" w:rsidP="00031A30">
      <w:pPr>
        <w:spacing w:after="0" w:line="240" w:lineRule="auto"/>
        <w:ind w:left="5040"/>
        <w:rPr>
          <w:sz w:val="24"/>
          <w:szCs w:val="24"/>
          <w:lang w:val="uk-UA"/>
        </w:rPr>
      </w:pPr>
      <w:r w:rsidRPr="00031A30">
        <w:rPr>
          <w:sz w:val="24"/>
          <w:szCs w:val="24"/>
          <w:lang w:val="uk-UA"/>
        </w:rPr>
        <w:t>до рішення Південнівської міської ради</w:t>
      </w:r>
    </w:p>
    <w:p w14:paraId="54A673A6" w14:textId="6D128297" w:rsidR="00031A30" w:rsidRDefault="00031A30" w:rsidP="00031A30">
      <w:pPr>
        <w:spacing w:after="0" w:line="240" w:lineRule="auto"/>
        <w:ind w:left="5040"/>
        <w:rPr>
          <w:sz w:val="24"/>
          <w:szCs w:val="24"/>
          <w:lang w:val="uk-UA"/>
        </w:rPr>
      </w:pPr>
      <w:r w:rsidRPr="00031A30">
        <w:rPr>
          <w:sz w:val="24"/>
          <w:szCs w:val="24"/>
          <w:lang w:val="uk-UA"/>
        </w:rPr>
        <w:t>від 24.12.2024 № 2009-</w:t>
      </w:r>
      <w:r w:rsidRPr="00031A30">
        <w:rPr>
          <w:sz w:val="24"/>
          <w:szCs w:val="24"/>
          <w:lang w:val="uk-UA" w:bidi="en-US"/>
        </w:rPr>
        <w:t>V</w:t>
      </w:r>
      <w:r w:rsidRPr="00031A30">
        <w:rPr>
          <w:sz w:val="24"/>
          <w:szCs w:val="24"/>
          <w:lang w:val="uk-UA"/>
        </w:rPr>
        <w:t>ІІІ</w:t>
      </w:r>
    </w:p>
    <w:p w14:paraId="542F93C0" w14:textId="77777777" w:rsidR="00031A30" w:rsidRDefault="00031A30" w:rsidP="00031A30">
      <w:pPr>
        <w:spacing w:after="0" w:line="240" w:lineRule="auto"/>
        <w:rPr>
          <w:sz w:val="24"/>
          <w:szCs w:val="24"/>
          <w:lang w:val="uk-UA"/>
        </w:rPr>
      </w:pPr>
    </w:p>
    <w:p w14:paraId="0F66E1E1" w14:textId="77777777" w:rsidR="00031A30" w:rsidRDefault="00031A30" w:rsidP="00031A30">
      <w:pPr>
        <w:spacing w:after="0" w:line="240" w:lineRule="auto"/>
        <w:rPr>
          <w:sz w:val="24"/>
          <w:szCs w:val="24"/>
          <w:lang w:val="uk-UA"/>
        </w:rPr>
      </w:pPr>
    </w:p>
    <w:p w14:paraId="4CC2949B" w14:textId="77777777" w:rsidR="00031A30" w:rsidRDefault="00031A30" w:rsidP="00031A30">
      <w:pPr>
        <w:spacing w:after="0" w:line="240" w:lineRule="auto"/>
        <w:rPr>
          <w:sz w:val="24"/>
          <w:szCs w:val="24"/>
          <w:lang w:val="uk-UA"/>
        </w:rPr>
      </w:pPr>
    </w:p>
    <w:p w14:paraId="297DC37F" w14:textId="77777777" w:rsidR="00031A30" w:rsidRDefault="00031A30" w:rsidP="00031A30">
      <w:pPr>
        <w:spacing w:after="0" w:line="240" w:lineRule="auto"/>
        <w:rPr>
          <w:sz w:val="24"/>
          <w:szCs w:val="24"/>
          <w:lang w:val="uk-UA"/>
        </w:rPr>
      </w:pPr>
    </w:p>
    <w:p w14:paraId="18DCB7C6" w14:textId="77777777" w:rsidR="00031A30" w:rsidRDefault="00031A30" w:rsidP="00031A30">
      <w:pPr>
        <w:spacing w:after="0" w:line="240" w:lineRule="auto"/>
        <w:rPr>
          <w:sz w:val="24"/>
          <w:szCs w:val="24"/>
          <w:lang w:val="uk-UA"/>
        </w:rPr>
      </w:pPr>
    </w:p>
    <w:p w14:paraId="46DEC3FC" w14:textId="77777777" w:rsidR="00031A30" w:rsidRDefault="00031A30" w:rsidP="00031A30">
      <w:pPr>
        <w:spacing w:after="0" w:line="240" w:lineRule="auto"/>
        <w:rPr>
          <w:sz w:val="24"/>
          <w:szCs w:val="24"/>
          <w:lang w:val="uk-UA"/>
        </w:rPr>
      </w:pPr>
    </w:p>
    <w:p w14:paraId="1890C14B" w14:textId="77777777" w:rsidR="00031A30" w:rsidRDefault="00031A30" w:rsidP="00031A30">
      <w:pPr>
        <w:spacing w:after="0" w:line="240" w:lineRule="auto"/>
        <w:rPr>
          <w:sz w:val="24"/>
          <w:szCs w:val="24"/>
          <w:lang w:val="uk-UA"/>
        </w:rPr>
      </w:pPr>
    </w:p>
    <w:p w14:paraId="29E9A980" w14:textId="77777777" w:rsidR="00031A30" w:rsidRDefault="00031A30" w:rsidP="00031A30">
      <w:pPr>
        <w:spacing w:after="0" w:line="240" w:lineRule="auto"/>
        <w:rPr>
          <w:sz w:val="24"/>
          <w:szCs w:val="24"/>
          <w:lang w:val="uk-UA"/>
        </w:rPr>
      </w:pPr>
    </w:p>
    <w:p w14:paraId="32D4F194" w14:textId="77777777" w:rsidR="00031A30" w:rsidRDefault="00031A30" w:rsidP="00031A30">
      <w:pPr>
        <w:spacing w:after="0" w:line="240" w:lineRule="auto"/>
        <w:rPr>
          <w:sz w:val="24"/>
          <w:szCs w:val="24"/>
          <w:lang w:val="uk-UA"/>
        </w:rPr>
      </w:pPr>
    </w:p>
    <w:p w14:paraId="177BD631" w14:textId="77777777" w:rsidR="00031A30" w:rsidRDefault="00031A30" w:rsidP="00031A30">
      <w:pPr>
        <w:spacing w:after="0" w:line="240" w:lineRule="auto"/>
        <w:rPr>
          <w:sz w:val="24"/>
          <w:szCs w:val="24"/>
          <w:lang w:val="uk-UA"/>
        </w:rPr>
      </w:pPr>
    </w:p>
    <w:p w14:paraId="730F30E4" w14:textId="77777777" w:rsidR="00031A30" w:rsidRDefault="00031A30" w:rsidP="00031A30">
      <w:pPr>
        <w:spacing w:after="0" w:line="240" w:lineRule="auto"/>
        <w:rPr>
          <w:sz w:val="24"/>
          <w:szCs w:val="24"/>
          <w:lang w:val="uk-UA"/>
        </w:rPr>
      </w:pPr>
    </w:p>
    <w:p w14:paraId="5928D111" w14:textId="77777777" w:rsidR="00031A30" w:rsidRDefault="00031A30" w:rsidP="00031A30">
      <w:pPr>
        <w:spacing w:after="0" w:line="240" w:lineRule="auto"/>
        <w:rPr>
          <w:sz w:val="24"/>
          <w:szCs w:val="24"/>
          <w:lang w:val="uk-UA"/>
        </w:rPr>
      </w:pPr>
    </w:p>
    <w:p w14:paraId="4B4230B4" w14:textId="77777777" w:rsidR="00031A30" w:rsidRDefault="00031A30" w:rsidP="00031A30">
      <w:pPr>
        <w:spacing w:after="0" w:line="240" w:lineRule="auto"/>
        <w:rPr>
          <w:sz w:val="24"/>
          <w:szCs w:val="24"/>
          <w:lang w:val="uk-UA"/>
        </w:rPr>
      </w:pPr>
    </w:p>
    <w:p w14:paraId="252A6CE9" w14:textId="77777777" w:rsidR="00031A30" w:rsidRDefault="00031A30" w:rsidP="00031A30">
      <w:pPr>
        <w:spacing w:after="0" w:line="240" w:lineRule="auto"/>
        <w:rPr>
          <w:sz w:val="24"/>
          <w:szCs w:val="24"/>
          <w:lang w:val="uk-UA"/>
        </w:rPr>
      </w:pPr>
    </w:p>
    <w:p w14:paraId="24719FAE" w14:textId="77777777" w:rsidR="00031A30" w:rsidRDefault="00031A30" w:rsidP="00031A30">
      <w:pPr>
        <w:spacing w:after="0" w:line="240" w:lineRule="auto"/>
        <w:rPr>
          <w:sz w:val="24"/>
          <w:szCs w:val="24"/>
          <w:lang w:val="uk-UA"/>
        </w:rPr>
      </w:pPr>
    </w:p>
    <w:p w14:paraId="60C1CCF4" w14:textId="77777777" w:rsidR="00031A30" w:rsidRPr="00031A30" w:rsidRDefault="00031A30" w:rsidP="00031A30">
      <w:pPr>
        <w:spacing w:after="0" w:line="259" w:lineRule="auto"/>
        <w:jc w:val="center"/>
        <w:rPr>
          <w:rFonts w:eastAsiaTheme="minorHAnsi"/>
          <w:b/>
          <w:sz w:val="28"/>
          <w:szCs w:val="28"/>
          <w:lang w:val="uk-UA"/>
        </w:rPr>
      </w:pPr>
    </w:p>
    <w:p w14:paraId="05E08A14" w14:textId="77777777" w:rsidR="00031A30" w:rsidRPr="00031A30" w:rsidRDefault="00031A30" w:rsidP="00031A30">
      <w:pPr>
        <w:spacing w:after="0" w:line="259" w:lineRule="auto"/>
        <w:jc w:val="center"/>
        <w:rPr>
          <w:rFonts w:eastAsiaTheme="minorHAnsi"/>
          <w:sz w:val="28"/>
          <w:szCs w:val="28"/>
          <w:lang w:val="uk-UA"/>
        </w:rPr>
      </w:pPr>
      <w:r w:rsidRPr="00031A30">
        <w:rPr>
          <w:rFonts w:eastAsiaTheme="minorHAnsi"/>
          <w:sz w:val="28"/>
          <w:szCs w:val="28"/>
          <w:lang w:val="uk-UA"/>
        </w:rPr>
        <w:t xml:space="preserve">СТАТУТ </w:t>
      </w:r>
    </w:p>
    <w:p w14:paraId="121DE827" w14:textId="77777777" w:rsidR="00031A30" w:rsidRPr="00031A30" w:rsidRDefault="00031A30" w:rsidP="00031A30">
      <w:pPr>
        <w:spacing w:after="0" w:line="259" w:lineRule="auto"/>
        <w:jc w:val="center"/>
        <w:rPr>
          <w:rFonts w:eastAsiaTheme="minorHAnsi"/>
          <w:sz w:val="24"/>
          <w:lang w:val="uk-UA"/>
        </w:rPr>
      </w:pPr>
    </w:p>
    <w:p w14:paraId="205FCD34" w14:textId="77777777" w:rsidR="00031A30" w:rsidRPr="00031A30" w:rsidRDefault="00031A30" w:rsidP="00031A30">
      <w:pPr>
        <w:spacing w:after="0" w:line="240" w:lineRule="auto"/>
        <w:jc w:val="center"/>
        <w:rPr>
          <w:rFonts w:eastAsia="Times New Roman"/>
          <w:color w:val="000000"/>
          <w:sz w:val="28"/>
          <w:szCs w:val="28"/>
          <w:lang w:val="uk-UA" w:eastAsia="ru-RU"/>
        </w:rPr>
      </w:pPr>
      <w:r w:rsidRPr="00031A30">
        <w:rPr>
          <w:rFonts w:eastAsia="Times New Roman"/>
          <w:color w:val="000000"/>
          <w:sz w:val="28"/>
          <w:szCs w:val="28"/>
          <w:lang w:val="uk-UA" w:eastAsia="ru-RU"/>
        </w:rPr>
        <w:t>Комунальної установи</w:t>
      </w:r>
    </w:p>
    <w:p w14:paraId="164FFDBD" w14:textId="77777777" w:rsidR="00031A30" w:rsidRPr="00031A30" w:rsidRDefault="00031A30" w:rsidP="00031A30">
      <w:pPr>
        <w:spacing w:after="0" w:line="240" w:lineRule="auto"/>
        <w:jc w:val="center"/>
        <w:rPr>
          <w:rFonts w:eastAsia="Times New Roman"/>
          <w:color w:val="000000"/>
          <w:sz w:val="28"/>
          <w:szCs w:val="28"/>
          <w:lang w:val="uk-UA" w:eastAsia="ru-RU"/>
        </w:rPr>
      </w:pPr>
      <w:r w:rsidRPr="00031A30">
        <w:rPr>
          <w:rFonts w:eastAsia="Times New Roman"/>
          <w:color w:val="000000"/>
          <w:sz w:val="28"/>
          <w:szCs w:val="28"/>
          <w:lang w:val="uk-UA" w:eastAsia="ru-RU"/>
        </w:rPr>
        <w:t xml:space="preserve"> «</w:t>
      </w:r>
      <w:proofErr w:type="spellStart"/>
      <w:r w:rsidRPr="00031A30">
        <w:rPr>
          <w:rFonts w:eastAsia="Times New Roman"/>
          <w:color w:val="000000"/>
          <w:sz w:val="28"/>
          <w:szCs w:val="28"/>
          <w:lang w:val="uk-UA" w:eastAsia="ru-RU"/>
        </w:rPr>
        <w:t>Інклюзивно</w:t>
      </w:r>
      <w:proofErr w:type="spellEnd"/>
      <w:r w:rsidRPr="00031A30">
        <w:rPr>
          <w:rFonts w:eastAsia="Times New Roman"/>
          <w:color w:val="000000"/>
          <w:sz w:val="28"/>
          <w:szCs w:val="28"/>
          <w:lang w:val="uk-UA" w:eastAsia="ru-RU"/>
        </w:rPr>
        <w:t xml:space="preserve">-ресурсний центр </w:t>
      </w:r>
      <w:proofErr w:type="spellStart"/>
      <w:r w:rsidRPr="00031A30">
        <w:rPr>
          <w:rFonts w:eastAsia="Times New Roman"/>
          <w:color w:val="000000"/>
          <w:sz w:val="28"/>
          <w:szCs w:val="28"/>
          <w:lang w:val="uk-UA" w:eastAsia="ru-RU"/>
        </w:rPr>
        <w:t>Південнівської</w:t>
      </w:r>
      <w:proofErr w:type="spellEnd"/>
      <w:r w:rsidRPr="00031A30">
        <w:rPr>
          <w:rFonts w:eastAsia="Times New Roman"/>
          <w:color w:val="000000"/>
          <w:sz w:val="28"/>
          <w:szCs w:val="28"/>
          <w:lang w:val="uk-UA" w:eastAsia="ru-RU"/>
        </w:rPr>
        <w:t xml:space="preserve"> міської ради </w:t>
      </w:r>
    </w:p>
    <w:p w14:paraId="15C5F7D5" w14:textId="77777777" w:rsidR="00031A30" w:rsidRPr="00031A30" w:rsidRDefault="00031A30" w:rsidP="00031A30">
      <w:pPr>
        <w:spacing w:after="0" w:line="240" w:lineRule="auto"/>
        <w:jc w:val="center"/>
        <w:rPr>
          <w:rFonts w:eastAsia="Times New Roman"/>
          <w:color w:val="000000"/>
          <w:sz w:val="28"/>
          <w:szCs w:val="28"/>
          <w:lang w:val="uk-UA" w:eastAsia="ru-RU"/>
        </w:rPr>
      </w:pPr>
      <w:r w:rsidRPr="00031A30">
        <w:rPr>
          <w:rFonts w:eastAsia="Times New Roman"/>
          <w:color w:val="000000"/>
          <w:sz w:val="28"/>
          <w:szCs w:val="28"/>
          <w:lang w:val="uk-UA" w:eastAsia="ru-RU"/>
        </w:rPr>
        <w:t>Одеського району Одеської області»</w:t>
      </w:r>
    </w:p>
    <w:p w14:paraId="66C15462" w14:textId="77777777" w:rsidR="00031A30" w:rsidRPr="00031A30" w:rsidRDefault="00031A30" w:rsidP="00031A30">
      <w:pPr>
        <w:spacing w:after="0" w:line="240" w:lineRule="auto"/>
        <w:jc w:val="center"/>
        <w:rPr>
          <w:rFonts w:eastAsia="Times New Roman"/>
          <w:color w:val="000000"/>
          <w:sz w:val="28"/>
          <w:szCs w:val="28"/>
          <w:lang w:val="uk-UA" w:eastAsia="ru-RU"/>
        </w:rPr>
      </w:pPr>
      <w:r w:rsidRPr="00031A30">
        <w:rPr>
          <w:rFonts w:eastAsia="Times New Roman"/>
          <w:color w:val="000000"/>
          <w:sz w:val="28"/>
          <w:szCs w:val="28"/>
          <w:lang w:val="uk-UA" w:eastAsia="ru-RU"/>
        </w:rPr>
        <w:t xml:space="preserve"> (нова редакція)</w:t>
      </w:r>
    </w:p>
    <w:p w14:paraId="21CF21AC" w14:textId="77777777" w:rsidR="00031A30" w:rsidRPr="00031A30" w:rsidRDefault="00031A30" w:rsidP="00031A30">
      <w:pPr>
        <w:spacing w:after="0" w:line="259" w:lineRule="auto"/>
        <w:jc w:val="center"/>
        <w:rPr>
          <w:rFonts w:eastAsiaTheme="minorHAnsi"/>
          <w:sz w:val="24"/>
          <w:lang w:val="uk-UA"/>
        </w:rPr>
      </w:pPr>
    </w:p>
    <w:p w14:paraId="224B96CF" w14:textId="77777777" w:rsidR="00031A30" w:rsidRPr="00031A30" w:rsidRDefault="00031A30" w:rsidP="00031A30">
      <w:pPr>
        <w:spacing w:after="0" w:line="259" w:lineRule="auto"/>
        <w:jc w:val="center"/>
        <w:rPr>
          <w:rFonts w:eastAsiaTheme="minorHAnsi"/>
          <w:sz w:val="24"/>
          <w:lang w:val="uk-UA"/>
        </w:rPr>
      </w:pPr>
    </w:p>
    <w:p w14:paraId="48E53613" w14:textId="77777777" w:rsidR="00031A30" w:rsidRPr="00031A30" w:rsidRDefault="00031A30" w:rsidP="00031A30">
      <w:pPr>
        <w:spacing w:after="0" w:line="259" w:lineRule="auto"/>
        <w:jc w:val="center"/>
        <w:rPr>
          <w:rFonts w:eastAsiaTheme="minorHAnsi"/>
          <w:sz w:val="24"/>
          <w:lang w:val="uk-UA"/>
        </w:rPr>
      </w:pPr>
    </w:p>
    <w:p w14:paraId="1C585D8E" w14:textId="77777777" w:rsidR="00031A30" w:rsidRPr="00031A30" w:rsidRDefault="00031A30" w:rsidP="00031A30">
      <w:pPr>
        <w:spacing w:after="0" w:line="259" w:lineRule="auto"/>
        <w:jc w:val="center"/>
        <w:rPr>
          <w:rFonts w:eastAsiaTheme="minorHAnsi"/>
          <w:sz w:val="24"/>
          <w:lang w:val="uk-UA"/>
        </w:rPr>
      </w:pPr>
    </w:p>
    <w:p w14:paraId="0509E496" w14:textId="77777777" w:rsidR="00031A30" w:rsidRPr="00031A30" w:rsidRDefault="00031A30" w:rsidP="00031A30">
      <w:pPr>
        <w:spacing w:after="0" w:line="259" w:lineRule="auto"/>
        <w:jc w:val="center"/>
        <w:rPr>
          <w:rFonts w:eastAsiaTheme="minorHAnsi"/>
          <w:sz w:val="24"/>
          <w:lang w:val="uk-UA"/>
        </w:rPr>
      </w:pPr>
    </w:p>
    <w:p w14:paraId="6792F35B" w14:textId="77777777" w:rsidR="00031A30" w:rsidRPr="00031A30" w:rsidRDefault="00031A30" w:rsidP="00031A30">
      <w:pPr>
        <w:spacing w:after="0" w:line="259" w:lineRule="auto"/>
        <w:jc w:val="center"/>
        <w:rPr>
          <w:rFonts w:eastAsiaTheme="minorHAnsi"/>
          <w:sz w:val="24"/>
          <w:lang w:val="uk-UA"/>
        </w:rPr>
      </w:pPr>
    </w:p>
    <w:p w14:paraId="0B8ED1FD" w14:textId="77777777" w:rsidR="00031A30" w:rsidRPr="00031A30" w:rsidRDefault="00031A30" w:rsidP="00031A30">
      <w:pPr>
        <w:spacing w:after="0" w:line="259" w:lineRule="auto"/>
        <w:jc w:val="center"/>
        <w:rPr>
          <w:rFonts w:eastAsiaTheme="minorHAnsi"/>
          <w:sz w:val="24"/>
          <w:lang w:val="uk-UA"/>
        </w:rPr>
      </w:pPr>
    </w:p>
    <w:p w14:paraId="011A87EB" w14:textId="77777777" w:rsidR="00031A30" w:rsidRPr="00031A30" w:rsidRDefault="00031A30" w:rsidP="00031A30">
      <w:pPr>
        <w:spacing w:after="0" w:line="259" w:lineRule="auto"/>
        <w:jc w:val="center"/>
        <w:rPr>
          <w:rFonts w:eastAsiaTheme="minorHAnsi"/>
          <w:sz w:val="24"/>
          <w:lang w:val="uk-UA"/>
        </w:rPr>
      </w:pPr>
    </w:p>
    <w:p w14:paraId="71DCEDE7" w14:textId="77777777" w:rsidR="00031A30" w:rsidRPr="00031A30" w:rsidRDefault="00031A30" w:rsidP="00031A30">
      <w:pPr>
        <w:spacing w:after="0" w:line="259" w:lineRule="auto"/>
        <w:jc w:val="center"/>
        <w:rPr>
          <w:rFonts w:eastAsiaTheme="minorHAnsi"/>
          <w:sz w:val="24"/>
          <w:lang w:val="uk-UA"/>
        </w:rPr>
      </w:pPr>
    </w:p>
    <w:p w14:paraId="439FA537" w14:textId="77777777" w:rsidR="00031A30" w:rsidRPr="00031A30" w:rsidRDefault="00031A30" w:rsidP="00031A30">
      <w:pPr>
        <w:spacing w:after="0" w:line="259" w:lineRule="auto"/>
        <w:jc w:val="center"/>
        <w:rPr>
          <w:rFonts w:eastAsiaTheme="minorHAnsi"/>
          <w:sz w:val="24"/>
          <w:lang w:val="uk-UA"/>
        </w:rPr>
      </w:pPr>
    </w:p>
    <w:p w14:paraId="5E91FC61" w14:textId="77777777" w:rsidR="00031A30" w:rsidRPr="00031A30" w:rsidRDefault="00031A30" w:rsidP="00031A30">
      <w:pPr>
        <w:spacing w:after="0" w:line="259" w:lineRule="auto"/>
        <w:rPr>
          <w:rFonts w:eastAsiaTheme="minorHAnsi"/>
          <w:sz w:val="24"/>
          <w:lang w:val="uk-UA"/>
        </w:rPr>
      </w:pPr>
    </w:p>
    <w:p w14:paraId="218C076E" w14:textId="77777777" w:rsidR="00031A30" w:rsidRPr="00031A30" w:rsidRDefault="00031A30" w:rsidP="00031A30">
      <w:pPr>
        <w:spacing w:after="0" w:line="259" w:lineRule="auto"/>
        <w:jc w:val="center"/>
        <w:rPr>
          <w:rFonts w:eastAsiaTheme="minorHAnsi"/>
          <w:sz w:val="24"/>
          <w:lang w:val="uk-UA"/>
        </w:rPr>
      </w:pPr>
    </w:p>
    <w:p w14:paraId="1405D9E9" w14:textId="77777777" w:rsidR="00031A30" w:rsidRPr="00031A30" w:rsidRDefault="00031A30" w:rsidP="00031A30">
      <w:pPr>
        <w:spacing w:after="0" w:line="259" w:lineRule="auto"/>
        <w:jc w:val="center"/>
        <w:rPr>
          <w:rFonts w:eastAsiaTheme="minorHAnsi"/>
          <w:sz w:val="24"/>
          <w:lang w:val="uk-UA"/>
        </w:rPr>
      </w:pPr>
    </w:p>
    <w:p w14:paraId="3F85760B" w14:textId="77777777" w:rsidR="00031A30" w:rsidRPr="00031A30" w:rsidRDefault="00031A30" w:rsidP="00031A30">
      <w:pPr>
        <w:spacing w:after="0" w:line="259" w:lineRule="auto"/>
        <w:jc w:val="center"/>
        <w:rPr>
          <w:rFonts w:eastAsiaTheme="minorHAnsi"/>
          <w:sz w:val="24"/>
          <w:lang w:val="uk-UA"/>
        </w:rPr>
      </w:pPr>
    </w:p>
    <w:p w14:paraId="7E0E58E3" w14:textId="77777777" w:rsidR="00031A30" w:rsidRPr="00031A30" w:rsidRDefault="00031A30" w:rsidP="00031A30">
      <w:pPr>
        <w:spacing w:after="0" w:line="259" w:lineRule="auto"/>
        <w:jc w:val="center"/>
        <w:rPr>
          <w:rFonts w:eastAsiaTheme="minorHAnsi"/>
          <w:sz w:val="24"/>
          <w:lang w:val="uk-UA"/>
        </w:rPr>
      </w:pPr>
    </w:p>
    <w:p w14:paraId="0774F4F4" w14:textId="77777777" w:rsidR="00031A30" w:rsidRPr="00031A30" w:rsidRDefault="00031A30" w:rsidP="00031A30">
      <w:pPr>
        <w:spacing w:after="0" w:line="259" w:lineRule="auto"/>
        <w:jc w:val="center"/>
        <w:rPr>
          <w:rFonts w:eastAsiaTheme="minorHAnsi"/>
          <w:sz w:val="24"/>
          <w:lang w:val="uk-UA"/>
        </w:rPr>
      </w:pPr>
    </w:p>
    <w:p w14:paraId="2CE5EB1D" w14:textId="77777777" w:rsidR="00031A30" w:rsidRPr="00031A30" w:rsidRDefault="00031A30" w:rsidP="00031A30">
      <w:pPr>
        <w:spacing w:after="0" w:line="259" w:lineRule="auto"/>
        <w:jc w:val="center"/>
        <w:rPr>
          <w:rFonts w:eastAsiaTheme="minorHAnsi"/>
          <w:sz w:val="24"/>
          <w:lang w:val="uk-UA"/>
        </w:rPr>
      </w:pPr>
    </w:p>
    <w:p w14:paraId="0B799367" w14:textId="77777777" w:rsidR="00031A30" w:rsidRPr="00031A30" w:rsidRDefault="00031A30" w:rsidP="00031A30">
      <w:pPr>
        <w:spacing w:after="0" w:line="259" w:lineRule="auto"/>
        <w:jc w:val="center"/>
        <w:rPr>
          <w:rFonts w:eastAsiaTheme="minorHAnsi"/>
          <w:sz w:val="24"/>
          <w:lang w:val="uk-UA"/>
        </w:rPr>
      </w:pPr>
    </w:p>
    <w:p w14:paraId="52187E0E" w14:textId="77777777" w:rsidR="00031A30" w:rsidRPr="00031A30" w:rsidRDefault="00031A30" w:rsidP="00031A30">
      <w:pPr>
        <w:spacing w:after="0" w:line="259" w:lineRule="auto"/>
        <w:jc w:val="center"/>
        <w:rPr>
          <w:rFonts w:eastAsiaTheme="minorHAnsi"/>
          <w:sz w:val="24"/>
          <w:lang w:val="uk-UA"/>
        </w:rPr>
      </w:pPr>
    </w:p>
    <w:p w14:paraId="10A8BC4D" w14:textId="77777777" w:rsidR="00031A30" w:rsidRPr="00031A30" w:rsidRDefault="00031A30" w:rsidP="00031A30">
      <w:pPr>
        <w:spacing w:after="0" w:line="259" w:lineRule="auto"/>
        <w:jc w:val="center"/>
        <w:rPr>
          <w:rFonts w:eastAsiaTheme="minorHAnsi"/>
          <w:sz w:val="24"/>
          <w:lang w:val="uk-UA"/>
        </w:rPr>
      </w:pPr>
    </w:p>
    <w:p w14:paraId="344C87F3" w14:textId="77777777" w:rsidR="00031A30" w:rsidRPr="00031A30" w:rsidRDefault="00031A30" w:rsidP="00031A30">
      <w:pPr>
        <w:spacing w:after="0" w:line="259" w:lineRule="auto"/>
        <w:jc w:val="center"/>
        <w:rPr>
          <w:rFonts w:eastAsiaTheme="minorHAnsi"/>
          <w:sz w:val="24"/>
          <w:lang w:val="uk-UA"/>
        </w:rPr>
      </w:pPr>
    </w:p>
    <w:p w14:paraId="77085508" w14:textId="77777777" w:rsidR="00031A30" w:rsidRPr="00031A30" w:rsidRDefault="00031A30" w:rsidP="00031A30">
      <w:pPr>
        <w:spacing w:after="0" w:line="259" w:lineRule="auto"/>
        <w:jc w:val="center"/>
        <w:rPr>
          <w:rFonts w:eastAsiaTheme="minorHAnsi"/>
          <w:sz w:val="24"/>
          <w:lang w:val="uk-UA"/>
        </w:rPr>
      </w:pPr>
    </w:p>
    <w:p w14:paraId="7D458CB2" w14:textId="77777777" w:rsidR="00031A30" w:rsidRPr="00031A30" w:rsidRDefault="00031A30" w:rsidP="00031A30">
      <w:pPr>
        <w:spacing w:after="0" w:line="259" w:lineRule="auto"/>
        <w:jc w:val="center"/>
        <w:rPr>
          <w:rFonts w:eastAsiaTheme="minorHAnsi"/>
          <w:sz w:val="24"/>
          <w:lang w:val="uk-UA"/>
        </w:rPr>
      </w:pPr>
    </w:p>
    <w:p w14:paraId="70338079" w14:textId="77777777" w:rsidR="00031A30" w:rsidRPr="00031A30" w:rsidRDefault="00031A30" w:rsidP="00031A30">
      <w:pPr>
        <w:spacing w:after="0" w:line="259" w:lineRule="auto"/>
        <w:jc w:val="center"/>
        <w:rPr>
          <w:rFonts w:eastAsiaTheme="minorHAnsi"/>
          <w:sz w:val="24"/>
          <w:lang w:val="uk-UA"/>
        </w:rPr>
      </w:pPr>
    </w:p>
    <w:p w14:paraId="02D48CE2" w14:textId="77777777" w:rsidR="00031A30" w:rsidRPr="00031A30" w:rsidRDefault="00031A30" w:rsidP="00031A30">
      <w:pPr>
        <w:numPr>
          <w:ilvl w:val="0"/>
          <w:numId w:val="1"/>
        </w:numPr>
        <w:spacing w:after="160" w:line="259" w:lineRule="auto"/>
        <w:contextualSpacing/>
        <w:jc w:val="center"/>
        <w:rPr>
          <w:rFonts w:eastAsiaTheme="minorHAnsi"/>
          <w:sz w:val="24"/>
          <w:lang w:val="uk-UA"/>
        </w:rPr>
      </w:pPr>
      <w:r w:rsidRPr="00031A30">
        <w:rPr>
          <w:rFonts w:eastAsiaTheme="minorHAnsi"/>
          <w:sz w:val="24"/>
          <w:lang w:val="uk-UA"/>
        </w:rPr>
        <w:t>ЗАГАЛЬНІ ПОЛОЖЕННЯ</w:t>
      </w:r>
    </w:p>
    <w:p w14:paraId="2F2D755F" w14:textId="77777777" w:rsidR="00031A30" w:rsidRPr="00031A30" w:rsidRDefault="00031A30" w:rsidP="00031A30">
      <w:pPr>
        <w:spacing w:after="0" w:line="240" w:lineRule="auto"/>
        <w:ind w:firstLine="709"/>
        <w:contextualSpacing/>
        <w:jc w:val="both"/>
        <w:rPr>
          <w:rFonts w:eastAsiaTheme="minorHAnsi"/>
          <w:sz w:val="24"/>
          <w:lang w:val="uk-UA"/>
        </w:rPr>
      </w:pPr>
      <w:r w:rsidRPr="00031A30">
        <w:rPr>
          <w:rFonts w:eastAsiaTheme="minorHAnsi"/>
          <w:sz w:val="24"/>
          <w:lang w:val="uk-UA"/>
        </w:rPr>
        <w:t>1.1. Комунальна установа «</w:t>
      </w:r>
      <w:proofErr w:type="spellStart"/>
      <w:r w:rsidRPr="00031A30">
        <w:rPr>
          <w:rFonts w:eastAsiaTheme="minorHAnsi"/>
          <w:sz w:val="24"/>
          <w:lang w:val="uk-UA"/>
        </w:rPr>
        <w:t>Інклюзивно</w:t>
      </w:r>
      <w:proofErr w:type="spellEnd"/>
      <w:r w:rsidRPr="00031A30">
        <w:rPr>
          <w:rFonts w:eastAsiaTheme="minorHAnsi"/>
          <w:sz w:val="24"/>
          <w:lang w:val="uk-UA"/>
        </w:rPr>
        <w:t xml:space="preserve"> – ресурсний центр Южненської міської ради Одеського району Одеської області» створена на підставі рішення Южненської міської ради Одеського району Одеської області від 20.09.2018р. № 1083-</w:t>
      </w:r>
      <w:r w:rsidRPr="00031A30">
        <w:rPr>
          <w:rFonts w:eastAsiaTheme="minorHAnsi"/>
          <w:sz w:val="24"/>
          <w:lang w:val="en-US"/>
        </w:rPr>
        <w:t>VII</w:t>
      </w:r>
      <w:r w:rsidRPr="00031A30">
        <w:rPr>
          <w:rFonts w:eastAsiaTheme="minorHAnsi"/>
          <w:sz w:val="24"/>
          <w:lang w:val="uk-UA"/>
        </w:rPr>
        <w:t xml:space="preserve"> «Про створення комунальної установи «</w:t>
      </w:r>
      <w:proofErr w:type="spellStart"/>
      <w:r w:rsidRPr="00031A30">
        <w:rPr>
          <w:rFonts w:eastAsiaTheme="minorHAnsi"/>
          <w:sz w:val="24"/>
          <w:lang w:val="uk-UA"/>
        </w:rPr>
        <w:t>Інклюзивно</w:t>
      </w:r>
      <w:proofErr w:type="spellEnd"/>
      <w:r w:rsidRPr="00031A30">
        <w:rPr>
          <w:rFonts w:eastAsiaTheme="minorHAnsi"/>
          <w:sz w:val="24"/>
          <w:lang w:val="uk-UA"/>
        </w:rPr>
        <w:t xml:space="preserve"> – ресурсний центр Южненської міської ради Одеської області»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031A30">
        <w:rPr>
          <w:rFonts w:eastAsiaTheme="minorHAnsi"/>
          <w:sz w:val="24"/>
          <w:lang w:val="uk-UA"/>
        </w:rPr>
        <w:t>передвищої</w:t>
      </w:r>
      <w:proofErr w:type="spellEnd"/>
      <w:r w:rsidRPr="00031A30">
        <w:rPr>
          <w:rFonts w:eastAsiaTheme="minorHAnsi"/>
          <w:sz w:val="24"/>
          <w:lang w:val="uk-UA"/>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14:paraId="7DFC8AFD" w14:textId="1902488D" w:rsidR="00031A30" w:rsidRPr="00031A30" w:rsidRDefault="00031A30" w:rsidP="00031A30">
      <w:pPr>
        <w:spacing w:after="0" w:line="240" w:lineRule="auto"/>
        <w:ind w:firstLine="709"/>
        <w:jc w:val="both"/>
        <w:rPr>
          <w:rFonts w:eastAsia="Times New Roman"/>
          <w:sz w:val="24"/>
          <w:szCs w:val="24"/>
          <w:lang w:val="uk-UA" w:eastAsia="uk-UA"/>
        </w:rPr>
      </w:pPr>
      <w:r w:rsidRPr="00031A30">
        <w:rPr>
          <w:rFonts w:eastAsiaTheme="minorHAnsi"/>
          <w:sz w:val="24"/>
          <w:szCs w:val="24"/>
          <w:lang w:val="uk-UA"/>
        </w:rPr>
        <w:t xml:space="preserve">1.2. </w:t>
      </w:r>
      <w:r w:rsidRPr="00031A30">
        <w:rPr>
          <w:rFonts w:eastAsia="Times New Roman"/>
          <w:color w:val="000000"/>
          <w:sz w:val="24"/>
          <w:szCs w:val="24"/>
          <w:lang w:val="uk-UA" w:eastAsia="uk-UA"/>
        </w:rPr>
        <w:t xml:space="preserve"> Рішенням Південнівської міської ради Одеського району Одеської області від       24.12.2024 р. № </w:t>
      </w:r>
      <w:r w:rsidRPr="00031A30">
        <w:rPr>
          <w:rFonts w:eastAsia="Times New Roman"/>
          <w:bCs/>
          <w:color w:val="000000"/>
          <w:sz w:val="24"/>
          <w:szCs w:val="24"/>
          <w:lang w:val="uk-UA" w:eastAsia="uk-UA"/>
        </w:rPr>
        <w:t>200</w:t>
      </w:r>
      <w:r>
        <w:rPr>
          <w:rFonts w:eastAsia="Times New Roman"/>
          <w:bCs/>
          <w:color w:val="000000"/>
          <w:sz w:val="24"/>
          <w:szCs w:val="24"/>
          <w:lang w:val="uk-UA" w:eastAsia="uk-UA"/>
        </w:rPr>
        <w:t>9</w:t>
      </w:r>
      <w:r w:rsidRPr="00031A30">
        <w:rPr>
          <w:rFonts w:eastAsia="Times New Roman"/>
          <w:bCs/>
          <w:color w:val="000000"/>
          <w:sz w:val="24"/>
          <w:szCs w:val="24"/>
          <w:lang w:val="uk-UA" w:eastAsia="uk-UA"/>
        </w:rPr>
        <w:t>-VІІІ</w:t>
      </w:r>
      <w:r w:rsidRPr="00031A30">
        <w:rPr>
          <w:rFonts w:eastAsia="Times New Roman"/>
          <w:color w:val="000000"/>
          <w:sz w:val="24"/>
          <w:szCs w:val="24"/>
          <w:lang w:val="uk-UA" w:eastAsia="uk-UA"/>
        </w:rPr>
        <w:t xml:space="preserve"> змінено найменування юридичної особи:</w:t>
      </w:r>
    </w:p>
    <w:p w14:paraId="5C6CF5B5"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imes New Roman"/>
          <w:color w:val="000000"/>
          <w:sz w:val="24"/>
          <w:szCs w:val="24"/>
          <w:lang w:val="uk-UA" w:eastAsia="ru-RU"/>
        </w:rPr>
        <w:t xml:space="preserve">Повне: з Комунальна установа </w:t>
      </w:r>
      <w:r w:rsidRPr="00031A30">
        <w:rPr>
          <w:rFonts w:eastAsiaTheme="minorHAnsi"/>
          <w:sz w:val="24"/>
          <w:szCs w:val="24"/>
          <w:lang w:val="uk-UA"/>
        </w:rPr>
        <w:t>«</w:t>
      </w:r>
      <w:proofErr w:type="spellStart"/>
      <w:r w:rsidRPr="00031A30">
        <w:rPr>
          <w:rFonts w:eastAsiaTheme="minorHAnsi"/>
          <w:sz w:val="24"/>
          <w:szCs w:val="24"/>
          <w:lang w:val="uk-UA"/>
        </w:rPr>
        <w:t>Інклюзивно</w:t>
      </w:r>
      <w:proofErr w:type="spellEnd"/>
      <w:r w:rsidRPr="00031A30">
        <w:rPr>
          <w:rFonts w:eastAsiaTheme="minorHAnsi"/>
          <w:sz w:val="24"/>
          <w:szCs w:val="24"/>
          <w:lang w:val="uk-UA"/>
        </w:rPr>
        <w:t xml:space="preserve">-ресурсний центр </w:t>
      </w:r>
      <w:proofErr w:type="spellStart"/>
      <w:r w:rsidRPr="00031A30">
        <w:rPr>
          <w:rFonts w:eastAsia="Times New Roman"/>
          <w:color w:val="000000"/>
          <w:sz w:val="24"/>
          <w:szCs w:val="24"/>
          <w:lang w:val="uk-UA" w:eastAsia="ru-RU"/>
        </w:rPr>
        <w:t>Южненської</w:t>
      </w:r>
      <w:proofErr w:type="spellEnd"/>
      <w:r w:rsidRPr="00031A30">
        <w:rPr>
          <w:rFonts w:eastAsia="Times New Roman"/>
          <w:color w:val="000000"/>
          <w:sz w:val="24"/>
          <w:szCs w:val="24"/>
          <w:lang w:val="uk-UA" w:eastAsia="ru-RU"/>
        </w:rPr>
        <w:t xml:space="preserve"> міської ради Одеського району Одеської області» на </w:t>
      </w:r>
      <w:r w:rsidRPr="00031A30">
        <w:rPr>
          <w:rFonts w:eastAsiaTheme="minorHAnsi"/>
          <w:sz w:val="24"/>
          <w:szCs w:val="24"/>
          <w:lang w:val="uk-UA"/>
        </w:rPr>
        <w:t xml:space="preserve">Комунальна установа </w:t>
      </w:r>
      <w:bookmarkStart w:id="0" w:name="_Hlk183440397"/>
      <w:r w:rsidRPr="00031A30">
        <w:rPr>
          <w:rFonts w:eastAsiaTheme="minorHAnsi"/>
          <w:sz w:val="24"/>
          <w:szCs w:val="24"/>
          <w:lang w:val="uk-UA"/>
        </w:rPr>
        <w:t>«</w:t>
      </w:r>
      <w:proofErr w:type="spellStart"/>
      <w:r w:rsidRPr="00031A30">
        <w:rPr>
          <w:rFonts w:eastAsiaTheme="minorHAnsi"/>
          <w:sz w:val="24"/>
          <w:szCs w:val="24"/>
          <w:lang w:val="uk-UA"/>
        </w:rPr>
        <w:t>Інклюзивно</w:t>
      </w:r>
      <w:proofErr w:type="spellEnd"/>
      <w:r w:rsidRPr="00031A30">
        <w:rPr>
          <w:rFonts w:eastAsiaTheme="minorHAnsi"/>
          <w:sz w:val="24"/>
          <w:szCs w:val="24"/>
          <w:lang w:val="uk-UA"/>
        </w:rPr>
        <w:t xml:space="preserve">-ресурсний центр </w:t>
      </w:r>
      <w:bookmarkEnd w:id="0"/>
      <w:proofErr w:type="spellStart"/>
      <w:r w:rsidRPr="00031A30">
        <w:rPr>
          <w:rFonts w:eastAsiaTheme="minorHAnsi"/>
          <w:sz w:val="24"/>
          <w:szCs w:val="24"/>
          <w:lang w:val="uk-UA"/>
        </w:rPr>
        <w:t>Південнівської</w:t>
      </w:r>
      <w:proofErr w:type="spellEnd"/>
      <w:r w:rsidRPr="00031A30">
        <w:rPr>
          <w:rFonts w:eastAsiaTheme="minorHAnsi"/>
          <w:sz w:val="24"/>
          <w:szCs w:val="24"/>
          <w:lang w:val="uk-UA"/>
        </w:rPr>
        <w:t xml:space="preserve"> міської ради Одеського району Одеської області».</w:t>
      </w:r>
    </w:p>
    <w:p w14:paraId="5B1B0CE0" w14:textId="05E4D051" w:rsidR="00031A30" w:rsidRPr="00031A30" w:rsidRDefault="00031A30" w:rsidP="00031A30">
      <w:pPr>
        <w:spacing w:after="0" w:line="240" w:lineRule="auto"/>
        <w:ind w:firstLine="709"/>
        <w:jc w:val="both"/>
        <w:rPr>
          <w:rFonts w:eastAsia="Times New Roman"/>
          <w:sz w:val="24"/>
          <w:szCs w:val="24"/>
          <w:lang w:val="uk-UA" w:eastAsia="uk-UA"/>
        </w:rPr>
      </w:pPr>
      <w:r w:rsidRPr="00031A30">
        <w:rPr>
          <w:rFonts w:eastAsia="Times New Roman"/>
          <w:color w:val="000000"/>
          <w:sz w:val="24"/>
          <w:szCs w:val="24"/>
          <w:lang w:val="uk-UA" w:eastAsia="uk-UA"/>
        </w:rPr>
        <w:t xml:space="preserve">Скорочене: з ІРЦ </w:t>
      </w:r>
      <w:r>
        <w:rPr>
          <w:rFonts w:eastAsia="Times New Roman"/>
          <w:color w:val="000000"/>
          <w:sz w:val="24"/>
          <w:szCs w:val="24"/>
          <w:lang w:val="uk-UA" w:eastAsia="uk-UA"/>
        </w:rPr>
        <w:t>П</w:t>
      </w:r>
      <w:r w:rsidRPr="00031A30">
        <w:rPr>
          <w:rFonts w:eastAsia="Times New Roman"/>
          <w:color w:val="000000"/>
          <w:sz w:val="24"/>
          <w:szCs w:val="24"/>
          <w:lang w:val="uk-UA" w:eastAsia="uk-UA"/>
        </w:rPr>
        <w:t xml:space="preserve">МР на </w:t>
      </w:r>
      <w:r w:rsidRPr="00031A30">
        <w:rPr>
          <w:rFonts w:eastAsiaTheme="minorHAnsi"/>
          <w:sz w:val="24"/>
          <w:szCs w:val="24"/>
          <w:lang w:val="uk-UA"/>
        </w:rPr>
        <w:t>ІРЦ ПМР</w:t>
      </w:r>
      <w:r w:rsidRPr="00031A30">
        <w:rPr>
          <w:rFonts w:eastAsia="Times New Roman"/>
          <w:color w:val="000000"/>
          <w:sz w:val="24"/>
          <w:szCs w:val="24"/>
          <w:lang w:val="uk-UA" w:eastAsia="uk-UA"/>
        </w:rPr>
        <w:t xml:space="preserve"> </w:t>
      </w:r>
    </w:p>
    <w:p w14:paraId="37C9CB56" w14:textId="77777777" w:rsidR="00031A30" w:rsidRPr="00031A30" w:rsidRDefault="00031A30" w:rsidP="00031A30">
      <w:pPr>
        <w:spacing w:after="0" w:line="240" w:lineRule="auto"/>
        <w:ind w:firstLine="709"/>
        <w:jc w:val="both"/>
        <w:rPr>
          <w:rFonts w:eastAsia="Times New Roman"/>
          <w:color w:val="000000"/>
          <w:sz w:val="24"/>
          <w:szCs w:val="24"/>
          <w:lang w:val="uk-UA" w:eastAsia="ru-RU"/>
        </w:rPr>
      </w:pPr>
      <w:r w:rsidRPr="00031A30">
        <w:rPr>
          <w:rFonts w:eastAsiaTheme="minorHAnsi"/>
          <w:sz w:val="24"/>
          <w:szCs w:val="24"/>
          <w:lang w:val="uk-UA"/>
        </w:rPr>
        <w:t xml:space="preserve">1.3. Місцезнаходження ІРЦ ПМР: </w:t>
      </w:r>
      <w:r w:rsidRPr="00031A30">
        <w:rPr>
          <w:rFonts w:eastAsia="Times New Roman"/>
          <w:color w:val="000000"/>
          <w:sz w:val="24"/>
          <w:szCs w:val="24"/>
          <w:lang w:val="uk-UA" w:eastAsia="ru-RU"/>
        </w:rPr>
        <w:t>проспект Григорівського десанту, будинок 26-А, місто Південне</w:t>
      </w:r>
      <w:r w:rsidRPr="00031A30">
        <w:rPr>
          <w:rFonts w:eastAsia="Times New Roman"/>
          <w:sz w:val="24"/>
          <w:szCs w:val="24"/>
          <w:lang w:val="uk-UA" w:eastAsia="ru-RU"/>
        </w:rPr>
        <w:t xml:space="preserve">, Одеський район, Одеська область, </w:t>
      </w:r>
      <w:r w:rsidRPr="00031A30">
        <w:rPr>
          <w:rFonts w:eastAsia="Times New Roman"/>
          <w:color w:val="000000"/>
          <w:sz w:val="24"/>
          <w:szCs w:val="24"/>
          <w:lang w:val="uk-UA" w:eastAsia="ru-RU"/>
        </w:rPr>
        <w:t>Україна, 65481.</w:t>
      </w:r>
    </w:p>
    <w:p w14:paraId="538A738A"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1.4. Засновником ІРЦ ПМР є Південнівська міська рада Одеського району Одеської області (далі – Засновник), а Уповноваженим ним органом – управління освіти Південнівської міської ради Одеського району Одеської області (далі – управління освіти ПМР ).</w:t>
      </w:r>
    </w:p>
    <w:p w14:paraId="017F520C"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1.5. Засновник або управління освіти ПМР здійснює фінансування ІРЦ ПМР,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14:paraId="0C7B52D4"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 xml:space="preserve">1.6. ІРЦ ПМР підзвітний управлінню освіти ПМР та Департаменту освіти і науки Одеської обласної державної адміністрації. </w:t>
      </w:r>
    </w:p>
    <w:p w14:paraId="722558E5" w14:textId="77777777" w:rsidR="00031A30" w:rsidRPr="00031A30" w:rsidRDefault="00031A30" w:rsidP="00031A30">
      <w:pPr>
        <w:spacing w:after="0" w:line="240" w:lineRule="auto"/>
        <w:ind w:firstLine="709"/>
        <w:jc w:val="both"/>
        <w:rPr>
          <w:rFonts w:eastAsiaTheme="minorHAnsi"/>
          <w:sz w:val="24"/>
          <w:szCs w:val="24"/>
          <w:lang w:val="uk-UA"/>
        </w:rPr>
      </w:pPr>
      <w:r w:rsidRPr="00031A30">
        <w:rPr>
          <w:rFonts w:eastAsiaTheme="minorHAnsi"/>
          <w:sz w:val="24"/>
          <w:szCs w:val="24"/>
          <w:lang w:val="uk-UA"/>
        </w:rPr>
        <w:t>1.6.1. Методичне та аналітичне забезпечення діяльності ІРЦ ПМР здійснює Одеський обласний ресурсний центр підтримки інклюзивної освіти комунального закладу вищої освіти «Одеська академія неперервної освіти Одеської обласної ради» (далі – обласний ресурсний центр підтримки інклюзивної освіти).</w:t>
      </w:r>
    </w:p>
    <w:p w14:paraId="1DD03248"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 xml:space="preserve">1.6.2. Департамент освіти і науки Одеської обласної державної адміністрації (далі - орган управління освітою) здійснює координацію діяльності ІРЦ ПМР, контроль за дотриманням ним актів законодавства та Положення про </w:t>
      </w:r>
      <w:proofErr w:type="spellStart"/>
      <w:r w:rsidRPr="00031A30">
        <w:rPr>
          <w:rFonts w:eastAsiaTheme="minorHAnsi"/>
          <w:sz w:val="24"/>
          <w:szCs w:val="24"/>
          <w:lang w:val="uk-UA"/>
        </w:rPr>
        <w:t>інклюзивно</w:t>
      </w:r>
      <w:proofErr w:type="spellEnd"/>
      <w:r w:rsidRPr="00031A30">
        <w:rPr>
          <w:rFonts w:eastAsiaTheme="minorHAnsi"/>
          <w:sz w:val="24"/>
          <w:szCs w:val="24"/>
          <w:lang w:val="uk-UA"/>
        </w:rPr>
        <w:t>-ресурсні центри.</w:t>
      </w:r>
    </w:p>
    <w:p w14:paraId="5725B15F"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 xml:space="preserve">1.7. У своїй діяльності ІРЦ ПМР керується Конституцією України, Конвенцією про права осіб з інвалідністю, Законами України «Про освіту», «Про повну загальну середню освіту», «Про професійну (професійно-технічну) освіту», «Про фахову </w:t>
      </w:r>
      <w:proofErr w:type="spellStart"/>
      <w:r w:rsidRPr="00031A30">
        <w:rPr>
          <w:rFonts w:eastAsiaTheme="minorHAnsi"/>
          <w:sz w:val="24"/>
          <w:szCs w:val="24"/>
          <w:lang w:val="uk-UA"/>
        </w:rPr>
        <w:t>передвищу</w:t>
      </w:r>
      <w:proofErr w:type="spellEnd"/>
      <w:r w:rsidRPr="00031A30">
        <w:rPr>
          <w:rFonts w:eastAsiaTheme="minorHAnsi"/>
          <w:sz w:val="24"/>
          <w:szCs w:val="24"/>
          <w:lang w:val="uk-UA"/>
        </w:rPr>
        <w:t xml:space="preserve"> освіту», «Про вищу освіту», «Про дошкільну освіту», «Положенням про </w:t>
      </w:r>
      <w:proofErr w:type="spellStart"/>
      <w:r w:rsidRPr="00031A30">
        <w:rPr>
          <w:rFonts w:eastAsiaTheme="minorHAnsi"/>
          <w:sz w:val="24"/>
          <w:szCs w:val="24"/>
          <w:lang w:val="uk-UA"/>
        </w:rPr>
        <w:t>інклюзивно</w:t>
      </w:r>
      <w:proofErr w:type="spellEnd"/>
      <w:r w:rsidRPr="00031A30">
        <w:rPr>
          <w:rFonts w:eastAsiaTheme="minorHAnsi"/>
          <w:sz w:val="24"/>
          <w:szCs w:val="24"/>
          <w:lang w:val="uk-UA"/>
        </w:rPr>
        <w:t>-ресурсний центр», що затверджено постановою Кабінету Міністрів України від 12 липня 2017 року №545 (зі змінами), іншими актами законодавства та цим Статутом.</w:t>
      </w:r>
    </w:p>
    <w:p w14:paraId="5C1272B6"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1.8. ІРЦ ПМР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14:paraId="4AC78ADB"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 xml:space="preserve">1.9. ІРЦ ПМР надає послуги дітям з особливими освітніми потребами, які проживають (навчаються) у Южненській міській територіальній громаді, за умови подання відповідних документів згідно з Положенням про </w:t>
      </w:r>
      <w:proofErr w:type="spellStart"/>
      <w:r w:rsidRPr="00031A30">
        <w:rPr>
          <w:rFonts w:eastAsiaTheme="minorHAnsi"/>
          <w:sz w:val="24"/>
          <w:szCs w:val="24"/>
          <w:lang w:val="uk-UA"/>
        </w:rPr>
        <w:t>інклюзивно</w:t>
      </w:r>
      <w:proofErr w:type="spellEnd"/>
      <w:r w:rsidRPr="00031A30">
        <w:rPr>
          <w:rFonts w:eastAsiaTheme="minorHAnsi"/>
          <w:sz w:val="24"/>
          <w:szCs w:val="24"/>
          <w:lang w:val="uk-UA"/>
        </w:rPr>
        <w:t>-ресурсний центр затвердженим постановою Кабінету Міністрів України від 12 липня 2017 р. № 545 (із змінами).</w:t>
      </w:r>
    </w:p>
    <w:p w14:paraId="6426CC1F"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 xml:space="preserve">1.10. У разі обслуговування дітей з особливими освітніми потребами з інших адміністративно-територіальних одиниць або територіальних громад ІРЦ ПМР не пізніше </w:t>
      </w:r>
      <w:r w:rsidRPr="00031A30">
        <w:rPr>
          <w:rFonts w:eastAsiaTheme="minorHAnsi"/>
          <w:sz w:val="24"/>
          <w:szCs w:val="24"/>
          <w:lang w:val="uk-UA"/>
        </w:rPr>
        <w:lastRenderedPageBreak/>
        <w:t>15 числа наступного місяця з дня їх звернення інформує про них управління освіти ПМР. У такому разі діяльність ІРЦ ПМР організовується в одній із форм співробітництва, визначених Законом України «Про співробітництво територіальних громад» від 17 червня 2014 року № 1508-</w:t>
      </w:r>
      <w:r w:rsidRPr="00031A30">
        <w:rPr>
          <w:rFonts w:eastAsiaTheme="minorHAnsi"/>
          <w:sz w:val="24"/>
          <w:szCs w:val="24"/>
          <w:lang w:val="en-US"/>
        </w:rPr>
        <w:t>VII</w:t>
      </w:r>
      <w:r w:rsidRPr="00031A30">
        <w:rPr>
          <w:rFonts w:eastAsiaTheme="minorHAnsi"/>
          <w:sz w:val="24"/>
          <w:szCs w:val="24"/>
          <w:lang w:val="uk-UA"/>
        </w:rPr>
        <w:t xml:space="preserve"> (із змінами). </w:t>
      </w:r>
    </w:p>
    <w:p w14:paraId="3F71B5ED"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rPr>
        <w:t>1</w:t>
      </w:r>
      <w:r w:rsidRPr="00031A30">
        <w:rPr>
          <w:rFonts w:eastAsiaTheme="minorHAnsi"/>
          <w:sz w:val="24"/>
          <w:szCs w:val="24"/>
          <w:lang w:val="uk-UA"/>
        </w:rPr>
        <w:t>.11. ІРЦ ПМР повинен мати приміщення, пристосовані для осіб з особливими освітніми потребами відповідно до вимог законодавства, у тому числі державних санітарних норм і правил та державних будівельних норм. Загальна площа ІРЦ ПМР має становити не менш як 50 кв. метрів. Приміщення ІРЦ ПМР облаштовуються кімнатою для прийому громадян, ресурсною кімнатою та кабінетами фахівців (консультантів) ІРЦ ПМР (далі - фахівці ІРЦ ПМР) відповідно до його штатного розпису, затвердженого управлінням освіти ПМР, а також залом для занять з лікувальної фізкультури.</w:t>
      </w:r>
    </w:p>
    <w:p w14:paraId="085D17D2"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1.12. Основними завданнями ІРЦ ПМР є:</w:t>
      </w:r>
    </w:p>
    <w:p w14:paraId="76679B24"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imes New Roman"/>
          <w:sz w:val="24"/>
          <w:szCs w:val="24"/>
          <w:lang w:val="uk-UA" w:eastAsia="uk-UA"/>
        </w:rPr>
        <w:t>1.12.1.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14:paraId="7FB7BBB2"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1" w:name="n343"/>
      <w:bookmarkEnd w:id="1"/>
      <w:r w:rsidRPr="00031A30">
        <w:rPr>
          <w:rFonts w:eastAsia="Times New Roman"/>
          <w:sz w:val="24"/>
          <w:szCs w:val="24"/>
          <w:lang w:val="uk-UA" w:eastAsia="uk-UA"/>
        </w:rPr>
        <w:t>1.12.2. надання рекомендацій закладам освіти щодо розроблення індивідуальної програми розвитку особи;</w:t>
      </w:r>
    </w:p>
    <w:p w14:paraId="46A8932D"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2" w:name="n344"/>
      <w:bookmarkEnd w:id="2"/>
      <w:r w:rsidRPr="00031A30">
        <w:rPr>
          <w:rFonts w:eastAsia="Times New Roman"/>
          <w:sz w:val="24"/>
          <w:szCs w:val="24"/>
          <w:lang w:val="uk-UA" w:eastAsia="uk-UA"/>
        </w:rPr>
        <w:t>1.12.3. консультування батьків, інших законних представників особи з особливими освітніми потребами щодо особливостей її розвитку;</w:t>
      </w:r>
    </w:p>
    <w:p w14:paraId="4C22F466"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3" w:name="n345"/>
      <w:bookmarkEnd w:id="3"/>
      <w:r w:rsidRPr="00031A30">
        <w:rPr>
          <w:rFonts w:eastAsia="Times New Roman"/>
          <w:sz w:val="24"/>
          <w:szCs w:val="24"/>
          <w:lang w:val="uk-UA" w:eastAsia="uk-UA"/>
        </w:rPr>
        <w:t>1.12.4. забезпечення участі педагогічних працівників ІРЦ ПМР:</w:t>
      </w:r>
    </w:p>
    <w:p w14:paraId="7406B8BB"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4" w:name="n346"/>
      <w:bookmarkEnd w:id="4"/>
      <w:r w:rsidRPr="00031A30">
        <w:rPr>
          <w:rFonts w:eastAsia="Times New Roman"/>
          <w:sz w:val="24"/>
          <w:szCs w:val="24"/>
          <w:lang w:val="uk-UA" w:eastAsia="uk-UA"/>
        </w:rPr>
        <w:t>у діяльності команди психолого-педагогічного супроводу особи з особливими освітніми потребами;</w:t>
      </w:r>
    </w:p>
    <w:p w14:paraId="40E9C94E"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5" w:name="n347"/>
      <w:bookmarkEnd w:id="5"/>
      <w:r w:rsidRPr="00031A30">
        <w:rPr>
          <w:rFonts w:eastAsia="Times New Roman"/>
          <w:sz w:val="24"/>
          <w:szCs w:val="24"/>
          <w:lang w:val="uk-UA" w:eastAsia="uk-UA"/>
        </w:rPr>
        <w:t>у семінарах, тренінгах, майстер-класах для підвищення кваліфікації педагогічних працівників, обміну досвідом тощо;</w:t>
      </w:r>
    </w:p>
    <w:p w14:paraId="63DC9A6A"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6" w:name="n348"/>
      <w:bookmarkEnd w:id="6"/>
      <w:r w:rsidRPr="00031A30">
        <w:rPr>
          <w:rFonts w:eastAsia="Times New Roman"/>
          <w:sz w:val="24"/>
          <w:szCs w:val="24"/>
          <w:lang w:val="uk-UA" w:eastAsia="uk-UA"/>
        </w:rPr>
        <w:t>1.12.5. залучення (у разі потреби) педагогічних працівників ІРЦ ПМР під час засідань психолого-педагогічного консиліуму у спеціальних закладах загальної середньої освіти;</w:t>
      </w:r>
    </w:p>
    <w:p w14:paraId="211CAF9F"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7" w:name="n349"/>
      <w:bookmarkEnd w:id="7"/>
      <w:r w:rsidRPr="00031A30">
        <w:rPr>
          <w:rFonts w:eastAsia="Times New Roman"/>
          <w:sz w:val="24"/>
          <w:szCs w:val="24"/>
          <w:lang w:val="uk-UA" w:eastAsia="uk-UA"/>
        </w:rPr>
        <w:t>1.12.6. надання психолого-педагогічних, корекційно-</w:t>
      </w:r>
      <w:proofErr w:type="spellStart"/>
      <w:r w:rsidRPr="00031A30">
        <w:rPr>
          <w:rFonts w:eastAsia="Times New Roman"/>
          <w:sz w:val="24"/>
          <w:szCs w:val="24"/>
          <w:lang w:val="uk-UA" w:eastAsia="uk-UA"/>
        </w:rPr>
        <w:t>розвиткових</w:t>
      </w:r>
      <w:proofErr w:type="spellEnd"/>
      <w:r w:rsidRPr="00031A30">
        <w:rPr>
          <w:rFonts w:eastAsia="Times New Roman"/>
          <w:sz w:val="24"/>
          <w:szCs w:val="24"/>
          <w:lang w:val="uk-UA" w:eastAsia="uk-UA"/>
        </w:rPr>
        <w:t xml:space="preserve"> та інших послуг дітям з особливими освітніми потребами:</w:t>
      </w:r>
    </w:p>
    <w:p w14:paraId="648A3BCE"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8" w:name="n350"/>
      <w:bookmarkEnd w:id="8"/>
      <w:r w:rsidRPr="00031A30">
        <w:rPr>
          <w:rFonts w:eastAsia="Times New Roman"/>
          <w:sz w:val="24"/>
          <w:szCs w:val="24"/>
          <w:lang w:val="uk-UA" w:eastAsia="uk-UA"/>
        </w:rPr>
        <w:t>дітям раннього та дошкільного віку, які не відвідують заклади дошкільної освіти;</w:t>
      </w:r>
    </w:p>
    <w:p w14:paraId="26252DE5"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9" w:name="n351"/>
      <w:bookmarkEnd w:id="9"/>
      <w:r w:rsidRPr="00031A30">
        <w:rPr>
          <w:rFonts w:eastAsia="Times New Roman"/>
          <w:sz w:val="24"/>
          <w:szCs w:val="24"/>
          <w:lang w:val="uk-UA" w:eastAsia="uk-UA"/>
        </w:rPr>
        <w:t>дітям, які здобувають освіту у формі педагогічного патронажу;</w:t>
      </w:r>
    </w:p>
    <w:p w14:paraId="7B5E7EC8"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10" w:name="n352"/>
      <w:bookmarkEnd w:id="10"/>
      <w:r w:rsidRPr="00031A30">
        <w:rPr>
          <w:rFonts w:eastAsia="Times New Roman"/>
          <w:sz w:val="24"/>
          <w:szCs w:val="24"/>
          <w:lang w:val="uk-UA" w:eastAsia="uk-UA"/>
        </w:rPr>
        <w:t xml:space="preserve">1.12.7. визначення потреби в </w:t>
      </w:r>
      <w:proofErr w:type="spellStart"/>
      <w:r w:rsidRPr="00031A30">
        <w:rPr>
          <w:rFonts w:eastAsia="Times New Roman"/>
          <w:sz w:val="24"/>
          <w:szCs w:val="24"/>
          <w:lang w:val="uk-UA" w:eastAsia="uk-UA"/>
        </w:rPr>
        <w:t>асистенті</w:t>
      </w:r>
      <w:proofErr w:type="spellEnd"/>
      <w:r w:rsidRPr="00031A30">
        <w:rPr>
          <w:rFonts w:eastAsia="Times New Roman"/>
          <w:sz w:val="24"/>
          <w:szCs w:val="24"/>
          <w:lang w:val="uk-UA" w:eastAsia="uk-UA"/>
        </w:rPr>
        <w:t xml:space="preserve"> учня та/або супроводі дитини з особливими освітніми потребами в інклюзивному класі (групі);</w:t>
      </w:r>
    </w:p>
    <w:p w14:paraId="7332C1A1"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11" w:name="n353"/>
      <w:bookmarkEnd w:id="11"/>
      <w:r w:rsidRPr="00031A30">
        <w:rPr>
          <w:rFonts w:eastAsia="Times New Roman"/>
          <w:sz w:val="24"/>
          <w:szCs w:val="24"/>
          <w:lang w:val="uk-UA" w:eastAsia="uk-UA"/>
        </w:rPr>
        <w:t>1.12.8. визначення рівня підтримки особи з особливими освітніми потребами в закладі освіти;</w:t>
      </w:r>
    </w:p>
    <w:p w14:paraId="7D3B2ACE"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12" w:name="n354"/>
      <w:bookmarkEnd w:id="12"/>
      <w:r w:rsidRPr="00031A30">
        <w:rPr>
          <w:rFonts w:eastAsia="Times New Roman"/>
          <w:sz w:val="24"/>
          <w:szCs w:val="24"/>
          <w:lang w:val="uk-UA" w:eastAsia="uk-UA"/>
        </w:rPr>
        <w:t>1.12.9.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14:paraId="61E621A3"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13" w:name="n355"/>
      <w:bookmarkEnd w:id="13"/>
      <w:r w:rsidRPr="00031A30">
        <w:rPr>
          <w:rFonts w:eastAsia="Times New Roman"/>
          <w:sz w:val="24"/>
          <w:szCs w:val="24"/>
          <w:lang w:val="uk-UA" w:eastAsia="uk-UA"/>
        </w:rPr>
        <w:t>1.12.10. інформування громади про діяльність ІРЦ ПМР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54A54D58"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14" w:name="n356"/>
      <w:bookmarkEnd w:id="14"/>
      <w:r w:rsidRPr="00031A30">
        <w:rPr>
          <w:rFonts w:eastAsia="Times New Roman"/>
          <w:sz w:val="24"/>
          <w:szCs w:val="24"/>
          <w:lang w:val="uk-UA" w:eastAsia="uk-UA"/>
        </w:rPr>
        <w:t>1.12.11. ведення обліку осіб, які звернулися до ІРЦ ПМР, шляхом формування їх електронного переліку в АС «ІРЦ»;</w:t>
      </w:r>
    </w:p>
    <w:p w14:paraId="64950EB8"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15" w:name="n250"/>
      <w:bookmarkEnd w:id="15"/>
      <w:r w:rsidRPr="00031A30">
        <w:rPr>
          <w:rFonts w:eastAsia="Times New Roman"/>
          <w:sz w:val="24"/>
          <w:szCs w:val="24"/>
          <w:lang w:val="uk-UA" w:eastAsia="uk-UA"/>
        </w:rPr>
        <w:t>1.12.12. підготовка звітної та аналітичної інформації про результати діяльності ІРЦ ПМР для управління освіти ПМР, органу управління освітою, а також для обласного ресурсного центру підтримки інклюзивної освіти.</w:t>
      </w:r>
    </w:p>
    <w:p w14:paraId="45629C4F"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imes New Roman"/>
          <w:sz w:val="24"/>
          <w:szCs w:val="24"/>
          <w:lang w:val="uk-UA" w:eastAsia="uk-UA"/>
        </w:rPr>
        <w:t>1.13. Статут ІРЦ ПМР розроблено відповідно до вимог нормативно-правових актів, зазначених у пункті 1.7. розділу 1 Статуту та у відповідності до Цивільного кодексу України, Кодексу законів про працю України, інших актів законодавства.</w:t>
      </w:r>
    </w:p>
    <w:p w14:paraId="73135904"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imes New Roman"/>
          <w:sz w:val="24"/>
          <w:szCs w:val="24"/>
          <w:lang w:val="uk-UA" w:eastAsia="uk-UA"/>
        </w:rPr>
        <w:lastRenderedPageBreak/>
        <w:t>1.14. Трудовий розпорядок ІРЦ ПМР визначається правилами внутрішнього розпорядку, розробленими відповідно до законодавства та затвердженими у встановленому порядку.</w:t>
      </w:r>
    </w:p>
    <w:p w14:paraId="484AD1E2" w14:textId="77777777" w:rsidR="00031A30" w:rsidRPr="00031A30" w:rsidRDefault="00031A30" w:rsidP="00031A30">
      <w:pPr>
        <w:shd w:val="clear" w:color="auto" w:fill="FFFFFF"/>
        <w:spacing w:after="0" w:line="240" w:lineRule="auto"/>
        <w:ind w:firstLine="709"/>
        <w:jc w:val="both"/>
        <w:rPr>
          <w:rFonts w:eastAsia="Times New Roman"/>
          <w:sz w:val="24"/>
          <w:szCs w:val="24"/>
          <w:shd w:val="clear" w:color="auto" w:fill="FFFFFF"/>
          <w:lang w:val="uk-UA" w:eastAsia="uk-UA"/>
        </w:rPr>
      </w:pPr>
      <w:r w:rsidRPr="00031A30">
        <w:rPr>
          <w:rFonts w:eastAsia="Times New Roman"/>
          <w:sz w:val="24"/>
          <w:szCs w:val="24"/>
          <w:lang w:val="uk-UA" w:eastAsia="uk-UA"/>
        </w:rPr>
        <w:t xml:space="preserve">1.15. </w:t>
      </w:r>
      <w:r w:rsidRPr="00031A30">
        <w:rPr>
          <w:rFonts w:eastAsia="Times New Roman"/>
          <w:sz w:val="24"/>
          <w:szCs w:val="24"/>
          <w:shd w:val="clear" w:color="auto" w:fill="FFFFFF"/>
          <w:lang w:val="uk-UA" w:eastAsia="uk-UA"/>
        </w:rPr>
        <w:t>Комплексна оцінка розвитку дитини, у тому числі повторна, системний кваліфікований супровід, надання психолого-педагогічних та корекційно-</w:t>
      </w:r>
      <w:proofErr w:type="spellStart"/>
      <w:r w:rsidRPr="00031A30">
        <w:rPr>
          <w:rFonts w:eastAsia="Times New Roman"/>
          <w:sz w:val="24"/>
          <w:szCs w:val="24"/>
          <w:shd w:val="clear" w:color="auto" w:fill="FFFFFF"/>
          <w:lang w:val="uk-UA" w:eastAsia="uk-UA"/>
        </w:rPr>
        <w:t>розвиткових</w:t>
      </w:r>
      <w:proofErr w:type="spellEnd"/>
      <w:r w:rsidRPr="00031A30">
        <w:rPr>
          <w:rFonts w:eastAsia="Times New Roman"/>
          <w:sz w:val="24"/>
          <w:szCs w:val="24"/>
          <w:shd w:val="clear" w:color="auto" w:fill="FFFFFF"/>
          <w:lang w:val="uk-UA" w:eastAsia="uk-UA"/>
        </w:rPr>
        <w:t xml:space="preserve"> послуг особам з особливими освітніми потребами, та ведення ділової документації в </w:t>
      </w:r>
      <w:r w:rsidRPr="00031A30">
        <w:rPr>
          <w:rFonts w:eastAsia="Times New Roman"/>
          <w:sz w:val="24"/>
          <w:szCs w:val="24"/>
          <w:lang w:val="uk-UA" w:eastAsia="uk-UA"/>
        </w:rPr>
        <w:t>ІРЦ ПМР</w:t>
      </w:r>
      <w:r w:rsidRPr="00031A30">
        <w:rPr>
          <w:rFonts w:eastAsia="Times New Roman"/>
          <w:sz w:val="24"/>
          <w:szCs w:val="24"/>
          <w:shd w:val="clear" w:color="auto" w:fill="FFFFFF"/>
          <w:lang w:val="uk-UA" w:eastAsia="uk-UA"/>
        </w:rPr>
        <w:t xml:space="preserve"> здійснюється відповідно до порядку та вимог Положення про </w:t>
      </w:r>
      <w:proofErr w:type="spellStart"/>
      <w:r w:rsidRPr="00031A30">
        <w:rPr>
          <w:rFonts w:eastAsia="Times New Roman"/>
          <w:sz w:val="24"/>
          <w:szCs w:val="24"/>
          <w:shd w:val="clear" w:color="auto" w:fill="FFFFFF"/>
          <w:lang w:val="uk-UA" w:eastAsia="uk-UA"/>
        </w:rPr>
        <w:t>інклюзивно</w:t>
      </w:r>
      <w:proofErr w:type="spellEnd"/>
      <w:r w:rsidRPr="00031A30">
        <w:rPr>
          <w:rFonts w:eastAsia="Times New Roman"/>
          <w:sz w:val="24"/>
          <w:szCs w:val="24"/>
          <w:shd w:val="clear" w:color="auto" w:fill="FFFFFF"/>
          <w:lang w:val="uk-UA" w:eastAsia="uk-UA"/>
        </w:rPr>
        <w:t>-ресурсний центр, що затверджене в установленому порядку.</w:t>
      </w:r>
    </w:p>
    <w:p w14:paraId="7962A670"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imes New Roman"/>
          <w:sz w:val="24"/>
          <w:szCs w:val="24"/>
          <w:shd w:val="clear" w:color="auto" w:fill="FFFFFF"/>
          <w:lang w:val="uk-UA" w:eastAsia="uk-UA"/>
        </w:rPr>
        <w:t>1.16. У разі коли батьки (один з батьків) або законні представники особи з особливими освітніми потребами не погоджуються з висновком про комплексну оцінку</w:t>
      </w:r>
      <w:r w:rsidRPr="00031A30">
        <w:rPr>
          <w:rFonts w:eastAsia="Times New Roman"/>
          <w:sz w:val="24"/>
          <w:szCs w:val="24"/>
          <w:lang w:val="uk-UA" w:eastAsia="uk-UA"/>
        </w:rPr>
        <w:t xml:space="preserve"> ІРЦ ПМР</w:t>
      </w:r>
      <w:r w:rsidRPr="00031A30">
        <w:rPr>
          <w:rFonts w:eastAsia="Times New Roman"/>
          <w:sz w:val="24"/>
          <w:szCs w:val="24"/>
          <w:shd w:val="clear" w:color="auto" w:fill="FFFFFF"/>
          <w:lang w:val="uk-UA" w:eastAsia="uk-UA"/>
        </w:rPr>
        <w:t>, вони можуть звернутися до органу управління освітою для проведення повторної комплексної оцінки.</w:t>
      </w:r>
    </w:p>
    <w:p w14:paraId="589800A3"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p>
    <w:p w14:paraId="5A5D410F" w14:textId="77777777" w:rsidR="00031A30" w:rsidRPr="00031A30" w:rsidRDefault="00031A30" w:rsidP="00031A30">
      <w:pPr>
        <w:numPr>
          <w:ilvl w:val="0"/>
          <w:numId w:val="1"/>
        </w:numPr>
        <w:spacing w:after="0" w:line="240" w:lineRule="auto"/>
        <w:contextualSpacing/>
        <w:jc w:val="center"/>
        <w:rPr>
          <w:rFonts w:eastAsiaTheme="minorHAnsi"/>
          <w:sz w:val="24"/>
          <w:szCs w:val="24"/>
          <w:lang w:val="uk-UA"/>
        </w:rPr>
      </w:pPr>
      <w:bookmarkStart w:id="16" w:name="n237"/>
      <w:bookmarkEnd w:id="16"/>
      <w:r w:rsidRPr="00031A30">
        <w:rPr>
          <w:rFonts w:eastAsiaTheme="minorHAnsi"/>
          <w:sz w:val="24"/>
          <w:szCs w:val="24"/>
          <w:lang w:val="uk-UA"/>
        </w:rPr>
        <w:t>ПРАВОВИЙ СТАТУС</w:t>
      </w:r>
    </w:p>
    <w:p w14:paraId="4695C01B" w14:textId="77777777" w:rsidR="00031A30" w:rsidRPr="00031A30" w:rsidRDefault="00031A30" w:rsidP="00031A30">
      <w:pPr>
        <w:spacing w:after="0" w:line="240" w:lineRule="auto"/>
        <w:ind w:firstLine="709"/>
        <w:jc w:val="both"/>
        <w:rPr>
          <w:rFonts w:eastAsiaTheme="minorHAnsi"/>
          <w:sz w:val="24"/>
          <w:szCs w:val="24"/>
          <w:lang w:val="uk-UA"/>
        </w:rPr>
      </w:pPr>
      <w:r w:rsidRPr="00031A30">
        <w:rPr>
          <w:rFonts w:eastAsiaTheme="minorHAnsi"/>
          <w:sz w:val="24"/>
          <w:szCs w:val="24"/>
          <w:lang w:val="uk-UA"/>
        </w:rPr>
        <w:t>2.1. ІРЦ ПМР є юридичною особою,</w:t>
      </w:r>
      <w:r w:rsidRPr="00031A30">
        <w:rPr>
          <w:rFonts w:eastAsia="Times New Roman"/>
          <w:color w:val="333333"/>
          <w:sz w:val="24"/>
          <w:szCs w:val="24"/>
          <w:shd w:val="clear" w:color="auto" w:fill="FFFFFF"/>
          <w:lang w:val="uk-UA" w:eastAsia="ru-RU"/>
        </w:rPr>
        <w:t xml:space="preserve"> що утворюється як бюджетна установа</w:t>
      </w:r>
      <w:r w:rsidRPr="00031A30">
        <w:rPr>
          <w:rFonts w:eastAsiaTheme="minorHAnsi"/>
          <w:sz w:val="24"/>
          <w:szCs w:val="24"/>
          <w:lang w:val="uk-UA"/>
        </w:rPr>
        <w:t xml:space="preserve">, яка має печатку і штампи, бланки </w:t>
      </w:r>
      <w:r w:rsidRPr="00031A30">
        <w:rPr>
          <w:rFonts w:eastAsia="Times New Roman"/>
          <w:color w:val="333333"/>
          <w:sz w:val="24"/>
          <w:szCs w:val="24"/>
          <w:shd w:val="clear" w:color="auto" w:fill="FFFFFF"/>
          <w:lang w:val="uk-UA" w:eastAsia="ru-RU"/>
        </w:rPr>
        <w:t>із своїм найменуванням</w:t>
      </w:r>
      <w:r w:rsidRPr="00031A30">
        <w:rPr>
          <w:rFonts w:eastAsiaTheme="minorHAnsi"/>
          <w:sz w:val="24"/>
          <w:szCs w:val="24"/>
          <w:lang w:val="uk-UA"/>
        </w:rPr>
        <w:t>, може мати самостійний баланс, реєстраційні рахунки в органах Державного казначейства.</w:t>
      </w:r>
    </w:p>
    <w:p w14:paraId="79F7959C" w14:textId="77777777" w:rsidR="00031A30" w:rsidRPr="00031A30" w:rsidRDefault="00031A30" w:rsidP="00031A30">
      <w:pPr>
        <w:spacing w:after="0" w:line="240" w:lineRule="auto"/>
        <w:ind w:firstLine="709"/>
        <w:jc w:val="both"/>
        <w:rPr>
          <w:rFonts w:eastAsiaTheme="minorHAnsi"/>
          <w:sz w:val="24"/>
          <w:szCs w:val="24"/>
          <w:lang w:val="uk-UA"/>
        </w:rPr>
      </w:pPr>
      <w:r w:rsidRPr="00031A30">
        <w:rPr>
          <w:rFonts w:eastAsiaTheme="minorHAnsi"/>
          <w:sz w:val="24"/>
          <w:szCs w:val="24"/>
          <w:lang w:val="uk-UA"/>
        </w:rPr>
        <w:t>2.2. ІРЦ ПМР є неприбутковою установою та не має на меті отримання прибутків.</w:t>
      </w:r>
    </w:p>
    <w:p w14:paraId="2A337EA7" w14:textId="77777777" w:rsidR="00031A30" w:rsidRPr="00031A30" w:rsidRDefault="00031A30" w:rsidP="00031A30">
      <w:pPr>
        <w:spacing w:after="0" w:line="240" w:lineRule="auto"/>
        <w:ind w:firstLine="709"/>
        <w:jc w:val="both"/>
        <w:rPr>
          <w:rFonts w:eastAsiaTheme="minorHAnsi"/>
          <w:sz w:val="24"/>
          <w:szCs w:val="24"/>
          <w:lang w:val="uk-UA"/>
        </w:rPr>
      </w:pPr>
      <w:r w:rsidRPr="00031A30">
        <w:rPr>
          <w:rFonts w:eastAsiaTheme="minorHAnsi"/>
          <w:sz w:val="24"/>
          <w:szCs w:val="24"/>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148EA59C" w14:textId="77777777" w:rsidR="00031A30" w:rsidRPr="00031A30" w:rsidRDefault="00031A30" w:rsidP="00031A30">
      <w:pPr>
        <w:spacing w:after="0" w:line="240" w:lineRule="auto"/>
        <w:ind w:firstLine="709"/>
        <w:jc w:val="both"/>
        <w:rPr>
          <w:rFonts w:eastAsiaTheme="minorHAnsi"/>
          <w:sz w:val="24"/>
          <w:szCs w:val="24"/>
          <w:lang w:val="uk-UA"/>
        </w:rPr>
      </w:pPr>
      <w:r w:rsidRPr="00031A30">
        <w:rPr>
          <w:rFonts w:eastAsiaTheme="minorHAnsi"/>
          <w:sz w:val="24"/>
          <w:szCs w:val="24"/>
          <w:lang w:val="uk-UA"/>
        </w:rPr>
        <w:t>Доходи (прибутки) ІРЦ ПМР використовуються виключно для фінансування видатків на утримання ІРЦ ПМР, реалізації мети (цілей, завдань) та напрямів діяльності, визначених його установчими документами.</w:t>
      </w:r>
    </w:p>
    <w:p w14:paraId="3F741C73" w14:textId="77777777" w:rsidR="00031A30" w:rsidRPr="00031A30" w:rsidRDefault="00031A30" w:rsidP="00031A30">
      <w:pPr>
        <w:spacing w:after="0" w:line="240" w:lineRule="auto"/>
        <w:ind w:firstLine="709"/>
        <w:jc w:val="both"/>
        <w:rPr>
          <w:rFonts w:eastAsiaTheme="minorHAnsi"/>
          <w:sz w:val="24"/>
          <w:szCs w:val="24"/>
          <w:lang w:val="uk-UA"/>
        </w:rPr>
      </w:pPr>
      <w:r w:rsidRPr="00031A30">
        <w:rPr>
          <w:rFonts w:eastAsiaTheme="minorHAnsi"/>
          <w:sz w:val="24"/>
          <w:szCs w:val="24"/>
          <w:lang w:val="uk-UA"/>
        </w:rPr>
        <w:t>2.3. ІРЦ ПМР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14:paraId="64744C41" w14:textId="77777777" w:rsidR="00031A30" w:rsidRPr="00031A30" w:rsidRDefault="00031A30" w:rsidP="00031A30">
      <w:pPr>
        <w:spacing w:after="0" w:line="240" w:lineRule="auto"/>
        <w:ind w:firstLine="709"/>
        <w:jc w:val="both"/>
        <w:rPr>
          <w:rFonts w:eastAsiaTheme="minorHAnsi"/>
          <w:sz w:val="24"/>
          <w:szCs w:val="24"/>
          <w:lang w:val="uk-UA"/>
        </w:rPr>
      </w:pPr>
    </w:p>
    <w:p w14:paraId="5C9E49B4" w14:textId="77777777" w:rsidR="00031A30" w:rsidRPr="00031A30" w:rsidRDefault="00031A30" w:rsidP="00031A30">
      <w:pPr>
        <w:numPr>
          <w:ilvl w:val="0"/>
          <w:numId w:val="1"/>
        </w:numPr>
        <w:spacing w:after="0" w:line="240" w:lineRule="auto"/>
        <w:contextualSpacing/>
        <w:jc w:val="center"/>
        <w:rPr>
          <w:rFonts w:eastAsiaTheme="minorHAnsi"/>
          <w:sz w:val="24"/>
          <w:szCs w:val="24"/>
          <w:lang w:val="uk-UA"/>
        </w:rPr>
      </w:pPr>
      <w:r w:rsidRPr="00031A30">
        <w:rPr>
          <w:rFonts w:eastAsiaTheme="minorHAnsi"/>
          <w:sz w:val="24"/>
          <w:szCs w:val="24"/>
          <w:lang w:val="uk-UA"/>
        </w:rPr>
        <w:t>КАДРОВЕ ЗАБЕЗПЕЧЕННЯ</w:t>
      </w:r>
    </w:p>
    <w:p w14:paraId="3F7E7467"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 xml:space="preserve">3.1. Керівництво діяльністю ІРЦ ПМР здійснює директор, який призначається на посаду строком на шість років на конкурсній основі та звільняється з посади управлінням освіти ПМР за погодженням з органом управління освітою. </w:t>
      </w:r>
    </w:p>
    <w:p w14:paraId="7144707A"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3.2. Рішення про проведення конкурсу приймається управлінням освітою ПМР не менш як за два місяці до завершення строкового трудового договору, укладеного з директором ІРЦ ПМР</w:t>
      </w:r>
      <w:bookmarkStart w:id="17" w:name="n409"/>
      <w:bookmarkEnd w:id="17"/>
      <w:r w:rsidRPr="00031A30">
        <w:rPr>
          <w:rFonts w:eastAsiaTheme="minorHAnsi"/>
          <w:sz w:val="24"/>
          <w:szCs w:val="24"/>
          <w:lang w:val="uk-UA"/>
        </w:rPr>
        <w:t xml:space="preserve"> та не пізніше ніж протягом десяти робочих днів з дня дострокового припинення договору, укладеного з директором ІРЦ ПМР, чи визнання попереднього конкурсу таким, що не відбувся.</w:t>
      </w:r>
      <w:bookmarkStart w:id="18" w:name="n410"/>
      <w:bookmarkEnd w:id="18"/>
    </w:p>
    <w:p w14:paraId="699BE916"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3.3. Конкурс на посаду директора ІРЦ ПМР проводиться відповідно до положення про конкурс, затвердженого Засновником.</w:t>
      </w:r>
    </w:p>
    <w:p w14:paraId="1D49D912"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3.4. На посаду директора ІРЦ ПМР призначається особа, яка має вищу освіту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менше як п’ять років та пройшла конкурсний відбір і визнана переможцем конкурсу відповідно до порядку затвердженого Засновником ІРЦ ПМР.</w:t>
      </w:r>
    </w:p>
    <w:p w14:paraId="3519467B" w14:textId="77777777" w:rsidR="00031A30" w:rsidRPr="00031A30" w:rsidRDefault="00031A30" w:rsidP="00031A30">
      <w:pPr>
        <w:spacing w:after="0" w:line="240" w:lineRule="auto"/>
        <w:ind w:firstLine="709"/>
        <w:contextualSpacing/>
        <w:jc w:val="both"/>
        <w:rPr>
          <w:rFonts w:eastAsiaTheme="minorHAnsi"/>
          <w:sz w:val="24"/>
          <w:szCs w:val="24"/>
          <w:lang w:val="uk-UA"/>
        </w:rPr>
      </w:pPr>
      <w:r w:rsidRPr="00031A30">
        <w:rPr>
          <w:rFonts w:eastAsiaTheme="minorHAnsi"/>
          <w:sz w:val="24"/>
          <w:szCs w:val="24"/>
          <w:lang w:val="uk-UA"/>
        </w:rPr>
        <w:t xml:space="preserve">3.5. Директор ІРЦ ПМР: </w:t>
      </w:r>
    </w:p>
    <w:p w14:paraId="25B1A657"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imes New Roman"/>
          <w:sz w:val="24"/>
          <w:szCs w:val="24"/>
          <w:lang w:val="uk-UA" w:eastAsia="uk-UA"/>
        </w:rPr>
        <w:t>3.5.1. планує та організовує роботу ІРЦ ПМР, видає відповідно до компетенції накази, контролює їх виконання, затверджує посадові інструкції фахівців ІРЦ ПМР;</w:t>
      </w:r>
    </w:p>
    <w:p w14:paraId="2B47204A"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19" w:name="n111"/>
      <w:bookmarkEnd w:id="19"/>
      <w:r w:rsidRPr="00031A30">
        <w:rPr>
          <w:rFonts w:eastAsia="Times New Roman"/>
          <w:sz w:val="24"/>
          <w:szCs w:val="24"/>
          <w:lang w:val="uk-UA" w:eastAsia="uk-UA"/>
        </w:rPr>
        <w:t>3.5.2. призначає на посаду працівників ІРЦ ПМР, звільняє їх із займаної посади відповідно до законодавства, затверджує посадові інструкції працівників ІРЦ ПМР, заохочує працівників ІРЦ ПМР і накладає на них дисциплінарні стягнення;</w:t>
      </w:r>
    </w:p>
    <w:p w14:paraId="62AE71B3"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20" w:name="n278"/>
      <w:bookmarkStart w:id="21" w:name="n112"/>
      <w:bookmarkEnd w:id="20"/>
      <w:bookmarkEnd w:id="21"/>
      <w:r w:rsidRPr="00031A30">
        <w:rPr>
          <w:rFonts w:eastAsia="Times New Roman"/>
          <w:sz w:val="24"/>
          <w:szCs w:val="24"/>
          <w:lang w:val="uk-UA" w:eastAsia="uk-UA"/>
        </w:rPr>
        <w:lastRenderedPageBreak/>
        <w:t xml:space="preserve">3.5.3. створює належні умови для продуктивної праці фахівців ІРЦ ПМР, підвищення їх фахового і кваліфікаційного рівня, впровадження сучасних </w:t>
      </w:r>
      <w:proofErr w:type="spellStart"/>
      <w:r w:rsidRPr="00031A30">
        <w:rPr>
          <w:rFonts w:eastAsia="Times New Roman"/>
          <w:sz w:val="24"/>
          <w:szCs w:val="24"/>
          <w:lang w:val="uk-UA" w:eastAsia="uk-UA"/>
        </w:rPr>
        <w:t>методик</w:t>
      </w:r>
      <w:proofErr w:type="spellEnd"/>
      <w:r w:rsidRPr="00031A30">
        <w:rPr>
          <w:rFonts w:eastAsia="Times New Roman"/>
          <w:sz w:val="24"/>
          <w:szCs w:val="24"/>
          <w:lang w:val="uk-UA" w:eastAsia="uk-UA"/>
        </w:rPr>
        <w:t xml:space="preserve"> проведення психолого-педагогічної оцінки, новітніх технологій надання психолого-педагогічних та корекційно-</w:t>
      </w:r>
      <w:proofErr w:type="spellStart"/>
      <w:r w:rsidRPr="00031A30">
        <w:rPr>
          <w:rFonts w:eastAsia="Times New Roman"/>
          <w:sz w:val="24"/>
          <w:szCs w:val="24"/>
          <w:lang w:val="uk-UA" w:eastAsia="uk-UA"/>
        </w:rPr>
        <w:t>розвиткових</w:t>
      </w:r>
      <w:proofErr w:type="spellEnd"/>
      <w:r w:rsidRPr="00031A30">
        <w:rPr>
          <w:rFonts w:eastAsia="Times New Roman"/>
          <w:sz w:val="24"/>
          <w:szCs w:val="24"/>
          <w:lang w:val="uk-UA" w:eastAsia="uk-UA"/>
        </w:rPr>
        <w:t xml:space="preserve"> послуг особам з особливими освітніми потребами;</w:t>
      </w:r>
    </w:p>
    <w:p w14:paraId="594CD06B"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22" w:name="n113"/>
      <w:bookmarkEnd w:id="22"/>
      <w:r w:rsidRPr="00031A30">
        <w:rPr>
          <w:rFonts w:eastAsia="Times New Roman"/>
          <w:sz w:val="24"/>
          <w:szCs w:val="24"/>
          <w:lang w:val="uk-UA" w:eastAsia="uk-UA"/>
        </w:rPr>
        <w:t>3.5.4. розпоряджається за погодженням із управлінням освіти ПМР в установленому порядку майном ІРЦ ПМР та його коштами, формує кошторис, укладає цивільно-правові угоди, забезпечує ефективність використання фінансових та матеріальних ресурсів;</w:t>
      </w:r>
    </w:p>
    <w:p w14:paraId="72E48464"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23" w:name="n279"/>
      <w:bookmarkStart w:id="24" w:name="n114"/>
      <w:bookmarkEnd w:id="23"/>
      <w:bookmarkEnd w:id="24"/>
      <w:r w:rsidRPr="00031A30">
        <w:rPr>
          <w:rFonts w:eastAsia="Times New Roman"/>
          <w:sz w:val="24"/>
          <w:szCs w:val="24"/>
          <w:lang w:val="uk-UA" w:eastAsia="uk-UA"/>
        </w:rPr>
        <w:t>3.5.5. забезпечує охорону праці, дотримання законності у діяльності ІРЦ ПМР;</w:t>
      </w:r>
      <w:bookmarkStart w:id="25" w:name="n115"/>
      <w:bookmarkEnd w:id="25"/>
    </w:p>
    <w:p w14:paraId="43B7E345"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imes New Roman"/>
          <w:sz w:val="24"/>
          <w:szCs w:val="24"/>
          <w:lang w:val="uk-UA" w:eastAsia="uk-UA"/>
        </w:rPr>
        <w:t>3.5.6. представляє ІРЦ ПМР у відносинах з державними органами, органами місцевого самоврядування, підприємствами, установами та організаціями;</w:t>
      </w:r>
    </w:p>
    <w:p w14:paraId="00969A1F"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26" w:name="n116"/>
      <w:bookmarkEnd w:id="26"/>
      <w:r w:rsidRPr="00031A30">
        <w:rPr>
          <w:rFonts w:eastAsia="Times New Roman"/>
          <w:sz w:val="24"/>
          <w:szCs w:val="24"/>
          <w:lang w:val="uk-UA" w:eastAsia="uk-UA"/>
        </w:rPr>
        <w:t>3.5.7. подає Засновнику річний звіт про діяльність ІРЦ ПМР;</w:t>
      </w:r>
    </w:p>
    <w:p w14:paraId="2CA358C0"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27" w:name="n413"/>
      <w:bookmarkEnd w:id="27"/>
      <w:r w:rsidRPr="00031A30">
        <w:rPr>
          <w:rFonts w:eastAsia="Times New Roman"/>
          <w:sz w:val="24"/>
          <w:szCs w:val="24"/>
          <w:lang w:val="uk-UA" w:eastAsia="uk-UA"/>
        </w:rPr>
        <w:t>3.5.8. видає відповідно до компетенції накази, контролює їх виконання;</w:t>
      </w:r>
    </w:p>
    <w:p w14:paraId="11908E27"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28" w:name="n417"/>
      <w:bookmarkStart w:id="29" w:name="n414"/>
      <w:bookmarkEnd w:id="28"/>
      <w:bookmarkEnd w:id="29"/>
      <w:r w:rsidRPr="00031A30">
        <w:rPr>
          <w:rFonts w:eastAsia="Times New Roman"/>
          <w:sz w:val="24"/>
          <w:szCs w:val="24"/>
          <w:lang w:val="uk-UA" w:eastAsia="uk-UA"/>
        </w:rPr>
        <w:t>3.5.9. діє від імені ІРЦ ПМР без довіреності;</w:t>
      </w:r>
    </w:p>
    <w:p w14:paraId="71AA2952"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30" w:name="n418"/>
      <w:bookmarkStart w:id="31" w:name="n415"/>
      <w:bookmarkEnd w:id="30"/>
      <w:bookmarkEnd w:id="31"/>
      <w:r w:rsidRPr="00031A30">
        <w:rPr>
          <w:rFonts w:eastAsia="Times New Roman"/>
          <w:sz w:val="24"/>
          <w:szCs w:val="24"/>
          <w:lang w:val="uk-UA" w:eastAsia="uk-UA"/>
        </w:rPr>
        <w:t>3.5.10. залучає юридичних та фізичних осіб до виконання завдань ІРЦ ПМР шляхом укладення з ними цивільно-трудових договорів відповідно до своєї компетенції;</w:t>
      </w:r>
    </w:p>
    <w:p w14:paraId="28002B5C"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bookmarkStart w:id="32" w:name="n419"/>
      <w:bookmarkStart w:id="33" w:name="n416"/>
      <w:bookmarkEnd w:id="32"/>
      <w:bookmarkEnd w:id="33"/>
      <w:r w:rsidRPr="00031A30">
        <w:rPr>
          <w:rFonts w:eastAsia="Times New Roman"/>
          <w:sz w:val="24"/>
          <w:szCs w:val="24"/>
          <w:lang w:val="uk-UA" w:eastAsia="uk-UA"/>
        </w:rPr>
        <w:t>3.5.11. може вносити засновнику ІРЦ ПМР пропозиції щодо підвищення ефективності діяльності ІРЦ ПМР.</w:t>
      </w:r>
    </w:p>
    <w:p w14:paraId="298C2E55"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heme="minorHAnsi"/>
          <w:sz w:val="24"/>
          <w:szCs w:val="24"/>
          <w:lang w:val="uk-UA"/>
        </w:rPr>
        <w:t>3.6. Діяльність ІРЦ ПМР забезпечують педагогічні працівники: директор, завідувач філії (за наявності філії), фахівці (консультанти) ІРЦ ПМР (практичні психологи, вчителі-</w:t>
      </w:r>
      <w:proofErr w:type="spellStart"/>
      <w:r w:rsidRPr="00031A30">
        <w:rPr>
          <w:rFonts w:eastAsiaTheme="minorHAnsi"/>
          <w:sz w:val="24"/>
          <w:szCs w:val="24"/>
          <w:lang w:val="uk-UA"/>
        </w:rPr>
        <w:t>реабілітологи</w:t>
      </w:r>
      <w:proofErr w:type="spellEnd"/>
      <w:r w:rsidRPr="00031A30">
        <w:rPr>
          <w:rFonts w:eastAsiaTheme="minorHAnsi"/>
          <w:sz w:val="24"/>
          <w:szCs w:val="24"/>
          <w:lang w:val="uk-UA"/>
        </w:rPr>
        <w:t>, вчителі-логопеди, інші вчителі-дефектологи). До штатного розпису ІРЦ ПМР вводяться посади інших працівників (адміністратор ІРЦ ПМР, головний бухгалтер, бухгалтер, медсестра, юрист, водій тощо), які забезпечують господарсько-обслуговуючу та іншу діяльність ІРЦ ПМР. До штатного розпису ІРЦ ПМР додаткові посади вводяться за рахунок спеціального фонду.</w:t>
      </w:r>
    </w:p>
    <w:p w14:paraId="01DA386B"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heme="minorHAnsi"/>
          <w:sz w:val="24"/>
          <w:szCs w:val="24"/>
          <w:lang w:val="uk-UA"/>
        </w:rPr>
        <w:t xml:space="preserve">3.7. На посади педагогічних працівників ІРЦ ПМР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 </w:t>
      </w:r>
    </w:p>
    <w:p w14:paraId="2BB30391"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heme="minorHAnsi"/>
          <w:sz w:val="24"/>
          <w:szCs w:val="24"/>
          <w:lang w:val="uk-UA"/>
        </w:rPr>
        <w:t>3.8. Призначення на посади педагогічних працівників ІРЦ ПМР здійснюється директором.</w:t>
      </w:r>
    </w:p>
    <w:p w14:paraId="0D9C88FB"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heme="minorHAnsi"/>
          <w:sz w:val="24"/>
          <w:szCs w:val="24"/>
          <w:lang w:val="uk-UA"/>
        </w:rPr>
        <w:t>3.9. Обов’язки фахівців ІРЦ ПМР визначаються відповідно до законодавства та посадових інструкцій затверджених директором ІРЦ ПМР.</w:t>
      </w:r>
    </w:p>
    <w:p w14:paraId="493FAB3F"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heme="minorHAnsi"/>
          <w:sz w:val="24"/>
          <w:szCs w:val="24"/>
          <w:lang w:val="uk-UA"/>
        </w:rPr>
        <w:t>3.10. На педагогічних працівників ІРЦ ПМР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14:paraId="2A997438"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heme="minorHAnsi"/>
          <w:sz w:val="24"/>
          <w:szCs w:val="24"/>
          <w:lang w:val="uk-UA"/>
        </w:rPr>
        <w:t>3.11. У разі потреби ІРЦ ПМР може залучати додаткових фахівців шляхом укладання управлінням освіти ПМР цивільно-правових угод.</w:t>
      </w:r>
    </w:p>
    <w:p w14:paraId="5C0C4423"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r w:rsidRPr="00031A30">
        <w:rPr>
          <w:rFonts w:eastAsia="Times New Roman"/>
          <w:sz w:val="24"/>
          <w:szCs w:val="24"/>
          <w:lang w:val="uk-UA" w:eastAsia="uk-UA"/>
        </w:rPr>
        <w:t>3.12. Працівники ІРЦ ПМР мають право на:</w:t>
      </w:r>
    </w:p>
    <w:p w14:paraId="5D9ECA9B"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3.12.1. належні умови та оплату праці відповідно до її кількості та якості, кінцевих результатів та законодавства;</w:t>
      </w:r>
    </w:p>
    <w:p w14:paraId="2FCF789F"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3.12.2. щорічну основну відпустку;</w:t>
      </w:r>
    </w:p>
    <w:p w14:paraId="45533D35"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3.12.3. підвищення кваліфікації, стажування та перепідготовку;</w:t>
      </w:r>
    </w:p>
    <w:p w14:paraId="2560051B"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3.12.4.захист професійної честі та гідності;</w:t>
      </w:r>
    </w:p>
    <w:p w14:paraId="6FB09108"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3.12.5. захист персональних даних.</w:t>
      </w:r>
    </w:p>
    <w:p w14:paraId="63B8D0E5"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 Працівники ІРЦ ПМР зобов’язані:</w:t>
      </w:r>
    </w:p>
    <w:p w14:paraId="4432DE19"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3.13.1. раз на п’ять років проходити атестацію як педагогічні працівники;</w:t>
      </w:r>
    </w:p>
    <w:p w14:paraId="6E7F370D"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3.13.2. постійно підвищувати професійний рівень, педагогічну майстерність та загальну культуру;</w:t>
      </w:r>
    </w:p>
    <w:p w14:paraId="216FE2FD"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3.13.3. особистим прикладом утверджувати повагу до принципів загальнолюдської моралі;</w:t>
      </w:r>
    </w:p>
    <w:p w14:paraId="5C63C1B9"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lastRenderedPageBreak/>
        <w:t>3.13.4. сприяти зростанню престижу ІРЦ ПМР;</w:t>
      </w:r>
    </w:p>
    <w:p w14:paraId="7A0BD0C9"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3.13.5. дбайливо ставитися до майна ІРЦ ПМР;</w:t>
      </w:r>
    </w:p>
    <w:p w14:paraId="3255B584"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3.13.6. дотримуватися вимог охорони праці;</w:t>
      </w:r>
    </w:p>
    <w:p w14:paraId="1D216498"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3.13.7. на високому рівні здійснювати свою професійну діяльність;</w:t>
      </w:r>
    </w:p>
    <w:p w14:paraId="251CD451"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3.13.8. додержуватися педагогічної етики, моралі;</w:t>
      </w:r>
    </w:p>
    <w:p w14:paraId="5E09EAA3"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3.13.9. виконувати вимоги Статуту та правила внутрішнього розпорядку.</w:t>
      </w:r>
    </w:p>
    <w:p w14:paraId="3D7B466F"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3.14. Працівники ІРЦ ПМР несуть дисциплінарну, адміністративну, кримінальну відповідальність відповідно до законодавства.</w:t>
      </w:r>
    </w:p>
    <w:p w14:paraId="3D49D449"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3.1</w:t>
      </w:r>
      <w:r w:rsidRPr="00031A30">
        <w:rPr>
          <w:rFonts w:eastAsiaTheme="minorHAnsi"/>
          <w:sz w:val="24"/>
          <w:szCs w:val="24"/>
          <w:lang w:eastAsia="uk-UA"/>
        </w:rPr>
        <w:t>5</w:t>
      </w:r>
      <w:r w:rsidRPr="00031A30">
        <w:rPr>
          <w:rFonts w:eastAsiaTheme="minorHAnsi"/>
          <w:sz w:val="24"/>
          <w:szCs w:val="24"/>
          <w:lang w:val="uk-UA" w:eastAsia="uk-UA"/>
        </w:rPr>
        <w:t>. Тривалість робочого тижня педагогічних працівників ІРЦ ПМР становить 36 годин на тиждень та включає час, необхідний для виконання ними завдань , визначених цим Статутом, та посадових обов’язків, передбачених трудовим договором та/або посадовою інструкцією, зокрема:</w:t>
      </w:r>
    </w:p>
    <w:p w14:paraId="5461C4B1" w14:textId="77777777" w:rsidR="00031A30" w:rsidRPr="00031A30" w:rsidRDefault="00031A30" w:rsidP="00031A30">
      <w:pPr>
        <w:spacing w:after="0" w:line="240" w:lineRule="auto"/>
        <w:ind w:firstLine="709"/>
        <w:jc w:val="both"/>
        <w:rPr>
          <w:rFonts w:eastAsiaTheme="minorHAnsi"/>
          <w:sz w:val="24"/>
          <w:szCs w:val="24"/>
          <w:lang w:val="uk-UA" w:eastAsia="uk-UA"/>
        </w:rPr>
      </w:pPr>
      <w:bookmarkStart w:id="34" w:name="n402"/>
      <w:bookmarkEnd w:id="34"/>
      <w:r w:rsidRPr="00031A30">
        <w:rPr>
          <w:rFonts w:eastAsiaTheme="minorHAnsi"/>
          <w:sz w:val="24"/>
          <w:szCs w:val="24"/>
          <w:lang w:val="uk-UA" w:eastAsia="uk-UA"/>
        </w:rPr>
        <w:t>3.15.1. проведення комплексної оцінки;</w:t>
      </w:r>
    </w:p>
    <w:p w14:paraId="45C3A1C7" w14:textId="77777777" w:rsidR="00031A30" w:rsidRPr="00031A30" w:rsidRDefault="00031A30" w:rsidP="00031A30">
      <w:pPr>
        <w:spacing w:after="0" w:line="240" w:lineRule="auto"/>
        <w:ind w:firstLine="709"/>
        <w:jc w:val="both"/>
        <w:rPr>
          <w:rFonts w:eastAsiaTheme="minorHAnsi"/>
          <w:sz w:val="24"/>
          <w:szCs w:val="24"/>
          <w:lang w:val="uk-UA" w:eastAsia="uk-UA"/>
        </w:rPr>
      </w:pPr>
      <w:bookmarkStart w:id="35" w:name="n403"/>
      <w:bookmarkEnd w:id="35"/>
      <w:r w:rsidRPr="00031A30">
        <w:rPr>
          <w:rFonts w:eastAsiaTheme="minorHAnsi"/>
          <w:sz w:val="24"/>
          <w:szCs w:val="24"/>
          <w:lang w:val="uk-UA" w:eastAsia="uk-UA"/>
        </w:rPr>
        <w:t>3.15.2. здійснення системного кваліфікованого супроводу;</w:t>
      </w:r>
    </w:p>
    <w:p w14:paraId="7D222336" w14:textId="77777777" w:rsidR="00031A30" w:rsidRPr="00031A30" w:rsidRDefault="00031A30" w:rsidP="00031A30">
      <w:pPr>
        <w:spacing w:after="0" w:line="240" w:lineRule="auto"/>
        <w:ind w:firstLine="709"/>
        <w:jc w:val="both"/>
        <w:rPr>
          <w:rFonts w:eastAsiaTheme="minorHAnsi"/>
          <w:sz w:val="24"/>
          <w:szCs w:val="24"/>
          <w:lang w:val="uk-UA" w:eastAsia="uk-UA"/>
        </w:rPr>
      </w:pPr>
      <w:bookmarkStart w:id="36" w:name="n404"/>
      <w:bookmarkEnd w:id="36"/>
      <w:r w:rsidRPr="00031A30">
        <w:rPr>
          <w:rFonts w:eastAsiaTheme="minorHAnsi"/>
          <w:sz w:val="24"/>
          <w:szCs w:val="24"/>
          <w:lang w:val="uk-UA" w:eastAsia="uk-UA"/>
        </w:rPr>
        <w:t>3.15.3. надання психолого-педагогічних та корекційно-</w:t>
      </w:r>
      <w:proofErr w:type="spellStart"/>
      <w:r w:rsidRPr="00031A30">
        <w:rPr>
          <w:rFonts w:eastAsiaTheme="minorHAnsi"/>
          <w:sz w:val="24"/>
          <w:szCs w:val="24"/>
          <w:lang w:val="uk-UA" w:eastAsia="uk-UA"/>
        </w:rPr>
        <w:t>розвиткових</w:t>
      </w:r>
      <w:proofErr w:type="spellEnd"/>
      <w:r w:rsidRPr="00031A30">
        <w:rPr>
          <w:rFonts w:eastAsiaTheme="minorHAnsi"/>
          <w:sz w:val="24"/>
          <w:szCs w:val="24"/>
          <w:lang w:val="uk-UA" w:eastAsia="uk-UA"/>
        </w:rPr>
        <w:t xml:space="preserve"> послуг;</w:t>
      </w:r>
    </w:p>
    <w:p w14:paraId="21ADB93E" w14:textId="77777777" w:rsidR="00031A30" w:rsidRPr="00031A30" w:rsidRDefault="00031A30" w:rsidP="00031A30">
      <w:pPr>
        <w:spacing w:after="0" w:line="240" w:lineRule="auto"/>
        <w:ind w:firstLine="709"/>
        <w:jc w:val="both"/>
        <w:rPr>
          <w:rFonts w:eastAsiaTheme="minorHAnsi"/>
          <w:sz w:val="24"/>
          <w:szCs w:val="24"/>
          <w:lang w:val="uk-UA" w:eastAsia="uk-UA"/>
        </w:rPr>
      </w:pPr>
      <w:bookmarkStart w:id="37" w:name="n405"/>
      <w:bookmarkEnd w:id="37"/>
      <w:r w:rsidRPr="00031A30">
        <w:rPr>
          <w:rFonts w:eastAsiaTheme="minorHAnsi"/>
          <w:sz w:val="24"/>
          <w:szCs w:val="24"/>
          <w:lang w:val="uk-UA" w:eastAsia="uk-UA"/>
        </w:rPr>
        <w:t>3.15.4. провадження інших видів діяльності, що забезпечують виконання завдань ІРЦ ПМР, визначених цим Статутом.</w:t>
      </w:r>
    </w:p>
    <w:p w14:paraId="20A84549"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 xml:space="preserve">3.16. Штатний розпис ІРЦ ПМР та режим його роботи затверджується </w:t>
      </w:r>
      <w:r w:rsidRPr="00031A30">
        <w:rPr>
          <w:rFonts w:eastAsiaTheme="minorHAnsi"/>
          <w:sz w:val="24"/>
          <w:szCs w:val="24"/>
          <w:lang w:val="uk-UA"/>
        </w:rPr>
        <w:t>управлінням освіти ПМР.</w:t>
      </w:r>
    </w:p>
    <w:p w14:paraId="7276B91D" w14:textId="77777777" w:rsidR="00031A30" w:rsidRPr="00031A30" w:rsidRDefault="00031A30" w:rsidP="00031A30">
      <w:pPr>
        <w:spacing w:after="0" w:line="240" w:lineRule="auto"/>
        <w:ind w:firstLine="709"/>
        <w:jc w:val="both"/>
        <w:rPr>
          <w:rFonts w:eastAsiaTheme="minorHAnsi"/>
          <w:sz w:val="24"/>
          <w:szCs w:val="24"/>
          <w:lang w:val="uk-UA" w:eastAsia="uk-UA"/>
        </w:rPr>
      </w:pPr>
    </w:p>
    <w:p w14:paraId="4FA88532" w14:textId="77777777" w:rsidR="00031A30" w:rsidRPr="00031A30" w:rsidRDefault="00031A30" w:rsidP="00031A30">
      <w:pPr>
        <w:numPr>
          <w:ilvl w:val="0"/>
          <w:numId w:val="1"/>
        </w:numPr>
        <w:spacing w:after="0" w:line="240" w:lineRule="auto"/>
        <w:contextualSpacing/>
        <w:jc w:val="center"/>
        <w:rPr>
          <w:rFonts w:eastAsiaTheme="minorHAnsi"/>
          <w:sz w:val="24"/>
          <w:szCs w:val="24"/>
          <w:lang w:val="uk-UA" w:eastAsia="uk-UA"/>
        </w:rPr>
      </w:pPr>
      <w:r w:rsidRPr="00031A30">
        <w:rPr>
          <w:rFonts w:eastAsiaTheme="minorHAnsi"/>
          <w:sz w:val="24"/>
          <w:szCs w:val="24"/>
          <w:lang w:val="uk-UA" w:eastAsia="uk-UA"/>
        </w:rPr>
        <w:t>ПРАВА ТА ОБОВ</w:t>
      </w:r>
      <w:r w:rsidRPr="00031A30">
        <w:rPr>
          <w:rFonts w:eastAsiaTheme="minorHAnsi"/>
          <w:sz w:val="24"/>
          <w:szCs w:val="24"/>
          <w:lang w:val="en-US" w:eastAsia="uk-UA"/>
        </w:rPr>
        <w:t>’</w:t>
      </w:r>
      <w:r w:rsidRPr="00031A30">
        <w:rPr>
          <w:rFonts w:eastAsiaTheme="minorHAnsi"/>
          <w:sz w:val="24"/>
          <w:szCs w:val="24"/>
          <w:lang w:val="uk-UA" w:eastAsia="uk-UA"/>
        </w:rPr>
        <w:t>ЯЗКИ</w:t>
      </w:r>
    </w:p>
    <w:p w14:paraId="0F0AAC27"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4.1. ІРЦ ПМР має право:</w:t>
      </w:r>
    </w:p>
    <w:p w14:paraId="277B179B"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4.1.1.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ІРЦ ПМР завдань.</w:t>
      </w:r>
    </w:p>
    <w:p w14:paraId="38455B11"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4.1.2. Залучати підприємства, установи та організації для реалізації своїх статутних завдань у визначеному законодавством порядку.</w:t>
      </w:r>
    </w:p>
    <w:p w14:paraId="57C37922"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4.1.3. Здійснювати інші права, що не суперечать чинному законодавству.</w:t>
      </w:r>
    </w:p>
    <w:p w14:paraId="010B0504"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 xml:space="preserve">4.1.4. Здійснювати оперативну діяльність по матеріально-технічному забезпеченню своєї роботи. </w:t>
      </w:r>
    </w:p>
    <w:p w14:paraId="1ECC2101"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4.2. З метою якісного виконання покладених завдань ІРЦ ПМР зобов’язаний:</w:t>
      </w:r>
    </w:p>
    <w:p w14:paraId="181ADFD6"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4.2.1. У разі виявлення складних життєвих обставин та/або ризику для життя та здоров’я дитини невідкладно інформувати службу у справах дітей за місцем проживання дитини, територіальний орган Національної поліції.</w:t>
      </w:r>
    </w:p>
    <w:p w14:paraId="5A09C3C2"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 xml:space="preserve">4.2.2. Вносити пропозиції Засновнику, </w:t>
      </w:r>
      <w:r w:rsidRPr="00031A30">
        <w:rPr>
          <w:rFonts w:eastAsiaTheme="minorHAnsi"/>
          <w:sz w:val="24"/>
          <w:szCs w:val="24"/>
          <w:lang w:val="uk-UA"/>
        </w:rPr>
        <w:t xml:space="preserve">управлінню освіти ПМР </w:t>
      </w:r>
      <w:r w:rsidRPr="00031A30">
        <w:rPr>
          <w:rFonts w:eastAsiaTheme="minorHAnsi"/>
          <w:sz w:val="24"/>
          <w:szCs w:val="24"/>
          <w:lang w:val="uk-UA" w:eastAsia="uk-UA"/>
        </w:rPr>
        <w:t>та органу управління освітою щодо удосконалення діяльності ІРЦ ПМР, розвитку послуг для дітей з особливими освітніми потребами.</w:t>
      </w:r>
    </w:p>
    <w:p w14:paraId="43A7D5B6"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 xml:space="preserve">4.2.3. Залучати, у разі потреби, додаткових фахівців, у тому числі медичних працівників, працівників соціальних служб, фахівців інших </w:t>
      </w:r>
      <w:proofErr w:type="spellStart"/>
      <w:r w:rsidRPr="00031A30">
        <w:rPr>
          <w:rFonts w:eastAsiaTheme="minorHAnsi"/>
          <w:sz w:val="24"/>
          <w:szCs w:val="24"/>
          <w:lang w:val="uk-UA" w:eastAsia="uk-UA"/>
        </w:rPr>
        <w:t>інклюзивно</w:t>
      </w:r>
      <w:proofErr w:type="spellEnd"/>
      <w:r w:rsidRPr="00031A30">
        <w:rPr>
          <w:rFonts w:eastAsiaTheme="minorHAnsi"/>
          <w:sz w:val="24"/>
          <w:szCs w:val="24"/>
          <w:lang w:val="uk-UA" w:eastAsia="uk-UA"/>
        </w:rPr>
        <w:t>-ресурсних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 шляхом укладання угоди про співпрацю.</w:t>
      </w:r>
    </w:p>
    <w:p w14:paraId="18BE7C63"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4.2.4.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5EB6B090" w14:textId="77777777" w:rsidR="00031A30" w:rsidRPr="00031A30" w:rsidRDefault="00031A30" w:rsidP="00031A30">
      <w:pPr>
        <w:tabs>
          <w:tab w:val="left" w:pos="1185"/>
        </w:tabs>
        <w:spacing w:after="0" w:line="240" w:lineRule="auto"/>
        <w:ind w:firstLine="709"/>
        <w:jc w:val="both"/>
        <w:rPr>
          <w:rFonts w:eastAsiaTheme="minorHAnsi"/>
          <w:b/>
          <w:sz w:val="24"/>
          <w:szCs w:val="24"/>
          <w:lang w:val="uk-UA" w:eastAsia="uk-UA"/>
        </w:rPr>
      </w:pPr>
      <w:r w:rsidRPr="00031A30">
        <w:rPr>
          <w:rFonts w:eastAsiaTheme="minorHAnsi"/>
          <w:b/>
          <w:sz w:val="24"/>
          <w:szCs w:val="24"/>
          <w:lang w:val="uk-UA" w:eastAsia="uk-UA"/>
        </w:rPr>
        <w:tab/>
      </w:r>
      <w:r w:rsidRPr="00031A30">
        <w:rPr>
          <w:rFonts w:eastAsiaTheme="minorHAnsi"/>
          <w:b/>
          <w:sz w:val="24"/>
          <w:szCs w:val="24"/>
          <w:lang w:val="uk-UA" w:eastAsia="uk-UA"/>
        </w:rPr>
        <w:tab/>
      </w:r>
      <w:bookmarkStart w:id="38" w:name="n387"/>
      <w:bookmarkStart w:id="39" w:name="n401"/>
      <w:bookmarkEnd w:id="38"/>
      <w:bookmarkEnd w:id="39"/>
    </w:p>
    <w:p w14:paraId="21A072E9" w14:textId="77777777" w:rsidR="00031A30" w:rsidRPr="00031A30" w:rsidRDefault="00031A30" w:rsidP="00031A30">
      <w:pPr>
        <w:spacing w:after="0" w:line="240" w:lineRule="auto"/>
        <w:jc w:val="center"/>
        <w:rPr>
          <w:rFonts w:eastAsiaTheme="minorHAnsi"/>
          <w:sz w:val="24"/>
          <w:szCs w:val="24"/>
          <w:lang w:val="uk-UA" w:eastAsia="uk-UA"/>
        </w:rPr>
      </w:pPr>
      <w:r w:rsidRPr="00031A30">
        <w:rPr>
          <w:rFonts w:eastAsiaTheme="minorHAnsi"/>
          <w:sz w:val="24"/>
          <w:szCs w:val="24"/>
          <w:lang w:val="uk-UA" w:eastAsia="uk-UA"/>
        </w:rPr>
        <w:t>5. ПОВНОВАЖЕННЯ ТРУДОВОГО КОЛЕКТИВУ</w:t>
      </w:r>
    </w:p>
    <w:p w14:paraId="23650C05"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5.1. Трудовий колектив ІРЦ ПМР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ІРЦ ПМР.</w:t>
      </w:r>
    </w:p>
    <w:p w14:paraId="768AD835"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lastRenderedPageBreak/>
        <w:t>5.2. Трудові та соціальні відносини трудового колективу з адміністрацією ІРЦ ПМР регулюються трудовим договором.</w:t>
      </w:r>
    </w:p>
    <w:p w14:paraId="47955287"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5.3. Право укладання трудового договору від імені засновника надається директору ІРЦ ПМР, а від імені трудового колективу – уповноваженій особі (профорганізатору або голові профспілкового комітету). Сторони колективного договору звітують на загальних зборах колективу не менше, ніж один раз на рік.</w:t>
      </w:r>
    </w:p>
    <w:p w14:paraId="468BE6D3"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5.4. Питання щодо поліпшення умов праці, життя та здоров’я, гарантії обов’язкового медичного страхування працівників ІРЦ ПМР,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00230812"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5.5. Джерелами коштів на оплату праці працівників ІРЦ ПМР є кошти місцевого та державного бюджетів.</w:t>
      </w:r>
    </w:p>
    <w:p w14:paraId="5AF93EBA"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26E85B83"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Мінімальна заробітна плата працівників не може бути нижчою від встановленого законодавством мінімального розміру заробітної плати.</w:t>
      </w:r>
    </w:p>
    <w:p w14:paraId="3B0B6EB5"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5.6. Оплата праці працівників ІРЦ ПМР здійснюється у першочерговому порядку. Усі інші платежі здійснюються ІРЦ ПМР після виконання зобов’язань щодо оплати праці.</w:t>
      </w:r>
    </w:p>
    <w:p w14:paraId="40A2DF7C"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5.7. Працівники ІРЦ ПМР провадять свою діяльність відповідно до Статуту, колективного договору та посадових інструкцій згідно з законодавством.</w:t>
      </w:r>
    </w:p>
    <w:p w14:paraId="436467B2" w14:textId="77777777" w:rsidR="00031A30" w:rsidRPr="00031A30" w:rsidRDefault="00031A30" w:rsidP="00031A30">
      <w:pPr>
        <w:spacing w:after="0" w:line="240" w:lineRule="auto"/>
        <w:ind w:firstLine="709"/>
        <w:jc w:val="both"/>
        <w:rPr>
          <w:rFonts w:eastAsiaTheme="minorHAnsi"/>
          <w:sz w:val="24"/>
          <w:szCs w:val="24"/>
          <w:lang w:val="uk-UA" w:eastAsia="uk-UA"/>
        </w:rPr>
      </w:pPr>
    </w:p>
    <w:p w14:paraId="7DEAF4B9" w14:textId="77777777" w:rsidR="00031A30" w:rsidRPr="00031A30" w:rsidRDefault="00031A30" w:rsidP="00031A30">
      <w:pPr>
        <w:spacing w:after="0" w:line="240" w:lineRule="auto"/>
        <w:contextualSpacing/>
        <w:jc w:val="center"/>
        <w:rPr>
          <w:rFonts w:eastAsiaTheme="minorHAnsi"/>
          <w:sz w:val="24"/>
          <w:szCs w:val="24"/>
          <w:lang w:val="uk-UA" w:eastAsia="uk-UA"/>
        </w:rPr>
      </w:pPr>
      <w:r w:rsidRPr="00031A30">
        <w:rPr>
          <w:rFonts w:eastAsiaTheme="minorHAnsi"/>
          <w:sz w:val="24"/>
          <w:szCs w:val="24"/>
          <w:lang w:val="uk-UA" w:eastAsia="uk-UA"/>
        </w:rPr>
        <w:t>6. ФІНАНСУВАННЯ ТА МАТЕРІАЛЬНО-ТЕХНІЧНА БАЗА</w:t>
      </w:r>
    </w:p>
    <w:p w14:paraId="39BB4DFA"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6.1. Матеріально-технічна база ІРЦ ПМР включає будівлі, споруди, приміщення, землю, комунікації, обладнання та інші матеріальні цінності, вартість яких відображена у балансі.</w:t>
      </w:r>
    </w:p>
    <w:p w14:paraId="61AB3188"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6.2. Майно, закріплене за ІРЦ ПМР, належить йому на праві оперативного управління та не може бути вилученим, якщо інше не передбачено законодавством.</w:t>
      </w:r>
    </w:p>
    <w:p w14:paraId="7F9813B5"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6.3. Фінансування ІРЦ ПМР здійснюється Засновником відповідно до законодавства.</w:t>
      </w:r>
    </w:p>
    <w:p w14:paraId="0838F6C7"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6.4. Фінансово-господарська діяльність ІРЦ ПМР провадиться відповідно до бюджетного законодавства, законодавства про освіту та інших нормативно-правових актів.</w:t>
      </w:r>
    </w:p>
    <w:p w14:paraId="0C5FD2B0"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6.5. Бухгалтерський облік ІРЦ ПМР здійснюється через централізовану бухгалтерію управління освіти ПМР, яка веде статистичну, бухгалтерську та іншу звітність і подає її органам, уповноваженим здійснювати контроль за відповідними напрямами діяльності ІРЦ ПМР у визначеному законодавством порядку.</w:t>
      </w:r>
    </w:p>
    <w:p w14:paraId="53226BB9" w14:textId="77777777" w:rsidR="00031A30" w:rsidRPr="00031A30" w:rsidRDefault="00031A30" w:rsidP="00031A30">
      <w:pPr>
        <w:spacing w:after="0" w:line="240" w:lineRule="auto"/>
        <w:ind w:firstLine="709"/>
        <w:contextualSpacing/>
        <w:jc w:val="both"/>
        <w:rPr>
          <w:rFonts w:eastAsia="Calibri"/>
          <w:sz w:val="24"/>
          <w:lang w:eastAsia="uk-UA"/>
        </w:rPr>
      </w:pPr>
      <w:r w:rsidRPr="00031A30">
        <w:rPr>
          <w:rFonts w:eastAsia="Calibri"/>
          <w:sz w:val="24"/>
          <w:lang w:val="uk-UA" w:eastAsia="uk-UA"/>
        </w:rPr>
        <w:t xml:space="preserve">6.6. Фінансування ІРЦ ПМР здійснюється за рахунок коштів освітніх субвенцій, державного та місцевого бюджетів, інших джерел, не заборонених законодавством, з урахуванням потреб дитини, визначених індивідуальною програмою розвитку. </w:t>
      </w:r>
      <w:r w:rsidRPr="00031A30">
        <w:rPr>
          <w:rFonts w:eastAsia="Calibri"/>
          <w:sz w:val="24"/>
          <w:lang w:eastAsia="uk-UA"/>
        </w:rPr>
        <w:t xml:space="preserve">Порядок та </w:t>
      </w:r>
      <w:proofErr w:type="spellStart"/>
      <w:r w:rsidRPr="00031A30">
        <w:rPr>
          <w:rFonts w:eastAsia="Calibri"/>
          <w:sz w:val="24"/>
          <w:lang w:eastAsia="uk-UA"/>
        </w:rPr>
        <w:t>умови</w:t>
      </w:r>
      <w:proofErr w:type="spellEnd"/>
      <w:r w:rsidRPr="00031A30">
        <w:rPr>
          <w:rFonts w:eastAsia="Calibri"/>
          <w:sz w:val="24"/>
          <w:lang w:eastAsia="uk-UA"/>
        </w:rPr>
        <w:t xml:space="preserve"> </w:t>
      </w:r>
      <w:proofErr w:type="spellStart"/>
      <w:r w:rsidRPr="00031A30">
        <w:rPr>
          <w:rFonts w:eastAsia="Calibri"/>
          <w:sz w:val="24"/>
          <w:lang w:eastAsia="uk-UA"/>
        </w:rPr>
        <w:t>надання</w:t>
      </w:r>
      <w:proofErr w:type="spellEnd"/>
      <w:r w:rsidRPr="00031A30">
        <w:rPr>
          <w:rFonts w:eastAsia="Calibri"/>
          <w:sz w:val="24"/>
          <w:lang w:eastAsia="uk-UA"/>
        </w:rPr>
        <w:t xml:space="preserve"> </w:t>
      </w:r>
      <w:proofErr w:type="spellStart"/>
      <w:r w:rsidRPr="00031A30">
        <w:rPr>
          <w:rFonts w:eastAsia="Calibri"/>
          <w:sz w:val="24"/>
          <w:lang w:eastAsia="uk-UA"/>
        </w:rPr>
        <w:t>субвенції</w:t>
      </w:r>
      <w:proofErr w:type="spellEnd"/>
      <w:r w:rsidRPr="00031A30">
        <w:rPr>
          <w:rFonts w:eastAsia="Calibri"/>
          <w:sz w:val="24"/>
          <w:lang w:eastAsia="uk-UA"/>
        </w:rPr>
        <w:t xml:space="preserve"> з державного бюджету </w:t>
      </w:r>
      <w:proofErr w:type="spellStart"/>
      <w:r w:rsidRPr="00031A30">
        <w:rPr>
          <w:rFonts w:eastAsia="Calibri"/>
          <w:sz w:val="24"/>
          <w:lang w:eastAsia="uk-UA"/>
        </w:rPr>
        <w:t>місцевим</w:t>
      </w:r>
      <w:proofErr w:type="spellEnd"/>
      <w:r w:rsidRPr="00031A30">
        <w:rPr>
          <w:rFonts w:eastAsia="Calibri"/>
          <w:sz w:val="24"/>
          <w:lang w:eastAsia="uk-UA"/>
        </w:rPr>
        <w:t xml:space="preserve"> бюджетам на </w:t>
      </w:r>
      <w:proofErr w:type="spellStart"/>
      <w:r w:rsidRPr="00031A30">
        <w:rPr>
          <w:rFonts w:eastAsia="Calibri"/>
          <w:sz w:val="24"/>
          <w:lang w:eastAsia="uk-UA"/>
        </w:rPr>
        <w:t>надання</w:t>
      </w:r>
      <w:proofErr w:type="spellEnd"/>
      <w:r w:rsidRPr="00031A30">
        <w:rPr>
          <w:rFonts w:eastAsia="Calibri"/>
          <w:sz w:val="24"/>
          <w:lang w:eastAsia="uk-UA"/>
        </w:rPr>
        <w:t xml:space="preserve"> </w:t>
      </w:r>
      <w:proofErr w:type="spellStart"/>
      <w:r w:rsidRPr="00031A30">
        <w:rPr>
          <w:rFonts w:eastAsia="Calibri"/>
          <w:sz w:val="24"/>
          <w:lang w:eastAsia="uk-UA"/>
        </w:rPr>
        <w:t>державної</w:t>
      </w:r>
      <w:proofErr w:type="spellEnd"/>
      <w:r w:rsidRPr="00031A30">
        <w:rPr>
          <w:rFonts w:eastAsia="Calibri"/>
          <w:sz w:val="24"/>
          <w:lang w:eastAsia="uk-UA"/>
        </w:rPr>
        <w:t xml:space="preserve"> </w:t>
      </w:r>
      <w:proofErr w:type="spellStart"/>
      <w:r w:rsidRPr="00031A30">
        <w:rPr>
          <w:rFonts w:eastAsia="Calibri"/>
          <w:sz w:val="24"/>
          <w:lang w:eastAsia="uk-UA"/>
        </w:rPr>
        <w:t>підтримки</w:t>
      </w:r>
      <w:proofErr w:type="spellEnd"/>
      <w:r w:rsidRPr="00031A30">
        <w:rPr>
          <w:rFonts w:eastAsia="Calibri"/>
          <w:sz w:val="24"/>
          <w:lang w:eastAsia="uk-UA"/>
        </w:rPr>
        <w:t xml:space="preserve"> </w:t>
      </w:r>
      <w:proofErr w:type="spellStart"/>
      <w:r w:rsidRPr="00031A30">
        <w:rPr>
          <w:rFonts w:eastAsia="Calibri"/>
          <w:sz w:val="24"/>
          <w:lang w:eastAsia="uk-UA"/>
        </w:rPr>
        <w:t>дітям</w:t>
      </w:r>
      <w:proofErr w:type="spellEnd"/>
      <w:r w:rsidRPr="00031A30">
        <w:rPr>
          <w:rFonts w:eastAsia="Calibri"/>
          <w:sz w:val="24"/>
          <w:lang w:eastAsia="uk-UA"/>
        </w:rPr>
        <w:t xml:space="preserve"> з </w:t>
      </w:r>
      <w:proofErr w:type="spellStart"/>
      <w:r w:rsidRPr="00031A30">
        <w:rPr>
          <w:rFonts w:eastAsia="Calibri"/>
          <w:sz w:val="24"/>
          <w:lang w:eastAsia="uk-UA"/>
        </w:rPr>
        <w:t>особливими</w:t>
      </w:r>
      <w:proofErr w:type="spellEnd"/>
      <w:r w:rsidRPr="00031A30">
        <w:rPr>
          <w:rFonts w:eastAsia="Calibri"/>
          <w:sz w:val="24"/>
          <w:lang w:eastAsia="uk-UA"/>
        </w:rPr>
        <w:t xml:space="preserve"> </w:t>
      </w:r>
      <w:proofErr w:type="spellStart"/>
      <w:r w:rsidRPr="00031A30">
        <w:rPr>
          <w:rFonts w:eastAsia="Calibri"/>
          <w:sz w:val="24"/>
          <w:lang w:eastAsia="uk-UA"/>
        </w:rPr>
        <w:t>освітніми</w:t>
      </w:r>
      <w:proofErr w:type="spellEnd"/>
      <w:r w:rsidRPr="00031A30">
        <w:rPr>
          <w:rFonts w:eastAsia="Calibri"/>
          <w:sz w:val="24"/>
          <w:lang w:eastAsia="uk-UA"/>
        </w:rPr>
        <w:t xml:space="preserve"> потребами </w:t>
      </w:r>
      <w:proofErr w:type="spellStart"/>
      <w:r w:rsidRPr="00031A30">
        <w:rPr>
          <w:rFonts w:eastAsia="Calibri"/>
          <w:sz w:val="24"/>
          <w:lang w:eastAsia="uk-UA"/>
        </w:rPr>
        <w:t>здійснюються</w:t>
      </w:r>
      <w:proofErr w:type="spellEnd"/>
      <w:r w:rsidRPr="00031A30">
        <w:rPr>
          <w:rFonts w:eastAsia="Calibri"/>
          <w:sz w:val="24"/>
          <w:lang w:eastAsia="uk-UA"/>
        </w:rPr>
        <w:t xml:space="preserve"> </w:t>
      </w:r>
      <w:proofErr w:type="gramStart"/>
      <w:r w:rsidRPr="00031A30">
        <w:rPr>
          <w:rFonts w:eastAsia="Calibri"/>
          <w:sz w:val="24"/>
          <w:lang w:eastAsia="uk-UA"/>
        </w:rPr>
        <w:t>у порядку</w:t>
      </w:r>
      <w:proofErr w:type="gramEnd"/>
      <w:r w:rsidRPr="00031A30">
        <w:rPr>
          <w:rFonts w:eastAsia="Calibri"/>
          <w:sz w:val="24"/>
          <w:lang w:eastAsia="uk-UA"/>
        </w:rPr>
        <w:t xml:space="preserve">, </w:t>
      </w:r>
      <w:proofErr w:type="spellStart"/>
      <w:r w:rsidRPr="00031A30">
        <w:rPr>
          <w:rFonts w:eastAsia="Calibri"/>
          <w:sz w:val="24"/>
          <w:lang w:eastAsia="uk-UA"/>
        </w:rPr>
        <w:t>встановленому</w:t>
      </w:r>
      <w:proofErr w:type="spellEnd"/>
      <w:r w:rsidRPr="00031A30">
        <w:rPr>
          <w:rFonts w:eastAsia="Calibri"/>
          <w:sz w:val="24"/>
          <w:lang w:eastAsia="uk-UA"/>
        </w:rPr>
        <w:t xml:space="preserve"> </w:t>
      </w:r>
      <w:proofErr w:type="spellStart"/>
      <w:r w:rsidRPr="00031A30">
        <w:rPr>
          <w:rFonts w:eastAsia="Calibri"/>
          <w:sz w:val="24"/>
          <w:lang w:eastAsia="uk-UA"/>
        </w:rPr>
        <w:t>центральним</w:t>
      </w:r>
      <w:proofErr w:type="spellEnd"/>
      <w:r w:rsidRPr="00031A30">
        <w:rPr>
          <w:rFonts w:eastAsia="Calibri"/>
          <w:sz w:val="24"/>
          <w:lang w:eastAsia="uk-UA"/>
        </w:rPr>
        <w:t xml:space="preserve"> органом </w:t>
      </w:r>
      <w:proofErr w:type="spellStart"/>
      <w:r w:rsidRPr="00031A30">
        <w:rPr>
          <w:rFonts w:eastAsia="Calibri"/>
          <w:sz w:val="24"/>
          <w:lang w:eastAsia="uk-UA"/>
        </w:rPr>
        <w:t>виконавчої</w:t>
      </w:r>
      <w:proofErr w:type="spellEnd"/>
      <w:r w:rsidRPr="00031A30">
        <w:rPr>
          <w:rFonts w:eastAsia="Calibri"/>
          <w:sz w:val="24"/>
          <w:lang w:eastAsia="uk-UA"/>
        </w:rPr>
        <w:t xml:space="preserve"> </w:t>
      </w:r>
      <w:proofErr w:type="spellStart"/>
      <w:r w:rsidRPr="00031A30">
        <w:rPr>
          <w:rFonts w:eastAsia="Calibri"/>
          <w:sz w:val="24"/>
          <w:lang w:eastAsia="uk-UA"/>
        </w:rPr>
        <w:t>влади</w:t>
      </w:r>
      <w:proofErr w:type="spellEnd"/>
      <w:r w:rsidRPr="00031A30">
        <w:rPr>
          <w:rFonts w:eastAsia="Calibri"/>
          <w:sz w:val="24"/>
          <w:lang w:eastAsia="uk-UA"/>
        </w:rPr>
        <w:t xml:space="preserve"> у </w:t>
      </w:r>
      <w:proofErr w:type="spellStart"/>
      <w:r w:rsidRPr="00031A30">
        <w:rPr>
          <w:rFonts w:eastAsia="Calibri"/>
          <w:sz w:val="24"/>
          <w:lang w:eastAsia="uk-UA"/>
        </w:rPr>
        <w:t>сфері</w:t>
      </w:r>
      <w:proofErr w:type="spellEnd"/>
      <w:r w:rsidRPr="00031A30">
        <w:rPr>
          <w:rFonts w:eastAsia="Calibri"/>
          <w:sz w:val="24"/>
          <w:lang w:eastAsia="uk-UA"/>
        </w:rPr>
        <w:t xml:space="preserve"> </w:t>
      </w:r>
      <w:proofErr w:type="spellStart"/>
      <w:r w:rsidRPr="00031A30">
        <w:rPr>
          <w:rFonts w:eastAsia="Calibri"/>
          <w:sz w:val="24"/>
          <w:lang w:eastAsia="uk-UA"/>
        </w:rPr>
        <w:t>освіти</w:t>
      </w:r>
      <w:proofErr w:type="spellEnd"/>
      <w:r w:rsidRPr="00031A30">
        <w:rPr>
          <w:rFonts w:eastAsia="Calibri"/>
          <w:sz w:val="24"/>
          <w:lang w:eastAsia="uk-UA"/>
        </w:rPr>
        <w:t xml:space="preserve"> і науки </w:t>
      </w:r>
      <w:proofErr w:type="spellStart"/>
      <w:r w:rsidRPr="00031A30">
        <w:rPr>
          <w:rFonts w:eastAsia="Calibri"/>
          <w:sz w:val="24"/>
          <w:lang w:eastAsia="uk-UA"/>
        </w:rPr>
        <w:t>України</w:t>
      </w:r>
      <w:proofErr w:type="spellEnd"/>
      <w:r w:rsidRPr="00031A30">
        <w:rPr>
          <w:rFonts w:eastAsia="Calibri"/>
          <w:sz w:val="24"/>
          <w:lang w:eastAsia="uk-UA"/>
        </w:rPr>
        <w:t>.</w:t>
      </w:r>
    </w:p>
    <w:p w14:paraId="6A8B847A" w14:textId="77777777" w:rsidR="00031A30" w:rsidRPr="00031A30" w:rsidRDefault="00031A30" w:rsidP="00031A30">
      <w:pPr>
        <w:spacing w:after="0" w:line="240" w:lineRule="auto"/>
        <w:ind w:firstLine="709"/>
        <w:jc w:val="both"/>
        <w:rPr>
          <w:rFonts w:eastAsia="Times New Roman"/>
          <w:sz w:val="24"/>
          <w:szCs w:val="24"/>
          <w:lang w:val="uk-UA" w:eastAsia="uk-UA"/>
        </w:rPr>
      </w:pPr>
      <w:r w:rsidRPr="00031A30">
        <w:rPr>
          <w:rFonts w:eastAsiaTheme="minorHAnsi"/>
          <w:sz w:val="24"/>
          <w:szCs w:val="24"/>
          <w:lang w:val="uk-UA" w:eastAsia="uk-UA"/>
        </w:rPr>
        <w:t xml:space="preserve">6.7. </w:t>
      </w:r>
      <w:proofErr w:type="spellStart"/>
      <w:r w:rsidRPr="00031A30">
        <w:rPr>
          <w:rFonts w:eastAsia="Times New Roman"/>
          <w:sz w:val="24"/>
          <w:szCs w:val="24"/>
          <w:lang w:eastAsia="ru-RU"/>
        </w:rPr>
        <w:t>Джерелами</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фінансування</w:t>
      </w:r>
      <w:proofErr w:type="spellEnd"/>
      <w:r w:rsidRPr="00031A30">
        <w:rPr>
          <w:rFonts w:eastAsia="Times New Roman"/>
          <w:sz w:val="24"/>
          <w:szCs w:val="24"/>
          <w:lang w:eastAsia="ru-RU"/>
        </w:rPr>
        <w:t xml:space="preserve"> </w:t>
      </w:r>
      <w:r w:rsidRPr="00031A30">
        <w:rPr>
          <w:rFonts w:eastAsia="Times New Roman"/>
          <w:sz w:val="24"/>
          <w:szCs w:val="24"/>
          <w:lang w:val="uk-UA" w:eastAsia="ru-RU"/>
        </w:rPr>
        <w:t>ІРЦ ПМР</w:t>
      </w:r>
      <w:r w:rsidRPr="00031A30">
        <w:rPr>
          <w:rFonts w:eastAsia="Times New Roman"/>
          <w:sz w:val="24"/>
          <w:szCs w:val="24"/>
          <w:lang w:eastAsia="ru-RU"/>
        </w:rPr>
        <w:t xml:space="preserve"> є </w:t>
      </w:r>
      <w:r w:rsidRPr="00031A30">
        <w:rPr>
          <w:rFonts w:eastAsia="Times New Roman"/>
          <w:sz w:val="24"/>
          <w:szCs w:val="24"/>
          <w:lang w:val="uk-UA" w:eastAsia="ru-RU"/>
        </w:rPr>
        <w:t xml:space="preserve">також </w:t>
      </w:r>
      <w:proofErr w:type="spellStart"/>
      <w:r w:rsidRPr="00031A30">
        <w:rPr>
          <w:rFonts w:eastAsia="Times New Roman"/>
          <w:sz w:val="24"/>
          <w:szCs w:val="24"/>
          <w:lang w:eastAsia="ru-RU"/>
        </w:rPr>
        <w:t>кошти</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засновника</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благодійні</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пожертви</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юридичних</w:t>
      </w:r>
      <w:proofErr w:type="spellEnd"/>
      <w:r w:rsidRPr="00031A30">
        <w:rPr>
          <w:rFonts w:eastAsia="Times New Roman"/>
          <w:sz w:val="24"/>
          <w:szCs w:val="24"/>
          <w:lang w:eastAsia="ru-RU"/>
        </w:rPr>
        <w:t xml:space="preserve"> та </w:t>
      </w:r>
      <w:proofErr w:type="spellStart"/>
      <w:r w:rsidRPr="00031A30">
        <w:rPr>
          <w:rFonts w:eastAsia="Times New Roman"/>
          <w:sz w:val="24"/>
          <w:szCs w:val="24"/>
          <w:lang w:eastAsia="ru-RU"/>
        </w:rPr>
        <w:t>фізичних</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осіб</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інші</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джерела</w:t>
      </w:r>
      <w:proofErr w:type="spellEnd"/>
      <w:r w:rsidRPr="00031A30">
        <w:rPr>
          <w:rFonts w:eastAsia="Times New Roman"/>
          <w:sz w:val="24"/>
          <w:szCs w:val="24"/>
          <w:lang w:eastAsia="ru-RU"/>
        </w:rPr>
        <w:t xml:space="preserve">, не </w:t>
      </w:r>
      <w:proofErr w:type="spellStart"/>
      <w:r w:rsidRPr="00031A30">
        <w:rPr>
          <w:rFonts w:eastAsia="Times New Roman"/>
          <w:sz w:val="24"/>
          <w:szCs w:val="24"/>
          <w:lang w:eastAsia="ru-RU"/>
        </w:rPr>
        <w:t>заборонені</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законодавством</w:t>
      </w:r>
      <w:proofErr w:type="spellEnd"/>
      <w:r w:rsidRPr="00031A30">
        <w:rPr>
          <w:rFonts w:eastAsia="Times New Roman"/>
          <w:sz w:val="24"/>
          <w:szCs w:val="24"/>
          <w:lang w:eastAsia="ru-RU"/>
        </w:rPr>
        <w:t xml:space="preserve">, у тому </w:t>
      </w:r>
      <w:proofErr w:type="spellStart"/>
      <w:r w:rsidRPr="00031A30">
        <w:rPr>
          <w:rFonts w:eastAsia="Times New Roman"/>
          <w:sz w:val="24"/>
          <w:szCs w:val="24"/>
          <w:lang w:eastAsia="ru-RU"/>
        </w:rPr>
        <w:t>числі</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кошти</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одержані</w:t>
      </w:r>
      <w:proofErr w:type="spellEnd"/>
      <w:r w:rsidRPr="00031A30">
        <w:rPr>
          <w:rFonts w:eastAsia="Times New Roman"/>
          <w:sz w:val="24"/>
          <w:szCs w:val="24"/>
          <w:lang w:eastAsia="ru-RU"/>
        </w:rPr>
        <w:t xml:space="preserve"> за </w:t>
      </w:r>
      <w:proofErr w:type="spellStart"/>
      <w:r w:rsidRPr="00031A30">
        <w:rPr>
          <w:rFonts w:eastAsia="Times New Roman"/>
          <w:sz w:val="24"/>
          <w:szCs w:val="24"/>
          <w:lang w:eastAsia="ru-RU"/>
        </w:rPr>
        <w:t>надання</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додаткових</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освітніх</w:t>
      </w:r>
      <w:proofErr w:type="spellEnd"/>
      <w:r w:rsidRPr="00031A30">
        <w:rPr>
          <w:rFonts w:eastAsia="Times New Roman"/>
          <w:sz w:val="24"/>
          <w:szCs w:val="24"/>
          <w:lang w:eastAsia="ru-RU"/>
        </w:rPr>
        <w:t xml:space="preserve"> та </w:t>
      </w:r>
      <w:proofErr w:type="spellStart"/>
      <w:r w:rsidRPr="00031A30">
        <w:rPr>
          <w:rFonts w:eastAsia="Times New Roman"/>
          <w:sz w:val="24"/>
          <w:szCs w:val="24"/>
          <w:lang w:eastAsia="ru-RU"/>
        </w:rPr>
        <w:t>інших</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платних</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послуг</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гранти</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дарунки</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інші</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надходження</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одержані</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від</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юридичних</w:t>
      </w:r>
      <w:proofErr w:type="spellEnd"/>
      <w:r w:rsidRPr="00031A30">
        <w:rPr>
          <w:rFonts w:eastAsia="Times New Roman"/>
          <w:sz w:val="24"/>
          <w:szCs w:val="24"/>
          <w:lang w:eastAsia="ru-RU"/>
        </w:rPr>
        <w:t xml:space="preserve"> та </w:t>
      </w:r>
      <w:proofErr w:type="spellStart"/>
      <w:r w:rsidRPr="00031A30">
        <w:rPr>
          <w:rFonts w:eastAsia="Times New Roman"/>
          <w:sz w:val="24"/>
          <w:szCs w:val="24"/>
          <w:lang w:eastAsia="ru-RU"/>
        </w:rPr>
        <w:t>фізичних</w:t>
      </w:r>
      <w:proofErr w:type="spellEnd"/>
      <w:r w:rsidRPr="00031A30">
        <w:rPr>
          <w:rFonts w:eastAsia="Times New Roman"/>
          <w:sz w:val="24"/>
          <w:szCs w:val="24"/>
          <w:lang w:eastAsia="ru-RU"/>
        </w:rPr>
        <w:t xml:space="preserve"> </w:t>
      </w:r>
      <w:proofErr w:type="spellStart"/>
      <w:r w:rsidRPr="00031A30">
        <w:rPr>
          <w:rFonts w:eastAsia="Times New Roman"/>
          <w:sz w:val="24"/>
          <w:szCs w:val="24"/>
          <w:lang w:eastAsia="ru-RU"/>
        </w:rPr>
        <w:t>осіб</w:t>
      </w:r>
      <w:proofErr w:type="spellEnd"/>
      <w:r w:rsidRPr="00031A30">
        <w:rPr>
          <w:rFonts w:eastAsia="Times New Roman"/>
          <w:sz w:val="24"/>
          <w:szCs w:val="24"/>
          <w:lang w:eastAsia="ru-RU"/>
        </w:rPr>
        <w:t>.</w:t>
      </w:r>
    </w:p>
    <w:p w14:paraId="05662839" w14:textId="77777777" w:rsidR="00031A30" w:rsidRPr="00031A30" w:rsidRDefault="00031A30" w:rsidP="00031A30">
      <w:pPr>
        <w:shd w:val="clear" w:color="auto" w:fill="FFFFFF"/>
        <w:spacing w:after="0" w:line="240" w:lineRule="auto"/>
        <w:ind w:firstLine="709"/>
        <w:jc w:val="both"/>
        <w:rPr>
          <w:rFonts w:eastAsia="Times New Roman"/>
          <w:color w:val="000000" w:themeColor="text1"/>
          <w:sz w:val="24"/>
          <w:szCs w:val="24"/>
          <w:lang w:val="uk-UA" w:eastAsia="uk-UA"/>
        </w:rPr>
      </w:pPr>
      <w:bookmarkStart w:id="40" w:name="n439"/>
      <w:bookmarkEnd w:id="40"/>
      <w:r w:rsidRPr="00031A30">
        <w:rPr>
          <w:rFonts w:eastAsia="Times New Roman"/>
          <w:color w:val="000000" w:themeColor="text1"/>
          <w:sz w:val="24"/>
          <w:szCs w:val="24"/>
          <w:lang w:val="uk-UA" w:eastAsia="uk-UA"/>
        </w:rPr>
        <w:t>6.8. ІРЦ ПМР має право надавати платні послуги відповідно до Переліку платних послу,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 № 796 (із змінами).</w:t>
      </w:r>
    </w:p>
    <w:p w14:paraId="3B21B566" w14:textId="77777777" w:rsidR="00031A30" w:rsidRPr="00031A30" w:rsidRDefault="00031A30" w:rsidP="00031A30">
      <w:pPr>
        <w:shd w:val="clear" w:color="auto" w:fill="FFFFFF"/>
        <w:spacing w:after="0" w:line="240" w:lineRule="auto"/>
        <w:ind w:firstLine="709"/>
        <w:jc w:val="both"/>
        <w:rPr>
          <w:rFonts w:eastAsia="Times New Roman"/>
          <w:color w:val="000000" w:themeColor="text1"/>
          <w:sz w:val="24"/>
          <w:szCs w:val="24"/>
          <w:lang w:val="uk-UA" w:eastAsia="uk-UA"/>
        </w:rPr>
      </w:pPr>
      <w:bookmarkStart w:id="41" w:name="n440"/>
      <w:bookmarkEnd w:id="41"/>
      <w:r w:rsidRPr="00031A30">
        <w:rPr>
          <w:rFonts w:eastAsia="Times New Roman"/>
          <w:color w:val="000000" w:themeColor="text1"/>
          <w:sz w:val="24"/>
          <w:szCs w:val="24"/>
          <w:lang w:val="uk-UA" w:eastAsia="uk-UA"/>
        </w:rPr>
        <w:lastRenderedPageBreak/>
        <w:t xml:space="preserve">6.9. Надходження, отримані </w:t>
      </w:r>
      <w:proofErr w:type="spellStart"/>
      <w:r w:rsidRPr="00031A30">
        <w:rPr>
          <w:rFonts w:eastAsia="Times New Roman"/>
          <w:color w:val="000000" w:themeColor="text1"/>
          <w:sz w:val="24"/>
          <w:szCs w:val="24"/>
          <w:lang w:val="uk-UA" w:eastAsia="uk-UA"/>
        </w:rPr>
        <w:t>інклюзивно</w:t>
      </w:r>
      <w:proofErr w:type="spellEnd"/>
      <w:r w:rsidRPr="00031A30">
        <w:rPr>
          <w:rFonts w:eastAsia="Times New Roman"/>
          <w:color w:val="000000" w:themeColor="text1"/>
          <w:sz w:val="24"/>
          <w:szCs w:val="24"/>
          <w:lang w:val="uk-UA" w:eastAsia="uk-UA"/>
        </w:rPr>
        <w:t xml:space="preserve">-ресурсним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w:t>
      </w:r>
      <w:proofErr w:type="spellStart"/>
      <w:r w:rsidRPr="00031A30">
        <w:rPr>
          <w:rFonts w:eastAsia="Times New Roman"/>
          <w:color w:val="000000" w:themeColor="text1"/>
          <w:sz w:val="24"/>
          <w:szCs w:val="24"/>
          <w:lang w:val="uk-UA" w:eastAsia="uk-UA"/>
        </w:rPr>
        <w:t>інклюзивно</w:t>
      </w:r>
      <w:proofErr w:type="spellEnd"/>
      <w:r w:rsidRPr="00031A30">
        <w:rPr>
          <w:rFonts w:eastAsia="Times New Roman"/>
          <w:color w:val="000000" w:themeColor="text1"/>
          <w:sz w:val="24"/>
          <w:szCs w:val="24"/>
          <w:lang w:val="uk-UA" w:eastAsia="uk-UA"/>
        </w:rPr>
        <w:t>-ресурсного центру, передбаченої його установчими документами.</w:t>
      </w:r>
    </w:p>
    <w:p w14:paraId="1738E7B8" w14:textId="77777777" w:rsidR="00031A30" w:rsidRPr="00031A30" w:rsidRDefault="00031A30" w:rsidP="00031A30">
      <w:pPr>
        <w:shd w:val="clear" w:color="auto" w:fill="FFFFFF"/>
        <w:spacing w:after="0" w:line="240" w:lineRule="auto"/>
        <w:ind w:firstLine="709"/>
        <w:jc w:val="both"/>
        <w:rPr>
          <w:rFonts w:eastAsia="Times New Roman"/>
          <w:color w:val="000000" w:themeColor="text1"/>
          <w:sz w:val="24"/>
          <w:szCs w:val="24"/>
          <w:lang w:val="uk-UA" w:eastAsia="uk-UA"/>
        </w:rPr>
      </w:pPr>
      <w:bookmarkStart w:id="42" w:name="n441"/>
      <w:bookmarkEnd w:id="42"/>
      <w:r w:rsidRPr="00031A30">
        <w:rPr>
          <w:rFonts w:eastAsia="Times New Roman"/>
          <w:color w:val="000000" w:themeColor="text1"/>
          <w:sz w:val="24"/>
          <w:szCs w:val="24"/>
          <w:lang w:val="uk-UA" w:eastAsia="uk-UA"/>
        </w:rPr>
        <w:t xml:space="preserve">6.10. </w:t>
      </w:r>
      <w:proofErr w:type="spellStart"/>
      <w:r w:rsidRPr="00031A30">
        <w:rPr>
          <w:rFonts w:eastAsia="Times New Roman"/>
          <w:color w:val="000000" w:themeColor="text1"/>
          <w:sz w:val="24"/>
          <w:szCs w:val="24"/>
          <w:lang w:val="uk-UA" w:eastAsia="uk-UA"/>
        </w:rPr>
        <w:t>Інклюзивно</w:t>
      </w:r>
      <w:proofErr w:type="spellEnd"/>
      <w:r w:rsidRPr="00031A30">
        <w:rPr>
          <w:rFonts w:eastAsia="Times New Roman"/>
          <w:color w:val="000000" w:themeColor="text1"/>
          <w:sz w:val="24"/>
          <w:szCs w:val="24"/>
          <w:lang w:val="uk-UA" w:eastAsia="uk-UA"/>
        </w:rPr>
        <w:t>-ресурсний центр самостійно розпоряджається надходженнями від надання платних послуг та інших додаткових джерел фінансування, передбачених його установчими</w:t>
      </w:r>
    </w:p>
    <w:p w14:paraId="7D1E3344" w14:textId="77777777" w:rsidR="00031A30" w:rsidRPr="00031A30" w:rsidRDefault="00031A30" w:rsidP="00031A30">
      <w:pPr>
        <w:shd w:val="clear" w:color="auto" w:fill="FFFFFF"/>
        <w:spacing w:after="0" w:line="240" w:lineRule="auto"/>
        <w:ind w:firstLine="709"/>
        <w:jc w:val="both"/>
        <w:rPr>
          <w:rFonts w:eastAsia="Times New Roman"/>
          <w:sz w:val="24"/>
          <w:szCs w:val="24"/>
          <w:lang w:val="uk-UA" w:eastAsia="uk-UA"/>
        </w:rPr>
      </w:pPr>
    </w:p>
    <w:p w14:paraId="0AA1A51A" w14:textId="77777777" w:rsidR="00031A30" w:rsidRPr="00031A30" w:rsidRDefault="00031A30" w:rsidP="00031A30">
      <w:pPr>
        <w:spacing w:after="0" w:line="240" w:lineRule="auto"/>
        <w:jc w:val="center"/>
        <w:rPr>
          <w:rFonts w:eastAsiaTheme="minorHAnsi"/>
          <w:sz w:val="24"/>
          <w:szCs w:val="24"/>
          <w:lang w:val="uk-UA" w:eastAsia="uk-UA"/>
        </w:rPr>
      </w:pPr>
      <w:r w:rsidRPr="00031A30">
        <w:rPr>
          <w:rFonts w:eastAsiaTheme="minorHAnsi"/>
          <w:sz w:val="24"/>
          <w:szCs w:val="24"/>
          <w:lang w:val="uk-UA" w:eastAsia="uk-UA"/>
        </w:rPr>
        <w:t>7. ПОРЯДОК ВНЕСЕННЯ ЗМІН ДО СТАТУТУ</w:t>
      </w:r>
    </w:p>
    <w:p w14:paraId="76479169" w14:textId="77777777" w:rsidR="00031A30" w:rsidRPr="00031A30" w:rsidRDefault="00031A30" w:rsidP="00031A30">
      <w:pPr>
        <w:spacing w:after="0" w:line="240" w:lineRule="auto"/>
        <w:ind w:firstLine="709"/>
        <w:jc w:val="both"/>
        <w:rPr>
          <w:rFonts w:eastAsiaTheme="minorHAnsi"/>
          <w:sz w:val="24"/>
          <w:szCs w:val="24"/>
          <w:lang w:val="uk-UA" w:eastAsia="uk-UA"/>
        </w:rPr>
      </w:pPr>
      <w:r w:rsidRPr="00031A30">
        <w:rPr>
          <w:rFonts w:eastAsiaTheme="minorHAnsi"/>
          <w:sz w:val="24"/>
          <w:szCs w:val="24"/>
          <w:lang w:val="uk-UA" w:eastAsia="uk-UA"/>
        </w:rPr>
        <w:t>7.1. Зміни та доповнення до Статуту оформлюються шляхом викладення його в новій редакції, що затверджується і погоджується в тому ж порядку, що і сам Статут.</w:t>
      </w:r>
    </w:p>
    <w:p w14:paraId="32A2677A" w14:textId="77777777" w:rsidR="00031A30" w:rsidRPr="00031A30" w:rsidRDefault="00031A30" w:rsidP="00031A30">
      <w:pPr>
        <w:spacing w:after="0" w:line="240" w:lineRule="auto"/>
        <w:ind w:firstLine="709"/>
        <w:jc w:val="both"/>
        <w:rPr>
          <w:rFonts w:eastAsiaTheme="minorHAnsi"/>
          <w:sz w:val="24"/>
          <w:szCs w:val="24"/>
          <w:lang w:val="uk-UA" w:eastAsia="uk-UA"/>
        </w:rPr>
      </w:pPr>
    </w:p>
    <w:p w14:paraId="1B687064" w14:textId="77777777" w:rsidR="00031A30" w:rsidRPr="00031A30" w:rsidRDefault="00031A30" w:rsidP="00031A30">
      <w:pPr>
        <w:spacing w:after="0" w:line="240" w:lineRule="auto"/>
        <w:jc w:val="center"/>
        <w:rPr>
          <w:rFonts w:eastAsiaTheme="minorHAnsi"/>
          <w:sz w:val="24"/>
          <w:szCs w:val="24"/>
          <w:lang w:val="uk-UA" w:eastAsia="uk-UA"/>
        </w:rPr>
      </w:pPr>
      <w:r w:rsidRPr="00031A30">
        <w:rPr>
          <w:rFonts w:eastAsiaTheme="minorHAnsi"/>
          <w:sz w:val="24"/>
          <w:szCs w:val="24"/>
          <w:lang w:val="uk-UA" w:eastAsia="uk-UA"/>
        </w:rPr>
        <w:t>8. ПОРЯДОК РЕОРГАНІЗАЦІЇ ТА ЛІКВІДАЦІЇ</w:t>
      </w:r>
    </w:p>
    <w:p w14:paraId="10AC613B" w14:textId="77777777" w:rsidR="00031A30" w:rsidRPr="00031A30" w:rsidRDefault="00031A30" w:rsidP="00031A30">
      <w:pPr>
        <w:spacing w:after="0" w:line="240" w:lineRule="auto"/>
        <w:ind w:firstLine="709"/>
        <w:contextualSpacing/>
        <w:jc w:val="both"/>
        <w:rPr>
          <w:rFonts w:eastAsia="Times New Roman"/>
          <w:sz w:val="24"/>
          <w:szCs w:val="24"/>
          <w:lang w:val="uk-UA" w:eastAsia="uk-UA"/>
        </w:rPr>
      </w:pPr>
      <w:r w:rsidRPr="00031A30">
        <w:rPr>
          <w:rFonts w:eastAsia="Times New Roman"/>
          <w:sz w:val="24"/>
          <w:szCs w:val="24"/>
          <w:lang w:val="uk-UA" w:eastAsia="uk-UA"/>
        </w:rPr>
        <w:t>8.1. Діяльність ІРЦ ПМР припиняється в результаті його реорганізації (злиття, приєднання, поділу, перетворення) або ліквідації. Рішення про реорганізацію або ліквідацію ІРЦ ПМР приймається Засновником. Припинення діяльності ІРЦ ПМР здійснюється комісією з припинення (комісією з реорганізації, ліквідаційною комісією), утвореною в установленому законодавством порядку.</w:t>
      </w:r>
    </w:p>
    <w:p w14:paraId="401AD10D" w14:textId="77777777" w:rsidR="00031A30" w:rsidRPr="00031A30" w:rsidRDefault="00031A30" w:rsidP="00031A30">
      <w:pPr>
        <w:spacing w:after="0" w:line="240" w:lineRule="auto"/>
        <w:ind w:firstLine="709"/>
        <w:contextualSpacing/>
        <w:jc w:val="both"/>
        <w:rPr>
          <w:rFonts w:eastAsia="Times New Roman"/>
          <w:sz w:val="24"/>
          <w:szCs w:val="24"/>
          <w:lang w:val="uk-UA" w:eastAsia="uk-UA"/>
        </w:rPr>
      </w:pPr>
      <w:r w:rsidRPr="00031A30">
        <w:rPr>
          <w:rFonts w:eastAsia="Times New Roman"/>
          <w:sz w:val="24"/>
          <w:szCs w:val="24"/>
          <w:lang w:val="uk-UA" w:eastAsia="uk-UA"/>
        </w:rPr>
        <w:t>8.2. Під час реорганізації ІРЦ ПМР його права та обов’язки переходять до правонаступника, що визначається Засновником.</w:t>
      </w:r>
    </w:p>
    <w:p w14:paraId="5FD2B789" w14:textId="77777777" w:rsidR="00031A30" w:rsidRPr="00031A30" w:rsidRDefault="00031A30" w:rsidP="00031A30">
      <w:pPr>
        <w:spacing w:after="0" w:line="240" w:lineRule="auto"/>
        <w:ind w:firstLine="709"/>
        <w:contextualSpacing/>
        <w:jc w:val="both"/>
        <w:rPr>
          <w:rFonts w:eastAsia="Times New Roman"/>
          <w:sz w:val="24"/>
          <w:szCs w:val="24"/>
          <w:lang w:val="uk-UA" w:eastAsia="uk-UA"/>
        </w:rPr>
      </w:pPr>
      <w:r w:rsidRPr="00031A30">
        <w:rPr>
          <w:rFonts w:eastAsia="Times New Roman"/>
          <w:sz w:val="24"/>
          <w:szCs w:val="24"/>
          <w:lang w:val="uk-UA" w:eastAsia="uk-UA"/>
        </w:rPr>
        <w:t>8.3. ІРЦ ПМР</w:t>
      </w:r>
      <w:r w:rsidRPr="00031A30">
        <w:rPr>
          <w:rFonts w:eastAsia="Times New Roman"/>
          <w:sz w:val="24"/>
          <w:szCs w:val="24"/>
          <w:lang w:eastAsia="uk-UA"/>
        </w:rPr>
        <w:t xml:space="preserve"> </w:t>
      </w:r>
      <w:r w:rsidRPr="00031A30">
        <w:rPr>
          <w:rFonts w:eastAsia="Times New Roman"/>
          <w:sz w:val="24"/>
          <w:szCs w:val="24"/>
          <w:lang w:val="uk-UA" w:eastAsia="uk-UA"/>
        </w:rPr>
        <w:t>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14:paraId="6B10064C" w14:textId="77777777" w:rsidR="00031A30" w:rsidRDefault="00031A30" w:rsidP="00031A30">
      <w:pPr>
        <w:shd w:val="clear" w:color="auto" w:fill="FFFFFF"/>
        <w:spacing w:after="0" w:line="240" w:lineRule="auto"/>
        <w:jc w:val="both"/>
        <w:rPr>
          <w:rFonts w:eastAsia="Times New Roman"/>
          <w:color w:val="333333"/>
          <w:bdr w:val="none" w:sz="0" w:space="0" w:color="auto" w:frame="1"/>
          <w:lang w:val="uk-UA" w:eastAsia="ru-RU"/>
        </w:rPr>
      </w:pPr>
    </w:p>
    <w:p w14:paraId="5E5E97B0" w14:textId="77777777" w:rsidR="00031A30" w:rsidRDefault="00031A30" w:rsidP="00031A30">
      <w:pPr>
        <w:shd w:val="clear" w:color="auto" w:fill="FFFFFF"/>
        <w:spacing w:after="0" w:line="240" w:lineRule="auto"/>
        <w:jc w:val="both"/>
        <w:rPr>
          <w:rFonts w:eastAsia="Times New Roman"/>
          <w:color w:val="333333"/>
          <w:bdr w:val="none" w:sz="0" w:space="0" w:color="auto" w:frame="1"/>
          <w:lang w:val="uk-UA" w:eastAsia="ru-RU"/>
        </w:rPr>
      </w:pPr>
    </w:p>
    <w:p w14:paraId="6420EB20" w14:textId="77777777" w:rsidR="00031A30" w:rsidRDefault="00031A30" w:rsidP="00031A30">
      <w:pPr>
        <w:shd w:val="clear" w:color="auto" w:fill="FFFFFF"/>
        <w:spacing w:after="0" w:line="240" w:lineRule="auto"/>
        <w:jc w:val="both"/>
        <w:rPr>
          <w:rFonts w:eastAsia="Times New Roman"/>
          <w:color w:val="333333"/>
          <w:bdr w:val="none" w:sz="0" w:space="0" w:color="auto" w:frame="1"/>
          <w:lang w:val="uk-UA" w:eastAsia="ru-RU"/>
        </w:rPr>
      </w:pPr>
    </w:p>
    <w:p w14:paraId="4F90D893" w14:textId="15D028C9" w:rsidR="00031A30" w:rsidRPr="00031A30" w:rsidRDefault="00031A30" w:rsidP="00031A30">
      <w:pPr>
        <w:shd w:val="clear" w:color="auto" w:fill="FFFFFF"/>
        <w:spacing w:after="0" w:line="240" w:lineRule="auto"/>
        <w:jc w:val="both"/>
        <w:rPr>
          <w:rFonts w:eastAsia="Times New Roman"/>
          <w:color w:val="333333"/>
          <w:sz w:val="24"/>
          <w:szCs w:val="24"/>
          <w:bdr w:val="none" w:sz="0" w:space="0" w:color="auto" w:frame="1"/>
          <w:lang w:val="uk-UA" w:eastAsia="ru-RU"/>
        </w:rPr>
      </w:pPr>
      <w:r w:rsidRPr="00031A30">
        <w:rPr>
          <w:rFonts w:eastAsia="Times New Roman"/>
          <w:color w:val="333333"/>
          <w:sz w:val="24"/>
          <w:szCs w:val="24"/>
          <w:bdr w:val="none" w:sz="0" w:space="0" w:color="auto" w:frame="1"/>
          <w:lang w:val="uk-UA" w:eastAsia="ru-RU"/>
        </w:rPr>
        <w:t>Секретар Південнівської міської ради</w:t>
      </w:r>
      <w:r w:rsidRPr="00031A30">
        <w:rPr>
          <w:rFonts w:eastAsia="Times New Roman"/>
          <w:color w:val="333333"/>
          <w:sz w:val="24"/>
          <w:szCs w:val="24"/>
          <w:bdr w:val="none" w:sz="0" w:space="0" w:color="auto" w:frame="1"/>
          <w:lang w:val="uk-UA" w:eastAsia="ru-RU"/>
        </w:rPr>
        <w:tab/>
      </w:r>
      <w:r w:rsidRPr="00031A30">
        <w:rPr>
          <w:rFonts w:eastAsia="Times New Roman"/>
          <w:color w:val="333333"/>
          <w:sz w:val="24"/>
          <w:szCs w:val="24"/>
          <w:bdr w:val="none" w:sz="0" w:space="0" w:color="auto" w:frame="1"/>
          <w:lang w:val="uk-UA" w:eastAsia="ru-RU"/>
        </w:rPr>
        <w:tab/>
      </w:r>
      <w:r w:rsidRPr="00031A30">
        <w:rPr>
          <w:rFonts w:eastAsia="Times New Roman"/>
          <w:color w:val="333333"/>
          <w:sz w:val="24"/>
          <w:szCs w:val="24"/>
          <w:bdr w:val="none" w:sz="0" w:space="0" w:color="auto" w:frame="1"/>
          <w:lang w:val="uk-UA" w:eastAsia="ru-RU"/>
        </w:rPr>
        <w:tab/>
      </w:r>
      <w:r w:rsidRPr="00031A30">
        <w:rPr>
          <w:rFonts w:eastAsia="Times New Roman"/>
          <w:color w:val="333333"/>
          <w:sz w:val="24"/>
          <w:szCs w:val="24"/>
          <w:bdr w:val="none" w:sz="0" w:space="0" w:color="auto" w:frame="1"/>
          <w:lang w:val="uk-UA" w:eastAsia="ru-RU"/>
        </w:rPr>
        <w:tab/>
      </w:r>
      <w:r w:rsidRPr="00031A30">
        <w:rPr>
          <w:rFonts w:eastAsia="Times New Roman"/>
          <w:color w:val="333333"/>
          <w:sz w:val="24"/>
          <w:szCs w:val="24"/>
          <w:bdr w:val="none" w:sz="0" w:space="0" w:color="auto" w:frame="1"/>
          <w:lang w:val="uk-UA" w:eastAsia="ru-RU"/>
        </w:rPr>
        <w:tab/>
        <w:t>Ігор ЧУГУННИКОВ</w:t>
      </w:r>
    </w:p>
    <w:p w14:paraId="5E5EA6E3" w14:textId="77777777" w:rsidR="00031A30" w:rsidRPr="00031A30" w:rsidRDefault="00031A30" w:rsidP="00031A30">
      <w:pPr>
        <w:spacing w:after="0" w:line="240" w:lineRule="auto"/>
        <w:rPr>
          <w:sz w:val="24"/>
          <w:szCs w:val="24"/>
          <w:lang w:val="uk-UA"/>
        </w:rPr>
      </w:pPr>
    </w:p>
    <w:p w14:paraId="084D8A5D" w14:textId="77777777" w:rsidR="00031A30" w:rsidRPr="00031A30" w:rsidRDefault="00031A30">
      <w:pPr>
        <w:rPr>
          <w:lang w:val="uk-UA"/>
        </w:rPr>
      </w:pPr>
    </w:p>
    <w:sectPr w:rsidR="00031A30" w:rsidRPr="00031A30" w:rsidSect="00031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55942"/>
    <w:multiLevelType w:val="multilevel"/>
    <w:tmpl w:val="C1AA10A6"/>
    <w:lvl w:ilvl="0">
      <w:start w:val="1"/>
      <w:numFmt w:val="decimal"/>
      <w:lvlText w:val="%1."/>
      <w:lvlJc w:val="left"/>
      <w:pPr>
        <w:ind w:left="720" w:hanging="360"/>
      </w:pPr>
      <w:rPr>
        <w:rFonts w:hint="default"/>
        <w:b w:val="0"/>
      </w:rPr>
    </w:lvl>
    <w:lvl w:ilvl="1">
      <w:start w:val="1"/>
      <w:numFmt w:val="decimal"/>
      <w:isLgl/>
      <w:lvlText w:val="%1.%2."/>
      <w:lvlJc w:val="left"/>
      <w:pPr>
        <w:ind w:left="377" w:hanging="37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72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47"/>
    <w:rsid w:val="00031A30"/>
    <w:rsid w:val="000B5150"/>
    <w:rsid w:val="001E23A9"/>
    <w:rsid w:val="00307D05"/>
    <w:rsid w:val="006C30CF"/>
    <w:rsid w:val="006C7DE2"/>
    <w:rsid w:val="00A2068C"/>
    <w:rsid w:val="00BC439A"/>
    <w:rsid w:val="00F6514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82DD"/>
  <w15:chartTrackingRefBased/>
  <w15:docId w15:val="{0F3766D3-8767-424C-87A1-C8E9864B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A30"/>
    <w:pPr>
      <w:spacing w:after="200" w:line="276" w:lineRule="auto"/>
    </w:pPr>
    <w:rPr>
      <w:rFonts w:ascii="Times New Roman" w:eastAsia="SimSun" w:hAnsi="Times New Roman" w:cs="Times New Roman"/>
      <w:kern w:val="0"/>
      <w:lang w:val="ru-RU"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25099">
      <w:bodyDiv w:val="1"/>
      <w:marLeft w:val="0"/>
      <w:marRight w:val="0"/>
      <w:marTop w:val="0"/>
      <w:marBottom w:val="0"/>
      <w:divBdr>
        <w:top w:val="none" w:sz="0" w:space="0" w:color="auto"/>
        <w:left w:val="none" w:sz="0" w:space="0" w:color="auto"/>
        <w:bottom w:val="none" w:sz="0" w:space="0" w:color="auto"/>
        <w:right w:val="none" w:sz="0" w:space="0" w:color="auto"/>
      </w:divBdr>
    </w:div>
    <w:div w:id="1622609021">
      <w:bodyDiv w:val="1"/>
      <w:marLeft w:val="0"/>
      <w:marRight w:val="0"/>
      <w:marTop w:val="0"/>
      <w:marBottom w:val="0"/>
      <w:divBdr>
        <w:top w:val="none" w:sz="0" w:space="0" w:color="auto"/>
        <w:left w:val="none" w:sz="0" w:space="0" w:color="auto"/>
        <w:bottom w:val="none" w:sz="0" w:space="0" w:color="auto"/>
        <w:right w:val="none" w:sz="0" w:space="0" w:color="auto"/>
      </w:divBdr>
    </w:div>
    <w:div w:id="21385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681D-582F-4101-8A77-E82CC69D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14109</Words>
  <Characters>8043</Characters>
  <Application>Microsoft Office Word</Application>
  <DocSecurity>0</DocSecurity>
  <Lines>67</Lines>
  <Paragraphs>44</Paragraphs>
  <ScaleCrop>false</ScaleCrop>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2024-12-25T12:03:00Z</cp:lastPrinted>
  <dcterms:created xsi:type="dcterms:W3CDTF">2024-12-25T11:45:00Z</dcterms:created>
  <dcterms:modified xsi:type="dcterms:W3CDTF">2025-01-08T14:51:00Z</dcterms:modified>
</cp:coreProperties>
</file>