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909B" w14:textId="77777777" w:rsidR="00F33D42" w:rsidRDefault="00F33D42" w:rsidP="00FF5860">
      <w:pPr>
        <w:pStyle w:val="a3"/>
        <w:ind w:left="567" w:hanging="27"/>
        <w:jc w:val="center"/>
        <w:rPr>
          <w:b/>
          <w:szCs w:val="24"/>
        </w:rPr>
      </w:pPr>
    </w:p>
    <w:p w14:paraId="51B3DFB2" w14:textId="77777777" w:rsidR="00F33D42" w:rsidRDefault="00F33D42" w:rsidP="00FF5860">
      <w:pPr>
        <w:pStyle w:val="a3"/>
        <w:ind w:left="567" w:hanging="27"/>
        <w:jc w:val="center"/>
        <w:rPr>
          <w:b/>
          <w:szCs w:val="24"/>
        </w:rPr>
      </w:pPr>
    </w:p>
    <w:p w14:paraId="16EB5887" w14:textId="7F7F4CD7" w:rsidR="00CB769E" w:rsidRPr="00D67EF0" w:rsidRDefault="00CB769E" w:rsidP="00FF5860">
      <w:pPr>
        <w:pStyle w:val="a3"/>
        <w:ind w:left="567" w:hanging="27"/>
        <w:jc w:val="center"/>
        <w:rPr>
          <w:b/>
          <w:szCs w:val="24"/>
        </w:rPr>
      </w:pPr>
      <w:r w:rsidRPr="00D67EF0">
        <w:rPr>
          <w:b/>
          <w:szCs w:val="24"/>
        </w:rPr>
        <w:t>ПОЯСНЮВАЛЬНА ЗАПИСКА</w:t>
      </w:r>
    </w:p>
    <w:p w14:paraId="5DB00038" w14:textId="77777777" w:rsidR="00CB769E" w:rsidRPr="00D67EF0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>КОМУНАЛЬНОГО ПІДПРИЄМСТВА  «ЕКОСЕРВІС»</w:t>
      </w:r>
    </w:p>
    <w:p w14:paraId="440541A1" w14:textId="2B875127" w:rsidR="00CB769E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 xml:space="preserve">ДО </w:t>
      </w:r>
      <w:r w:rsidR="009528D9">
        <w:rPr>
          <w:b/>
          <w:szCs w:val="24"/>
        </w:rPr>
        <w:t xml:space="preserve">ВІДКОРИГОВАНОГО </w:t>
      </w:r>
      <w:r>
        <w:rPr>
          <w:b/>
          <w:szCs w:val="24"/>
        </w:rPr>
        <w:t>ФІНАНСОВОГО ПЛАНУ НА 202</w:t>
      </w:r>
      <w:r w:rsidR="00F33D42">
        <w:rPr>
          <w:b/>
          <w:szCs w:val="24"/>
        </w:rPr>
        <w:t>5</w:t>
      </w:r>
      <w:r w:rsidR="009528D9">
        <w:rPr>
          <w:b/>
          <w:szCs w:val="24"/>
          <w:lang w:val="ru-RU"/>
        </w:rPr>
        <w:t xml:space="preserve"> </w:t>
      </w:r>
      <w:r w:rsidRPr="00D67EF0">
        <w:rPr>
          <w:b/>
          <w:szCs w:val="24"/>
        </w:rPr>
        <w:t>РІК</w:t>
      </w:r>
    </w:p>
    <w:p w14:paraId="57A922EC" w14:textId="77777777" w:rsidR="009528D9" w:rsidRDefault="009528D9" w:rsidP="00FF5860">
      <w:pPr>
        <w:pStyle w:val="a3"/>
        <w:jc w:val="center"/>
        <w:rPr>
          <w:b/>
          <w:szCs w:val="24"/>
        </w:rPr>
      </w:pPr>
    </w:p>
    <w:p w14:paraId="00CD1855" w14:textId="77777777" w:rsidR="0048654C" w:rsidRPr="006E6BE7" w:rsidRDefault="00D25B98" w:rsidP="0048654C">
      <w:pPr>
        <w:spacing w:line="276" w:lineRule="auto"/>
        <w:jc w:val="both"/>
        <w:rPr>
          <w:rFonts w:ascii="Times New Roman" w:hAnsi="Times New Roman"/>
        </w:rPr>
      </w:pPr>
      <w:r w:rsidRPr="00A6547E">
        <w:rPr>
          <w:sz w:val="24"/>
          <w:szCs w:val="24"/>
        </w:rPr>
        <w:t xml:space="preserve">        </w:t>
      </w:r>
      <w:r w:rsidR="0048654C" w:rsidRPr="006E6BE7">
        <w:rPr>
          <w:rFonts w:ascii="Times New Roman" w:hAnsi="Times New Roman"/>
        </w:rPr>
        <w:t>Фінансовий план КП «</w:t>
      </w:r>
      <w:proofErr w:type="spellStart"/>
      <w:r w:rsidR="0048654C" w:rsidRPr="006E6BE7">
        <w:rPr>
          <w:rFonts w:ascii="Times New Roman" w:hAnsi="Times New Roman"/>
        </w:rPr>
        <w:t>Екосервіс</w:t>
      </w:r>
      <w:proofErr w:type="spellEnd"/>
      <w:r w:rsidR="0048654C" w:rsidRPr="006E6BE7">
        <w:rPr>
          <w:rFonts w:ascii="Times New Roman" w:hAnsi="Times New Roman"/>
        </w:rPr>
        <w:t xml:space="preserve">» на 2025 рік коригується з наступних причин:  </w:t>
      </w:r>
    </w:p>
    <w:p w14:paraId="572B2B47" w14:textId="77777777" w:rsidR="0048654C" w:rsidRPr="00A3234C" w:rsidRDefault="0048654C" w:rsidP="0048654C">
      <w:pPr>
        <w:numPr>
          <w:ilvl w:val="0"/>
          <w:numId w:val="14"/>
        </w:numPr>
        <w:spacing w:after="0" w:line="240" w:lineRule="auto"/>
        <w:jc w:val="both"/>
        <w:rPr>
          <w:b/>
          <w:bCs/>
        </w:rPr>
      </w:pPr>
      <w:r w:rsidRPr="00A3234C">
        <w:rPr>
          <w:rFonts w:ascii="Times New Roman" w:eastAsia="Times New Roman" w:hAnsi="Times New Roman"/>
          <w:sz w:val="24"/>
          <w:szCs w:val="24"/>
          <w:lang w:eastAsia="ru-RU"/>
        </w:rPr>
        <w:t>Для забезпечення якісного покриття пішохідних доріжок, дотримання безпеки</w:t>
      </w:r>
    </w:p>
    <w:p w14:paraId="2E2817B0" w14:textId="77777777" w:rsidR="0048654C" w:rsidRPr="00A3234C" w:rsidRDefault="0048654C" w:rsidP="0048654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234C">
        <w:rPr>
          <w:rFonts w:ascii="Times New Roman" w:eastAsia="Times New Roman" w:hAnsi="Times New Roman"/>
          <w:sz w:val="24"/>
          <w:szCs w:val="24"/>
          <w:lang w:eastAsia="ru-RU"/>
        </w:rPr>
        <w:t>пересування пішоходів та зменшення соціального незадоволення мешканців міста щодо існуючої небезпеки руху на пішохідних доріжках площею  254,92  м2 на загальноміській території біля автостанції міста в 2025 році передбачені в бюджеті громади витрати по КПКВК 1216030 «Організація благоустрою населених пунктів», КЕКВ 2610 «Субсидії та поточні трансферти підприємствам (установам, організаціям)» комунальному підприємству</w:t>
      </w:r>
      <w:r w:rsidRPr="00A3234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</w:t>
      </w:r>
      <w:proofErr w:type="spellStart"/>
      <w:r w:rsidRPr="00A3234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Екосервіс</w:t>
      </w:r>
      <w:proofErr w:type="spellEnd"/>
      <w:r w:rsidRPr="00A323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 проведення поточного ремонту пішохідних доріжок на загальноміській території біля автостанції міста Південного Одеського району Одеської області  </w:t>
      </w:r>
      <w:r w:rsidRPr="00A323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сумі 639 020,00 грн.</w:t>
      </w:r>
    </w:p>
    <w:p w14:paraId="53219886" w14:textId="77777777" w:rsidR="0048654C" w:rsidRPr="006E6BE7" w:rsidRDefault="0048654C" w:rsidP="004865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дотримання </w:t>
      </w:r>
      <w:r w:rsidRPr="006E6BE7">
        <w:rPr>
          <w:rFonts w:ascii="Times New Roman" w:hAnsi="Times New Roman"/>
          <w:sz w:val="24"/>
          <w:szCs w:val="24"/>
        </w:rPr>
        <w:t xml:space="preserve">вимог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п.3.2.7 Галузевої угоди, додатку 5 </w:t>
      </w:r>
      <w:r w:rsidRPr="006E6BE7">
        <w:rPr>
          <w:rFonts w:ascii="Times New Roman" w:hAnsi="Times New Roman"/>
          <w:sz w:val="24"/>
          <w:szCs w:val="24"/>
        </w:rPr>
        <w:t>К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олективного </w:t>
      </w:r>
    </w:p>
    <w:p w14:paraId="4AE52180" w14:textId="0F0F3E7F" w:rsidR="0048654C" w:rsidRPr="007E1FB6" w:rsidRDefault="0048654C" w:rsidP="0048654C">
      <w:pPr>
        <w:jc w:val="both"/>
        <w:rPr>
          <w:b/>
          <w:bCs/>
        </w:rPr>
      </w:pPr>
      <w:r w:rsidRPr="006E6BE7">
        <w:rPr>
          <w:rFonts w:ascii="Times New Roman" w:hAnsi="Times New Roman"/>
          <w:sz w:val="24"/>
          <w:szCs w:val="24"/>
        </w:rPr>
        <w:t>дог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овору</w:t>
      </w:r>
      <w:r w:rsidRPr="006E6BE7">
        <w:rPr>
          <w:rFonts w:ascii="Times New Roman" w:hAnsi="Times New Roman"/>
          <w:sz w:val="24"/>
          <w:szCs w:val="24"/>
        </w:rPr>
        <w:t xml:space="preserve">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КП «</w:t>
      </w:r>
      <w:proofErr w:type="spellStart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Екосервіс</w:t>
      </w:r>
      <w:proofErr w:type="spellEnd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» на 2024-2028 роки</w:t>
      </w:r>
      <w:r w:rsidRPr="006E6BE7">
        <w:rPr>
          <w:rFonts w:ascii="Times New Roman" w:hAnsi="Times New Roman"/>
          <w:sz w:val="24"/>
          <w:szCs w:val="24"/>
        </w:rPr>
        <w:t xml:space="preserve">, приведений у відповідність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 розрахун</w:t>
      </w:r>
      <w:r w:rsidRPr="006E6BE7">
        <w:rPr>
          <w:rFonts w:ascii="Times New Roman" w:hAnsi="Times New Roman"/>
          <w:sz w:val="24"/>
          <w:szCs w:val="24"/>
        </w:rPr>
        <w:t>ок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 витрат по заходу з поточного утримання громадських</w:t>
      </w:r>
      <w:r w:rsidRPr="006E6B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вбиралень</w:t>
      </w:r>
      <w:proofErr w:type="spellEnd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м.Южного</w:t>
      </w:r>
      <w:proofErr w:type="spellEnd"/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 КПКВК 1216030</w:t>
      </w:r>
      <w:r w:rsidRPr="006E6BE7">
        <w:rPr>
          <w:rFonts w:ascii="Times New Roman" w:hAnsi="Times New Roman"/>
          <w:sz w:val="24"/>
          <w:szCs w:val="24"/>
        </w:rPr>
        <w:t xml:space="preserve">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>«Організація благоустрою населених пунктів» КЕКВ 2610 «Субсидії та поточні трансферти підприємствам (установам, організаціям)»</w:t>
      </w:r>
      <w:r w:rsidRPr="006E6BE7">
        <w:rPr>
          <w:rFonts w:ascii="Times New Roman" w:hAnsi="Times New Roman"/>
          <w:sz w:val="24"/>
          <w:szCs w:val="24"/>
        </w:rPr>
        <w:t>, а саме: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6BE7">
        <w:rPr>
          <w:rFonts w:ascii="Times New Roman" w:hAnsi="Times New Roman"/>
          <w:sz w:val="24"/>
          <w:szCs w:val="24"/>
        </w:rPr>
        <w:t xml:space="preserve">прибиральникам службових приміщень, які прибирають громадські вбиральні у розрахунку фонду заробітної плати добавлена доплата за інтенсивність праці, тому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збільшені витрати </w:t>
      </w:r>
      <w:r w:rsidRPr="006E6BE7">
        <w:rPr>
          <w:rFonts w:ascii="Times New Roman" w:hAnsi="Times New Roman"/>
          <w:sz w:val="24"/>
          <w:szCs w:val="24"/>
        </w:rPr>
        <w:t xml:space="preserve">по </w:t>
      </w:r>
      <w:r w:rsidRPr="006E6B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статті «ФЗП робітників» </w:t>
      </w:r>
      <w:r w:rsidRPr="007E1FB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7E1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суму 17 147,00 грн. </w:t>
      </w:r>
      <w:r w:rsidRPr="007E1FB6">
        <w:rPr>
          <w:rFonts w:ascii="Times New Roman" w:eastAsia="Times New Roman" w:hAnsi="Times New Roman"/>
          <w:sz w:val="24"/>
          <w:szCs w:val="24"/>
          <w:lang w:eastAsia="ru-RU"/>
        </w:rPr>
        <w:t>та по статті</w:t>
      </w:r>
      <w:r w:rsidRPr="007E1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7E1FB6">
        <w:rPr>
          <w:rFonts w:ascii="Times New Roman" w:eastAsia="Times New Roman" w:hAnsi="Times New Roman"/>
          <w:sz w:val="24"/>
          <w:szCs w:val="24"/>
          <w:lang w:eastAsia="ru-RU"/>
        </w:rPr>
        <w:t>Нарахування на заробітну плату» на</w:t>
      </w:r>
      <w:r w:rsidRPr="007E1F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суму 3 772,00 грн.</w:t>
      </w:r>
    </w:p>
    <w:p w14:paraId="09249B14" w14:textId="77777777" w:rsidR="0048654C" w:rsidRPr="0048654C" w:rsidRDefault="0048654C" w:rsidP="0048654C">
      <w:pPr>
        <w:spacing w:after="0" w:line="240" w:lineRule="auto"/>
        <w:jc w:val="both"/>
        <w:rPr>
          <w:b/>
          <w:szCs w:val="24"/>
          <w:u w:val="single"/>
        </w:rPr>
      </w:pPr>
      <w:r w:rsidRPr="004865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Тому, дохідна та витратна частина фінансового плану комунального підприємства</w:t>
      </w:r>
      <w:r w:rsidRPr="0048654C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 «</w:t>
      </w:r>
      <w:proofErr w:type="spellStart"/>
      <w:r w:rsidRPr="0048654C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Екосервіс</w:t>
      </w:r>
      <w:proofErr w:type="spellEnd"/>
      <w:r w:rsidRPr="0048654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на 2025 рік збільшені на суму </w:t>
      </w:r>
      <w:r w:rsidRPr="0048654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659 939,00 грн.</w:t>
      </w:r>
      <w:r w:rsidRPr="0048654C">
        <w:rPr>
          <w:szCs w:val="24"/>
          <w:u w:val="single"/>
        </w:rPr>
        <w:t xml:space="preserve">                          </w:t>
      </w:r>
    </w:p>
    <w:p w14:paraId="5C5E0CE7" w14:textId="77777777" w:rsidR="0048654C" w:rsidRPr="0048654C" w:rsidRDefault="0048654C" w:rsidP="0048654C">
      <w:pPr>
        <w:pStyle w:val="a3"/>
        <w:jc w:val="center"/>
        <w:rPr>
          <w:b/>
          <w:szCs w:val="24"/>
          <w:u w:val="single"/>
        </w:rPr>
      </w:pPr>
    </w:p>
    <w:p w14:paraId="5D8D47E6" w14:textId="749DA326" w:rsidR="00CB769E" w:rsidRPr="00D67EF0" w:rsidRDefault="00CB769E" w:rsidP="008713EC">
      <w:pPr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7EF0">
        <w:rPr>
          <w:rFonts w:ascii="Times New Roman" w:hAnsi="Times New Roman"/>
          <w:b/>
          <w:sz w:val="24"/>
          <w:szCs w:val="24"/>
        </w:rPr>
        <w:t>Доходи від</w:t>
      </w:r>
      <w:r w:rsidR="00026870">
        <w:rPr>
          <w:rFonts w:ascii="Times New Roman" w:hAnsi="Times New Roman"/>
          <w:b/>
          <w:sz w:val="24"/>
          <w:szCs w:val="24"/>
        </w:rPr>
        <w:t xml:space="preserve"> змін у</w:t>
      </w:r>
      <w:r w:rsidRPr="00D67EF0">
        <w:rPr>
          <w:rFonts w:ascii="Times New Roman" w:hAnsi="Times New Roman"/>
          <w:b/>
          <w:sz w:val="24"/>
          <w:szCs w:val="24"/>
        </w:rPr>
        <w:t xml:space="preserve"> фінансово</w:t>
      </w:r>
      <w:r w:rsidR="00026870">
        <w:rPr>
          <w:rFonts w:ascii="Times New Roman" w:hAnsi="Times New Roman"/>
          <w:b/>
          <w:sz w:val="24"/>
          <w:szCs w:val="24"/>
        </w:rPr>
        <w:t>му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="00026870">
        <w:rPr>
          <w:rFonts w:ascii="Times New Roman" w:hAnsi="Times New Roman"/>
          <w:b/>
          <w:sz w:val="24"/>
          <w:szCs w:val="24"/>
        </w:rPr>
        <w:t>плані</w:t>
      </w:r>
      <w:r w:rsidRPr="00D67EF0">
        <w:rPr>
          <w:rFonts w:ascii="Times New Roman" w:hAnsi="Times New Roman"/>
          <w:b/>
          <w:sz w:val="24"/>
          <w:szCs w:val="24"/>
        </w:rPr>
        <w:t xml:space="preserve">  комунального підприємст</w:t>
      </w:r>
      <w:r>
        <w:rPr>
          <w:rFonts w:ascii="Times New Roman" w:hAnsi="Times New Roman"/>
          <w:b/>
          <w:sz w:val="24"/>
          <w:szCs w:val="24"/>
        </w:rPr>
        <w:t>ва «</w:t>
      </w:r>
      <w:proofErr w:type="spellStart"/>
      <w:r>
        <w:rPr>
          <w:rFonts w:ascii="Times New Roman" w:hAnsi="Times New Roman"/>
          <w:b/>
          <w:sz w:val="24"/>
          <w:szCs w:val="24"/>
        </w:rPr>
        <w:t>Екосервіс</w:t>
      </w:r>
      <w:proofErr w:type="spellEnd"/>
      <w:r>
        <w:rPr>
          <w:rFonts w:ascii="Times New Roman" w:hAnsi="Times New Roman"/>
          <w:b/>
          <w:sz w:val="24"/>
          <w:szCs w:val="24"/>
        </w:rPr>
        <w:t>»  у плановому 202</w:t>
      </w:r>
      <w:r w:rsidR="00BE2AC6">
        <w:rPr>
          <w:rFonts w:ascii="Times New Roman" w:hAnsi="Times New Roman"/>
          <w:b/>
          <w:sz w:val="24"/>
          <w:szCs w:val="24"/>
        </w:rPr>
        <w:t>5</w:t>
      </w:r>
      <w:r w:rsidR="00282714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 xml:space="preserve">р. складають </w:t>
      </w:r>
      <w:r w:rsidR="006F7BA8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BE2AC6">
        <w:rPr>
          <w:rFonts w:ascii="Times New Roman" w:hAnsi="Times New Roman"/>
          <w:b/>
          <w:sz w:val="24"/>
          <w:szCs w:val="24"/>
          <w:u w:val="single"/>
          <w:lang w:val="ru-RU"/>
        </w:rPr>
        <w:t>5 574,303</w:t>
      </w:r>
      <w:r w:rsidR="0079365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  <w:u w:val="single"/>
        </w:rPr>
        <w:t>тис.</w:t>
      </w:r>
      <w:r w:rsidR="001253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  <w:u w:val="single"/>
        </w:rPr>
        <w:t>грн.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з них:</w:t>
      </w:r>
    </w:p>
    <w:p w14:paraId="100C22D7" w14:textId="30F887A9" w:rsidR="00CB769E" w:rsidRPr="00871D5A" w:rsidRDefault="00CB769E" w:rsidP="009041D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D5A">
        <w:rPr>
          <w:rFonts w:ascii="Times New Roman" w:hAnsi="Times New Roman"/>
          <w:sz w:val="24"/>
          <w:szCs w:val="24"/>
        </w:rPr>
        <w:t>Бюджетне фінансування  –</w:t>
      </w:r>
      <w:r w:rsidR="00482E3F">
        <w:rPr>
          <w:rFonts w:ascii="Times New Roman" w:hAnsi="Times New Roman"/>
          <w:sz w:val="24"/>
          <w:szCs w:val="24"/>
        </w:rPr>
        <w:t>32 822,397</w:t>
      </w:r>
      <w:r w:rsidRPr="00871D5A">
        <w:rPr>
          <w:rFonts w:ascii="Times New Roman" w:hAnsi="Times New Roman"/>
          <w:sz w:val="24"/>
          <w:szCs w:val="24"/>
        </w:rPr>
        <w:t>тис.</w:t>
      </w:r>
      <w:r w:rsidR="001253A1" w:rsidRPr="00871D5A">
        <w:rPr>
          <w:rFonts w:ascii="Times New Roman" w:hAnsi="Times New Roman"/>
          <w:sz w:val="24"/>
          <w:szCs w:val="24"/>
        </w:rPr>
        <w:t xml:space="preserve"> </w:t>
      </w:r>
      <w:r w:rsidRPr="00871D5A">
        <w:rPr>
          <w:rFonts w:ascii="Times New Roman" w:hAnsi="Times New Roman"/>
          <w:sz w:val="24"/>
          <w:szCs w:val="24"/>
        </w:rPr>
        <w:t>грн.;</w:t>
      </w:r>
    </w:p>
    <w:p w14:paraId="3CA1553E" w14:textId="2AF6A33E" w:rsidR="00CB769E" w:rsidRPr="00871D5A" w:rsidRDefault="00CB769E" w:rsidP="003A26D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D5A">
        <w:rPr>
          <w:rFonts w:ascii="Times New Roman" w:hAnsi="Times New Roman"/>
          <w:sz w:val="24"/>
          <w:szCs w:val="24"/>
        </w:rPr>
        <w:t xml:space="preserve">Дохід від сторонніх організацій – </w:t>
      </w:r>
      <w:r w:rsidR="00482E3F">
        <w:rPr>
          <w:rFonts w:ascii="Times New Roman" w:hAnsi="Times New Roman"/>
          <w:sz w:val="24"/>
          <w:szCs w:val="24"/>
        </w:rPr>
        <w:t>304</w:t>
      </w:r>
      <w:r w:rsidR="00673CEB" w:rsidRPr="00871D5A">
        <w:rPr>
          <w:rFonts w:ascii="Times New Roman" w:hAnsi="Times New Roman"/>
          <w:sz w:val="24"/>
          <w:szCs w:val="24"/>
        </w:rPr>
        <w:t>,</w:t>
      </w:r>
      <w:r w:rsidR="00482E3F">
        <w:rPr>
          <w:rFonts w:ascii="Times New Roman" w:hAnsi="Times New Roman"/>
          <w:sz w:val="24"/>
          <w:szCs w:val="24"/>
        </w:rPr>
        <w:t>2</w:t>
      </w:r>
      <w:r w:rsidR="00673CEB" w:rsidRPr="00871D5A">
        <w:rPr>
          <w:rFonts w:ascii="Times New Roman" w:hAnsi="Times New Roman"/>
          <w:sz w:val="24"/>
          <w:szCs w:val="24"/>
        </w:rPr>
        <w:t>00</w:t>
      </w:r>
      <w:r w:rsidR="00A9047E" w:rsidRPr="00871D5A">
        <w:rPr>
          <w:rFonts w:ascii="Times New Roman" w:hAnsi="Times New Roman"/>
          <w:sz w:val="24"/>
          <w:szCs w:val="24"/>
        </w:rPr>
        <w:t xml:space="preserve"> </w:t>
      </w:r>
      <w:r w:rsidRPr="00871D5A">
        <w:rPr>
          <w:rFonts w:ascii="Times New Roman" w:hAnsi="Times New Roman"/>
          <w:sz w:val="24"/>
          <w:szCs w:val="24"/>
        </w:rPr>
        <w:t>тис.</w:t>
      </w:r>
      <w:r w:rsidR="001253A1" w:rsidRPr="00871D5A">
        <w:rPr>
          <w:rFonts w:ascii="Times New Roman" w:hAnsi="Times New Roman"/>
          <w:sz w:val="24"/>
          <w:szCs w:val="24"/>
        </w:rPr>
        <w:t xml:space="preserve"> </w:t>
      </w:r>
      <w:r w:rsidRPr="00871D5A">
        <w:rPr>
          <w:rFonts w:ascii="Times New Roman" w:hAnsi="Times New Roman"/>
          <w:sz w:val="24"/>
          <w:szCs w:val="24"/>
        </w:rPr>
        <w:t>грн.;</w:t>
      </w:r>
    </w:p>
    <w:p w14:paraId="144FFBC6" w14:textId="51BC389A" w:rsidR="00CB769E" w:rsidRPr="00871D5A" w:rsidRDefault="00CB769E" w:rsidP="003A26D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71D5A">
        <w:rPr>
          <w:rFonts w:ascii="Times New Roman" w:hAnsi="Times New Roman"/>
          <w:sz w:val="24"/>
          <w:szCs w:val="24"/>
        </w:rPr>
        <w:t xml:space="preserve">Пайовий внесок – </w:t>
      </w:r>
      <w:r w:rsidR="00482E3F">
        <w:rPr>
          <w:rFonts w:ascii="Times New Roman" w:hAnsi="Times New Roman"/>
          <w:sz w:val="24"/>
          <w:szCs w:val="24"/>
        </w:rPr>
        <w:t>204</w:t>
      </w:r>
      <w:r w:rsidR="00275F53">
        <w:rPr>
          <w:rFonts w:ascii="Times New Roman" w:hAnsi="Times New Roman"/>
          <w:sz w:val="24"/>
          <w:szCs w:val="24"/>
        </w:rPr>
        <w:t>,016</w:t>
      </w:r>
      <w:r w:rsidR="00475675" w:rsidRPr="00871D5A">
        <w:rPr>
          <w:rFonts w:ascii="Times New Roman" w:hAnsi="Times New Roman"/>
          <w:sz w:val="24"/>
          <w:szCs w:val="24"/>
        </w:rPr>
        <w:t xml:space="preserve"> </w:t>
      </w:r>
      <w:r w:rsidRPr="00871D5A">
        <w:rPr>
          <w:rFonts w:ascii="Times New Roman" w:hAnsi="Times New Roman"/>
          <w:sz w:val="24"/>
          <w:szCs w:val="24"/>
        </w:rPr>
        <w:t>тис.</w:t>
      </w:r>
      <w:r w:rsidR="001253A1" w:rsidRPr="00871D5A">
        <w:rPr>
          <w:rFonts w:ascii="Times New Roman" w:hAnsi="Times New Roman"/>
          <w:sz w:val="24"/>
          <w:szCs w:val="24"/>
        </w:rPr>
        <w:t xml:space="preserve"> </w:t>
      </w:r>
      <w:r w:rsidRPr="00871D5A">
        <w:rPr>
          <w:rFonts w:ascii="Times New Roman" w:hAnsi="Times New Roman"/>
          <w:sz w:val="24"/>
          <w:szCs w:val="24"/>
        </w:rPr>
        <w:t>грн.</w:t>
      </w:r>
    </w:p>
    <w:p w14:paraId="5B7AA302" w14:textId="6726D429" w:rsidR="00CB769E" w:rsidRPr="00871D5A" w:rsidRDefault="00CB769E" w:rsidP="003A26DA">
      <w:pPr>
        <w:rPr>
          <w:rFonts w:ascii="Times New Roman" w:hAnsi="Times New Roman"/>
          <w:sz w:val="24"/>
          <w:szCs w:val="24"/>
        </w:rPr>
      </w:pPr>
      <w:r w:rsidRPr="00871D5A">
        <w:rPr>
          <w:rFonts w:ascii="Times New Roman" w:hAnsi="Times New Roman"/>
          <w:sz w:val="24"/>
          <w:szCs w:val="24"/>
        </w:rPr>
        <w:t xml:space="preserve">         </w:t>
      </w:r>
      <w:r w:rsidRPr="00871D5A">
        <w:rPr>
          <w:rFonts w:ascii="Times New Roman" w:hAnsi="Times New Roman"/>
          <w:bCs/>
          <w:sz w:val="24"/>
          <w:szCs w:val="24"/>
        </w:rPr>
        <w:t xml:space="preserve">інші операційні доходи </w:t>
      </w:r>
      <w:r w:rsidR="00275F53">
        <w:rPr>
          <w:rFonts w:ascii="Times New Roman" w:hAnsi="Times New Roman"/>
          <w:bCs/>
          <w:sz w:val="24"/>
          <w:szCs w:val="24"/>
        </w:rPr>
        <w:t>12 243,690</w:t>
      </w:r>
      <w:r w:rsidRPr="00871D5A">
        <w:rPr>
          <w:rFonts w:ascii="Times New Roman" w:hAnsi="Times New Roman"/>
          <w:bCs/>
          <w:sz w:val="24"/>
          <w:szCs w:val="24"/>
        </w:rPr>
        <w:t xml:space="preserve"> тис.</w:t>
      </w:r>
      <w:r w:rsidR="001253A1" w:rsidRPr="00871D5A">
        <w:rPr>
          <w:rFonts w:ascii="Times New Roman" w:hAnsi="Times New Roman"/>
          <w:bCs/>
          <w:sz w:val="24"/>
          <w:szCs w:val="24"/>
        </w:rPr>
        <w:t xml:space="preserve"> </w:t>
      </w:r>
      <w:r w:rsidRPr="00871D5A">
        <w:rPr>
          <w:rFonts w:ascii="Times New Roman" w:hAnsi="Times New Roman"/>
          <w:bCs/>
          <w:sz w:val="24"/>
          <w:szCs w:val="24"/>
        </w:rPr>
        <w:t>грн.</w:t>
      </w:r>
      <w:r w:rsidRPr="00871D5A">
        <w:rPr>
          <w:rFonts w:ascii="Times New Roman" w:hAnsi="Times New Roman"/>
          <w:sz w:val="24"/>
          <w:szCs w:val="24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7C0DD4DD" w14:textId="3C457449" w:rsidR="0082212C" w:rsidRDefault="00E82C3D" w:rsidP="0082212C">
      <w:pPr>
        <w:ind w:firstLine="540"/>
        <w:jc w:val="both"/>
      </w:pPr>
      <w:r w:rsidRPr="00871D5A">
        <w:rPr>
          <w:rFonts w:ascii="Times New Roman" w:hAnsi="Times New Roman"/>
          <w:b/>
          <w:sz w:val="24"/>
          <w:szCs w:val="24"/>
        </w:rPr>
        <w:t xml:space="preserve"> </w:t>
      </w:r>
      <w:r w:rsidR="00CB769E" w:rsidRPr="00871D5A">
        <w:rPr>
          <w:rFonts w:ascii="Times New Roman" w:hAnsi="Times New Roman"/>
          <w:b/>
          <w:sz w:val="24"/>
          <w:szCs w:val="24"/>
        </w:rPr>
        <w:t xml:space="preserve"> </w:t>
      </w:r>
      <w:r w:rsidR="0082212C" w:rsidRPr="004B3234">
        <w:rPr>
          <w:rFonts w:ascii="Times New Roman" w:hAnsi="Times New Roman"/>
          <w:b/>
          <w:sz w:val="24"/>
          <w:szCs w:val="24"/>
        </w:rPr>
        <w:t>Витрати від змін у фінансовому плані  по підприємству на 202</w:t>
      </w:r>
      <w:r w:rsidR="00BE2AC6">
        <w:rPr>
          <w:rFonts w:ascii="Times New Roman" w:hAnsi="Times New Roman"/>
          <w:b/>
          <w:sz w:val="24"/>
          <w:szCs w:val="24"/>
        </w:rPr>
        <w:t>5</w:t>
      </w:r>
      <w:r w:rsidR="0082212C" w:rsidRPr="004B3234">
        <w:rPr>
          <w:rFonts w:ascii="Times New Roman" w:hAnsi="Times New Roman"/>
          <w:b/>
          <w:sz w:val="24"/>
          <w:szCs w:val="24"/>
        </w:rPr>
        <w:t xml:space="preserve">р. складають  - </w:t>
      </w:r>
      <w:r w:rsidR="0082212C" w:rsidRPr="00FC2279">
        <w:rPr>
          <w:rFonts w:ascii="Times New Roman" w:hAnsi="Times New Roman"/>
          <w:b/>
          <w:sz w:val="24"/>
          <w:szCs w:val="24"/>
          <w:u w:val="single"/>
        </w:rPr>
        <w:t>4</w:t>
      </w:r>
      <w:r w:rsidR="00BE2AC6" w:rsidRPr="00FC2279">
        <w:rPr>
          <w:rFonts w:ascii="Times New Roman" w:hAnsi="Times New Roman"/>
          <w:b/>
          <w:sz w:val="24"/>
          <w:szCs w:val="24"/>
          <w:u w:val="single"/>
        </w:rPr>
        <w:t>5 560,151</w:t>
      </w:r>
      <w:r w:rsidR="0082212C" w:rsidRPr="00FC2279">
        <w:rPr>
          <w:rFonts w:ascii="Times New Roman" w:hAnsi="Times New Roman"/>
          <w:b/>
          <w:sz w:val="24"/>
          <w:szCs w:val="24"/>
          <w:u w:val="single"/>
        </w:rPr>
        <w:t xml:space="preserve"> тис. грн.</w:t>
      </w:r>
      <w:r w:rsidR="0082212C" w:rsidRPr="00170510">
        <w:t xml:space="preserve"> </w:t>
      </w:r>
      <w:r w:rsidR="0082212C" w:rsidRPr="004B3234">
        <w:rPr>
          <w:rFonts w:ascii="Times New Roman" w:hAnsi="Times New Roman"/>
          <w:sz w:val="24"/>
          <w:szCs w:val="24"/>
        </w:rPr>
        <w:t>з них:</w:t>
      </w:r>
    </w:p>
    <w:p w14:paraId="39AC2051" w14:textId="06652C9B" w:rsidR="0082212C" w:rsidRPr="00AB0ACA" w:rsidRDefault="0082212C" w:rsidP="0082212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ACA">
        <w:rPr>
          <w:rFonts w:ascii="Times New Roman" w:hAnsi="Times New Roman"/>
          <w:sz w:val="24"/>
          <w:szCs w:val="24"/>
        </w:rPr>
        <w:t>1)Витрати операційної діяльності  4</w:t>
      </w:r>
      <w:r w:rsidR="00FC2279" w:rsidRPr="00AB0ACA">
        <w:rPr>
          <w:rFonts w:ascii="Times New Roman" w:hAnsi="Times New Roman"/>
          <w:sz w:val="24"/>
          <w:szCs w:val="24"/>
        </w:rPr>
        <w:t>8</w:t>
      </w:r>
      <w:r w:rsidRPr="00AB0ACA">
        <w:rPr>
          <w:rFonts w:ascii="Times New Roman" w:hAnsi="Times New Roman"/>
          <w:sz w:val="24"/>
          <w:szCs w:val="24"/>
        </w:rPr>
        <w:t>4,4</w:t>
      </w:r>
      <w:r w:rsidR="00FC2279" w:rsidRPr="00AB0ACA">
        <w:rPr>
          <w:rFonts w:ascii="Times New Roman" w:hAnsi="Times New Roman"/>
          <w:sz w:val="24"/>
          <w:szCs w:val="24"/>
        </w:rPr>
        <w:t xml:space="preserve">64 </w:t>
      </w:r>
      <w:r w:rsidRPr="00AB0ACA">
        <w:rPr>
          <w:rFonts w:ascii="Times New Roman" w:hAnsi="Times New Roman"/>
          <w:sz w:val="24"/>
          <w:szCs w:val="24"/>
        </w:rPr>
        <w:t>тис. грн.</w:t>
      </w:r>
    </w:p>
    <w:p w14:paraId="1B608AFC" w14:textId="2C5EFADC" w:rsidR="0082212C" w:rsidRPr="00AB0ACA" w:rsidRDefault="0082212C" w:rsidP="0082212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ACA">
        <w:rPr>
          <w:rFonts w:ascii="Times New Roman" w:hAnsi="Times New Roman"/>
          <w:sz w:val="24"/>
          <w:szCs w:val="24"/>
        </w:rPr>
        <w:t>2)Інші операційні витрати -</w:t>
      </w:r>
      <w:r w:rsidR="00AB117D" w:rsidRPr="00AB0ACA">
        <w:rPr>
          <w:rFonts w:ascii="Times New Roman" w:hAnsi="Times New Roman"/>
          <w:sz w:val="24"/>
          <w:szCs w:val="24"/>
        </w:rPr>
        <w:t>9</w:t>
      </w:r>
      <w:r w:rsidRPr="00AB0ACA">
        <w:rPr>
          <w:rFonts w:ascii="Times New Roman" w:hAnsi="Times New Roman"/>
          <w:sz w:val="24"/>
          <w:szCs w:val="24"/>
        </w:rPr>
        <w:t>,</w:t>
      </w:r>
      <w:r w:rsidR="00AB117D" w:rsidRPr="00AB0ACA">
        <w:rPr>
          <w:rFonts w:ascii="Times New Roman" w:hAnsi="Times New Roman"/>
          <w:sz w:val="24"/>
          <w:szCs w:val="24"/>
        </w:rPr>
        <w:t>6</w:t>
      </w:r>
      <w:r w:rsidRPr="00AB0ACA">
        <w:rPr>
          <w:rFonts w:ascii="Times New Roman" w:hAnsi="Times New Roman"/>
          <w:sz w:val="24"/>
          <w:szCs w:val="24"/>
        </w:rPr>
        <w:t>00 тис. грн.</w:t>
      </w:r>
    </w:p>
    <w:p w14:paraId="61C0AAEE" w14:textId="281C9828" w:rsidR="0082212C" w:rsidRPr="00AB0ACA" w:rsidRDefault="0082212C" w:rsidP="0082212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ACA">
        <w:rPr>
          <w:rFonts w:ascii="Times New Roman" w:hAnsi="Times New Roman"/>
          <w:sz w:val="24"/>
          <w:szCs w:val="24"/>
        </w:rPr>
        <w:t>3)Амортизація – 12</w:t>
      </w:r>
      <w:r w:rsidR="00AB117D" w:rsidRPr="00AB0ACA">
        <w:rPr>
          <w:rFonts w:ascii="Times New Roman" w:hAnsi="Times New Roman"/>
          <w:sz w:val="24"/>
          <w:szCs w:val="24"/>
        </w:rPr>
        <w:t> 243,690</w:t>
      </w:r>
      <w:r w:rsidRPr="00AB0ACA">
        <w:rPr>
          <w:rFonts w:ascii="Times New Roman" w:hAnsi="Times New Roman"/>
          <w:sz w:val="24"/>
          <w:szCs w:val="24"/>
        </w:rPr>
        <w:t xml:space="preserve"> тис. грн</w:t>
      </w:r>
    </w:p>
    <w:p w14:paraId="376A4DF2" w14:textId="14242C73" w:rsidR="0082212C" w:rsidRPr="00AB0ACA" w:rsidRDefault="0082212C" w:rsidP="0082212C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0ACA">
        <w:rPr>
          <w:rFonts w:ascii="Times New Roman" w:hAnsi="Times New Roman"/>
          <w:sz w:val="24"/>
          <w:szCs w:val="24"/>
        </w:rPr>
        <w:t>4)Інші фінансові витрати (бюджет) –3</w:t>
      </w:r>
      <w:r w:rsidR="005C2CED" w:rsidRPr="00AB0ACA">
        <w:rPr>
          <w:rFonts w:ascii="Times New Roman" w:hAnsi="Times New Roman"/>
          <w:sz w:val="24"/>
          <w:szCs w:val="24"/>
        </w:rPr>
        <w:t>2 822,397</w:t>
      </w:r>
      <w:r w:rsidRPr="00AB0ACA">
        <w:rPr>
          <w:rFonts w:ascii="Times New Roman" w:hAnsi="Times New Roman"/>
          <w:sz w:val="24"/>
          <w:szCs w:val="24"/>
        </w:rPr>
        <w:t xml:space="preserve"> тис грн.</w:t>
      </w:r>
    </w:p>
    <w:p w14:paraId="043CFC75" w14:textId="4CC5399F" w:rsidR="0082212C" w:rsidRPr="00170510" w:rsidRDefault="0082212C" w:rsidP="0082212C">
      <w:pPr>
        <w:spacing w:line="276" w:lineRule="auto"/>
        <w:ind w:left="-142"/>
        <w:jc w:val="both"/>
        <w:rPr>
          <w:i/>
          <w:iCs/>
          <w:u w:val="single"/>
        </w:rPr>
      </w:pPr>
      <w:r w:rsidRPr="008027E2">
        <w:rPr>
          <w:rFonts w:ascii="Times New Roman" w:hAnsi="Times New Roman"/>
          <w:i/>
          <w:iCs/>
          <w:u w:val="single"/>
        </w:rPr>
        <w:t>І.</w:t>
      </w:r>
      <w:r w:rsidRPr="008027E2">
        <w:rPr>
          <w:rFonts w:ascii="Times New Roman" w:hAnsi="Times New Roman"/>
          <w:b/>
          <w:sz w:val="24"/>
          <w:szCs w:val="24"/>
        </w:rPr>
        <w:t xml:space="preserve"> </w:t>
      </w:r>
      <w:r w:rsidRPr="008027E2">
        <w:rPr>
          <w:rFonts w:ascii="Times New Roman" w:hAnsi="Times New Roman"/>
          <w:i/>
          <w:iCs/>
          <w:u w:val="single"/>
        </w:rPr>
        <w:t xml:space="preserve">Програма реформування і розвитку житлово–комунального господарства </w:t>
      </w:r>
      <w:proofErr w:type="spellStart"/>
      <w:r w:rsidRPr="008027E2">
        <w:rPr>
          <w:rFonts w:ascii="Times New Roman" w:hAnsi="Times New Roman"/>
          <w:i/>
          <w:iCs/>
          <w:u w:val="single"/>
        </w:rPr>
        <w:t>Южненської</w:t>
      </w:r>
      <w:proofErr w:type="spellEnd"/>
      <w:r w:rsidRPr="008027E2">
        <w:rPr>
          <w:rFonts w:ascii="Times New Roman" w:hAnsi="Times New Roman"/>
          <w:i/>
          <w:iCs/>
          <w:u w:val="single"/>
        </w:rPr>
        <w:t xml:space="preserve"> міської територіальної громади на 202</w:t>
      </w:r>
      <w:r w:rsidR="005C2CED" w:rsidRPr="008027E2">
        <w:rPr>
          <w:rFonts w:ascii="Times New Roman" w:hAnsi="Times New Roman"/>
          <w:i/>
          <w:iCs/>
          <w:u w:val="single"/>
        </w:rPr>
        <w:t>5</w:t>
      </w:r>
      <w:r w:rsidRPr="008027E2">
        <w:rPr>
          <w:rFonts w:ascii="Times New Roman" w:hAnsi="Times New Roman"/>
          <w:i/>
          <w:iCs/>
          <w:u w:val="single"/>
        </w:rPr>
        <w:t>-202</w:t>
      </w:r>
      <w:r w:rsidR="005C2CED" w:rsidRPr="008027E2">
        <w:rPr>
          <w:rFonts w:ascii="Times New Roman" w:hAnsi="Times New Roman"/>
          <w:i/>
          <w:iCs/>
          <w:u w:val="single"/>
        </w:rPr>
        <w:t>7</w:t>
      </w:r>
      <w:r w:rsidRPr="008027E2">
        <w:rPr>
          <w:rFonts w:ascii="Times New Roman" w:hAnsi="Times New Roman"/>
          <w:i/>
          <w:iCs/>
          <w:u w:val="single"/>
        </w:rPr>
        <w:t xml:space="preserve"> роки – </w:t>
      </w:r>
      <w:r w:rsidR="007B31F8" w:rsidRPr="008027E2">
        <w:rPr>
          <w:rFonts w:ascii="Times New Roman" w:hAnsi="Times New Roman"/>
          <w:i/>
          <w:iCs/>
          <w:u w:val="single"/>
        </w:rPr>
        <w:t>31 621,295</w:t>
      </w:r>
      <w:r w:rsidRPr="008027E2">
        <w:rPr>
          <w:rFonts w:ascii="Times New Roman" w:hAnsi="Times New Roman"/>
          <w:i/>
          <w:iCs/>
          <w:u w:val="single"/>
        </w:rPr>
        <w:t xml:space="preserve"> тис. грн:</w:t>
      </w:r>
    </w:p>
    <w:p w14:paraId="32ADC92E" w14:textId="760684CE" w:rsidR="0082212C" w:rsidRPr="004B3234" w:rsidRDefault="0082212C" w:rsidP="004B3234">
      <w:pPr>
        <w:spacing w:line="276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Загальний фонд – </w:t>
      </w:r>
      <w:r w:rsidR="007B31F8">
        <w:rPr>
          <w:rFonts w:ascii="Times New Roman" w:hAnsi="Times New Roman"/>
          <w:b/>
          <w:bCs/>
          <w:i/>
          <w:iCs/>
          <w:sz w:val="24"/>
          <w:szCs w:val="24"/>
        </w:rPr>
        <w:t>30 964,382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500BB7C9" w14:textId="49054078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матеріальні витрати –</w:t>
      </w:r>
      <w:r w:rsidR="00DB72CF">
        <w:rPr>
          <w:rFonts w:ascii="Times New Roman" w:hAnsi="Times New Roman"/>
        </w:rPr>
        <w:t xml:space="preserve">3 974,522 </w:t>
      </w:r>
      <w:r w:rsidRPr="00F65EC9">
        <w:rPr>
          <w:rFonts w:ascii="Times New Roman" w:hAnsi="Times New Roman"/>
        </w:rPr>
        <w:t>тис. грн.;</w:t>
      </w:r>
    </w:p>
    <w:p w14:paraId="6C967E32" w14:textId="16BEFFAA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витрати на оплату праці –</w:t>
      </w:r>
      <w:r w:rsidR="00DB72CF">
        <w:rPr>
          <w:rFonts w:ascii="Times New Roman" w:hAnsi="Times New Roman"/>
        </w:rPr>
        <w:t>16 793,064</w:t>
      </w:r>
      <w:r w:rsidRPr="00F65EC9">
        <w:rPr>
          <w:rFonts w:ascii="Times New Roman" w:hAnsi="Times New Roman"/>
        </w:rPr>
        <w:t>тис. грн.;</w:t>
      </w:r>
    </w:p>
    <w:p w14:paraId="64743EBF" w14:textId="2D7ACDE9" w:rsidR="0082212C" w:rsidRPr="00F65EC9" w:rsidRDefault="0082212C" w:rsidP="0082212C">
      <w:pPr>
        <w:spacing w:line="276" w:lineRule="auto"/>
        <w:ind w:left="644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в т. ч. громадські роботи – </w:t>
      </w:r>
      <w:r w:rsidR="00DB72CF">
        <w:rPr>
          <w:rFonts w:ascii="Times New Roman" w:hAnsi="Times New Roman"/>
        </w:rPr>
        <w:t>8,00</w:t>
      </w:r>
      <w:r w:rsidRPr="00F65EC9">
        <w:rPr>
          <w:rFonts w:ascii="Times New Roman" w:hAnsi="Times New Roman"/>
        </w:rPr>
        <w:t xml:space="preserve"> тис. грн.;</w:t>
      </w:r>
    </w:p>
    <w:p w14:paraId="5A980585" w14:textId="1492C028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відрахування на соціальні заходи – </w:t>
      </w:r>
      <w:r w:rsidR="00DB72CF">
        <w:rPr>
          <w:rFonts w:ascii="Times New Roman" w:hAnsi="Times New Roman"/>
        </w:rPr>
        <w:t>3 694,474</w:t>
      </w:r>
      <w:r w:rsidRPr="00F65EC9">
        <w:rPr>
          <w:rFonts w:ascii="Times New Roman" w:hAnsi="Times New Roman"/>
        </w:rPr>
        <w:t xml:space="preserve"> тис. грн.;</w:t>
      </w:r>
    </w:p>
    <w:p w14:paraId="15189AE2" w14:textId="67B251C9" w:rsidR="0082212C" w:rsidRPr="00DB00CD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>інші послуги ( крім комунальних) -</w:t>
      </w:r>
      <w:r w:rsidR="00DB00CD" w:rsidRPr="00DB00CD">
        <w:rPr>
          <w:rFonts w:ascii="Times New Roman" w:hAnsi="Times New Roman"/>
        </w:rPr>
        <w:t xml:space="preserve">1536,457 </w:t>
      </w:r>
      <w:proofErr w:type="spellStart"/>
      <w:r w:rsidR="00DB00CD" w:rsidRPr="00DB00CD">
        <w:rPr>
          <w:rFonts w:ascii="Times New Roman" w:hAnsi="Times New Roman"/>
        </w:rPr>
        <w:t>тис.грн</w:t>
      </w:r>
      <w:proofErr w:type="spellEnd"/>
      <w:r w:rsidR="00DB00CD" w:rsidRPr="00DB00CD">
        <w:rPr>
          <w:rFonts w:ascii="Times New Roman" w:hAnsi="Times New Roman"/>
        </w:rPr>
        <w:t>.</w:t>
      </w:r>
    </w:p>
    <w:p w14:paraId="6BFA823A" w14:textId="7B122DD2" w:rsidR="0082212C" w:rsidRPr="00DB00CD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DB00CD">
        <w:rPr>
          <w:rFonts w:ascii="Times New Roman" w:hAnsi="Times New Roman"/>
        </w:rPr>
        <w:t xml:space="preserve">комунальні послуги </w:t>
      </w:r>
      <w:r w:rsidR="009C1418" w:rsidRPr="00DB00CD">
        <w:rPr>
          <w:rFonts w:ascii="Times New Roman" w:hAnsi="Times New Roman"/>
        </w:rPr>
        <w:t>4 965,865</w:t>
      </w:r>
      <w:r w:rsidRPr="00DB00CD">
        <w:rPr>
          <w:rFonts w:ascii="Times New Roman" w:hAnsi="Times New Roman"/>
        </w:rPr>
        <w:t xml:space="preserve"> тис. грн.</w:t>
      </w:r>
    </w:p>
    <w:p w14:paraId="0462D8C5" w14:textId="65A6CAF3" w:rsidR="0082212C" w:rsidRPr="004B3234" w:rsidRDefault="0082212C" w:rsidP="0082212C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>Спеціальний фонд</w:t>
      </w:r>
      <w:r w:rsidRPr="00DB00CD">
        <w:rPr>
          <w:b/>
          <w:bCs/>
          <w:i/>
          <w:iCs/>
        </w:rPr>
        <w:t xml:space="preserve">  - </w:t>
      </w:r>
      <w:r w:rsidR="00DB00CD">
        <w:rPr>
          <w:i/>
          <w:iCs/>
        </w:rPr>
        <w:t xml:space="preserve"> 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603E2" w:rsidRPr="00DB00CD">
        <w:rPr>
          <w:rFonts w:ascii="Times New Roman" w:hAnsi="Times New Roman"/>
          <w:b/>
          <w:bCs/>
          <w:i/>
          <w:iCs/>
          <w:sz w:val="24"/>
          <w:szCs w:val="24"/>
        </w:rPr>
        <w:t>656,913</w:t>
      </w:r>
      <w:r w:rsidRPr="00DB00CD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5F22AE0B" w14:textId="77777777" w:rsidR="0082212C" w:rsidRPr="00F65EC9" w:rsidRDefault="0082212C" w:rsidP="00F65EC9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 xml:space="preserve">ІІ. Екологічна програма заходів з охорони навколишнього природного середовища </w:t>
      </w:r>
      <w:proofErr w:type="spellStart"/>
      <w:r w:rsidRPr="00F65EC9">
        <w:rPr>
          <w:rFonts w:ascii="Times New Roman" w:hAnsi="Times New Roman"/>
          <w:i/>
          <w:iCs/>
          <w:u w:val="single"/>
        </w:rPr>
        <w:t>Южненської</w:t>
      </w:r>
      <w:proofErr w:type="spellEnd"/>
      <w:r w:rsidRPr="00F65EC9">
        <w:rPr>
          <w:rFonts w:ascii="Times New Roman" w:hAnsi="Times New Roman"/>
          <w:i/>
          <w:iCs/>
          <w:u w:val="single"/>
        </w:rPr>
        <w:t xml:space="preserve"> міської територіальної громади  на 2024 – 2026 роки</w:t>
      </w:r>
    </w:p>
    <w:p w14:paraId="507BC9D7" w14:textId="63C01D56" w:rsidR="0082212C" w:rsidRPr="004B3234" w:rsidRDefault="0082212C" w:rsidP="0082212C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Спеціальний фонд  - </w:t>
      </w:r>
      <w:r w:rsidR="004603E2">
        <w:rPr>
          <w:rFonts w:ascii="Times New Roman" w:hAnsi="Times New Roman"/>
          <w:b/>
          <w:bCs/>
          <w:i/>
          <w:iCs/>
          <w:sz w:val="24"/>
          <w:szCs w:val="24"/>
        </w:rPr>
        <w:t>304,500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грн.:</w:t>
      </w:r>
    </w:p>
    <w:p w14:paraId="37FB21E3" w14:textId="67DDE8C2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однолітні насадження, придбання контейнерів –</w:t>
      </w:r>
      <w:r w:rsidR="00AF249D">
        <w:rPr>
          <w:rFonts w:ascii="Times New Roman" w:hAnsi="Times New Roman"/>
        </w:rPr>
        <w:t xml:space="preserve">304,500 </w:t>
      </w:r>
      <w:r w:rsidRPr="00F65EC9">
        <w:rPr>
          <w:rFonts w:ascii="Times New Roman" w:hAnsi="Times New Roman"/>
        </w:rPr>
        <w:t>тис. грн.;</w:t>
      </w:r>
    </w:p>
    <w:p w14:paraId="319F9E0B" w14:textId="77777777" w:rsidR="00F65EC9" w:rsidRPr="008134CD" w:rsidRDefault="00F65EC9" w:rsidP="00AF249D">
      <w:pPr>
        <w:spacing w:after="0" w:line="276" w:lineRule="auto"/>
        <w:jc w:val="both"/>
        <w:rPr>
          <w:i/>
          <w:iCs/>
        </w:rPr>
      </w:pPr>
    </w:p>
    <w:p w14:paraId="66A09EEB" w14:textId="7266662D" w:rsidR="0082212C" w:rsidRPr="00F65EC9" w:rsidRDefault="0082212C" w:rsidP="00F65EC9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 xml:space="preserve">ІІІ. Програма з локалізації та ліквідації амброзії </w:t>
      </w:r>
      <w:proofErr w:type="spellStart"/>
      <w:r w:rsidRPr="00F65EC9">
        <w:rPr>
          <w:rFonts w:ascii="Times New Roman" w:hAnsi="Times New Roman"/>
          <w:i/>
          <w:iCs/>
          <w:u w:val="single"/>
        </w:rPr>
        <w:t>полинолистої</w:t>
      </w:r>
      <w:proofErr w:type="spellEnd"/>
      <w:r w:rsidRPr="00F65EC9">
        <w:rPr>
          <w:rFonts w:ascii="Times New Roman" w:hAnsi="Times New Roman"/>
          <w:i/>
          <w:iCs/>
          <w:u w:val="single"/>
        </w:rPr>
        <w:t xml:space="preserve"> </w:t>
      </w:r>
      <w:r w:rsidR="00AF249D">
        <w:rPr>
          <w:rFonts w:ascii="Times New Roman" w:hAnsi="Times New Roman"/>
          <w:i/>
          <w:iCs/>
          <w:u w:val="single"/>
        </w:rPr>
        <w:t>інших карантин</w:t>
      </w:r>
      <w:r w:rsidR="000F5FA4">
        <w:rPr>
          <w:rFonts w:ascii="Times New Roman" w:hAnsi="Times New Roman"/>
          <w:i/>
          <w:iCs/>
          <w:u w:val="single"/>
        </w:rPr>
        <w:t>н</w:t>
      </w:r>
      <w:r w:rsidR="00AF249D">
        <w:rPr>
          <w:rFonts w:ascii="Times New Roman" w:hAnsi="Times New Roman"/>
          <w:i/>
          <w:iCs/>
          <w:u w:val="single"/>
        </w:rPr>
        <w:t xml:space="preserve">их </w:t>
      </w:r>
      <w:r w:rsidR="000F5FA4">
        <w:rPr>
          <w:rFonts w:ascii="Times New Roman" w:hAnsi="Times New Roman"/>
          <w:i/>
          <w:iCs/>
          <w:u w:val="single"/>
        </w:rPr>
        <w:t xml:space="preserve">рослин та організмів </w:t>
      </w:r>
      <w:r w:rsidRPr="00F65EC9">
        <w:rPr>
          <w:rFonts w:ascii="Times New Roman" w:hAnsi="Times New Roman"/>
          <w:i/>
          <w:iCs/>
          <w:u w:val="single"/>
        </w:rPr>
        <w:t xml:space="preserve">на території </w:t>
      </w:r>
      <w:proofErr w:type="spellStart"/>
      <w:r w:rsidRPr="00F65EC9">
        <w:rPr>
          <w:rFonts w:ascii="Times New Roman" w:hAnsi="Times New Roman"/>
          <w:i/>
          <w:iCs/>
          <w:u w:val="single"/>
        </w:rPr>
        <w:t>Южненської</w:t>
      </w:r>
      <w:proofErr w:type="spellEnd"/>
      <w:r w:rsidRPr="00F65EC9">
        <w:rPr>
          <w:rFonts w:ascii="Times New Roman" w:hAnsi="Times New Roman"/>
          <w:i/>
          <w:iCs/>
          <w:u w:val="single"/>
        </w:rPr>
        <w:t xml:space="preserve"> міської територіальної громади </w:t>
      </w:r>
      <w:r w:rsidR="000F5FA4">
        <w:rPr>
          <w:rFonts w:ascii="Times New Roman" w:hAnsi="Times New Roman"/>
          <w:i/>
          <w:iCs/>
          <w:u w:val="single"/>
        </w:rPr>
        <w:t xml:space="preserve">Одеського району Одеської області </w:t>
      </w:r>
      <w:r w:rsidRPr="00F65EC9">
        <w:rPr>
          <w:rFonts w:ascii="Times New Roman" w:hAnsi="Times New Roman"/>
          <w:i/>
          <w:iCs/>
          <w:u w:val="single"/>
        </w:rPr>
        <w:t>на 202</w:t>
      </w:r>
      <w:r w:rsidR="005773FB">
        <w:rPr>
          <w:rFonts w:ascii="Times New Roman" w:hAnsi="Times New Roman"/>
          <w:i/>
          <w:iCs/>
          <w:u w:val="single"/>
        </w:rPr>
        <w:t>5</w:t>
      </w:r>
      <w:r w:rsidRPr="00F65EC9">
        <w:rPr>
          <w:rFonts w:ascii="Times New Roman" w:hAnsi="Times New Roman"/>
          <w:i/>
          <w:iCs/>
          <w:u w:val="single"/>
        </w:rPr>
        <w:t>-202</w:t>
      </w:r>
      <w:r w:rsidR="005773FB">
        <w:rPr>
          <w:rFonts w:ascii="Times New Roman" w:hAnsi="Times New Roman"/>
          <w:i/>
          <w:iCs/>
          <w:u w:val="single"/>
        </w:rPr>
        <w:t>7</w:t>
      </w:r>
      <w:r w:rsidRPr="00F65EC9">
        <w:rPr>
          <w:rFonts w:ascii="Times New Roman" w:hAnsi="Times New Roman"/>
          <w:i/>
          <w:iCs/>
          <w:u w:val="single"/>
        </w:rPr>
        <w:t xml:space="preserve"> роки</w:t>
      </w:r>
      <w:r w:rsidR="005773FB">
        <w:rPr>
          <w:rFonts w:ascii="Times New Roman" w:hAnsi="Times New Roman"/>
          <w:i/>
          <w:iCs/>
          <w:u w:val="single"/>
        </w:rPr>
        <w:t xml:space="preserve"> </w:t>
      </w:r>
      <w:r w:rsidRPr="00F65EC9">
        <w:rPr>
          <w:rFonts w:ascii="Times New Roman" w:hAnsi="Times New Roman"/>
          <w:i/>
          <w:iCs/>
          <w:u w:val="single"/>
        </w:rPr>
        <w:t xml:space="preserve">– </w:t>
      </w:r>
      <w:r w:rsidR="005773FB">
        <w:rPr>
          <w:rFonts w:ascii="Times New Roman" w:hAnsi="Times New Roman"/>
          <w:i/>
          <w:iCs/>
          <w:u w:val="single"/>
        </w:rPr>
        <w:t>175,102</w:t>
      </w:r>
      <w:r w:rsidRPr="00F65EC9">
        <w:rPr>
          <w:rFonts w:ascii="Times New Roman" w:hAnsi="Times New Roman"/>
          <w:i/>
          <w:iCs/>
          <w:u w:val="single"/>
        </w:rPr>
        <w:t xml:space="preserve"> тис. грн.:</w:t>
      </w:r>
    </w:p>
    <w:p w14:paraId="3AFD7BEE" w14:textId="79B46115" w:rsidR="0082212C" w:rsidRPr="004B3234" w:rsidRDefault="0082212C" w:rsidP="0082212C">
      <w:pPr>
        <w:spacing w:line="276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– </w:t>
      </w:r>
      <w:r w:rsidR="005773FB">
        <w:rPr>
          <w:rFonts w:ascii="Times New Roman" w:hAnsi="Times New Roman"/>
          <w:b/>
          <w:bCs/>
          <w:i/>
          <w:iCs/>
          <w:sz w:val="24"/>
          <w:szCs w:val="24"/>
        </w:rPr>
        <w:t>175,102</w:t>
      </w:r>
      <w:r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 грн.</w:t>
      </w:r>
    </w:p>
    <w:p w14:paraId="29883C25" w14:textId="26CA0422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 xml:space="preserve">заробітна плата – </w:t>
      </w:r>
      <w:r w:rsidR="005773FB">
        <w:rPr>
          <w:rFonts w:ascii="Times New Roman" w:hAnsi="Times New Roman"/>
        </w:rPr>
        <w:t>63,456</w:t>
      </w:r>
      <w:r w:rsidRPr="00F65EC9">
        <w:rPr>
          <w:rFonts w:ascii="Times New Roman" w:hAnsi="Times New Roman"/>
        </w:rPr>
        <w:t xml:space="preserve"> тис. грн.;</w:t>
      </w:r>
    </w:p>
    <w:p w14:paraId="6A781362" w14:textId="7A0B38F4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нарахування на зарплату –</w:t>
      </w:r>
      <w:r w:rsidR="005773FB">
        <w:rPr>
          <w:rFonts w:ascii="Times New Roman" w:hAnsi="Times New Roman"/>
        </w:rPr>
        <w:t xml:space="preserve">13,961 </w:t>
      </w:r>
      <w:r w:rsidRPr="00F65EC9">
        <w:rPr>
          <w:rFonts w:ascii="Times New Roman" w:hAnsi="Times New Roman"/>
        </w:rPr>
        <w:t>тис. грн;</w:t>
      </w:r>
    </w:p>
    <w:p w14:paraId="1B8C7C6F" w14:textId="7C42FE87" w:rsidR="0082212C" w:rsidRPr="00F65EC9" w:rsidRDefault="0082212C" w:rsidP="0082212C">
      <w:pPr>
        <w:numPr>
          <w:ilvl w:val="0"/>
          <w:numId w:val="13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F65EC9">
        <w:rPr>
          <w:rFonts w:ascii="Times New Roman" w:hAnsi="Times New Roman"/>
        </w:rPr>
        <w:t>матеріали –</w:t>
      </w:r>
      <w:r w:rsidR="00297784">
        <w:rPr>
          <w:rFonts w:ascii="Times New Roman" w:hAnsi="Times New Roman"/>
        </w:rPr>
        <w:t>97</w:t>
      </w:r>
      <w:r w:rsidRPr="00F65EC9">
        <w:rPr>
          <w:rFonts w:ascii="Times New Roman" w:hAnsi="Times New Roman"/>
        </w:rPr>
        <w:t>,</w:t>
      </w:r>
      <w:r w:rsidR="00297784">
        <w:rPr>
          <w:rFonts w:ascii="Times New Roman" w:hAnsi="Times New Roman"/>
        </w:rPr>
        <w:t>685</w:t>
      </w:r>
      <w:r w:rsidRPr="00F65EC9">
        <w:rPr>
          <w:rFonts w:ascii="Times New Roman" w:hAnsi="Times New Roman"/>
        </w:rPr>
        <w:t xml:space="preserve"> тис. грн.</w:t>
      </w:r>
    </w:p>
    <w:p w14:paraId="42953ED5" w14:textId="77777777" w:rsidR="00F65EC9" w:rsidRPr="008134CD" w:rsidRDefault="00F65EC9" w:rsidP="00F65EC9">
      <w:pPr>
        <w:spacing w:after="0" w:line="276" w:lineRule="auto"/>
        <w:ind w:left="360"/>
        <w:jc w:val="both"/>
      </w:pPr>
    </w:p>
    <w:p w14:paraId="2B6D711B" w14:textId="7C01AB6B" w:rsidR="0082212C" w:rsidRPr="00F65EC9" w:rsidRDefault="0082212C" w:rsidP="00F65EC9">
      <w:pPr>
        <w:spacing w:line="276" w:lineRule="auto"/>
        <w:ind w:left="-142"/>
        <w:jc w:val="both"/>
        <w:rPr>
          <w:rFonts w:ascii="Times New Roman" w:hAnsi="Times New Roman"/>
          <w:i/>
          <w:iCs/>
          <w:u w:val="single"/>
        </w:rPr>
      </w:pPr>
      <w:r w:rsidRPr="00F65EC9">
        <w:rPr>
          <w:rFonts w:ascii="Times New Roman" w:hAnsi="Times New Roman"/>
          <w:i/>
          <w:iCs/>
          <w:u w:val="single"/>
        </w:rPr>
        <w:t xml:space="preserve">ІV. Програма енергоефективності в житлово-комунальному господарстві та бюджетній сфері </w:t>
      </w:r>
      <w:proofErr w:type="spellStart"/>
      <w:r w:rsidRPr="00F65EC9">
        <w:rPr>
          <w:rFonts w:ascii="Times New Roman" w:hAnsi="Times New Roman"/>
          <w:i/>
          <w:iCs/>
          <w:u w:val="single"/>
        </w:rPr>
        <w:t>Южненської</w:t>
      </w:r>
      <w:proofErr w:type="spellEnd"/>
      <w:r w:rsidRPr="00F65EC9">
        <w:rPr>
          <w:rFonts w:ascii="Times New Roman" w:hAnsi="Times New Roman"/>
          <w:i/>
          <w:iCs/>
          <w:u w:val="single"/>
        </w:rPr>
        <w:t xml:space="preserve"> міської територіальної громади на період з 202</w:t>
      </w:r>
      <w:r w:rsidR="006D0E7D">
        <w:rPr>
          <w:rFonts w:ascii="Times New Roman" w:hAnsi="Times New Roman"/>
          <w:i/>
          <w:iCs/>
          <w:u w:val="single"/>
        </w:rPr>
        <w:t>5</w:t>
      </w:r>
      <w:r w:rsidRPr="00F65EC9">
        <w:rPr>
          <w:rFonts w:ascii="Times New Roman" w:hAnsi="Times New Roman"/>
          <w:i/>
          <w:iCs/>
          <w:u w:val="single"/>
        </w:rPr>
        <w:t xml:space="preserve"> по 202</w:t>
      </w:r>
      <w:r w:rsidR="006D0E7D">
        <w:rPr>
          <w:rFonts w:ascii="Times New Roman" w:hAnsi="Times New Roman"/>
          <w:i/>
          <w:iCs/>
          <w:u w:val="single"/>
        </w:rPr>
        <w:t>7</w:t>
      </w:r>
      <w:r w:rsidRPr="00F65EC9">
        <w:rPr>
          <w:rFonts w:ascii="Times New Roman" w:hAnsi="Times New Roman"/>
          <w:i/>
          <w:iCs/>
          <w:u w:val="single"/>
        </w:rPr>
        <w:t xml:space="preserve"> роки</w:t>
      </w:r>
    </w:p>
    <w:p w14:paraId="351530BE" w14:textId="5CC58B1E" w:rsidR="0082212C" w:rsidRPr="00F65EC9" w:rsidRDefault="00DB00CD" w:rsidP="004B3234">
      <w:pPr>
        <w:tabs>
          <w:tab w:val="left" w:pos="123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2212C" w:rsidRPr="004B3234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Загальний фонд - 721,500 тис. грн. </w:t>
      </w:r>
      <w:r w:rsidR="0082212C" w:rsidRPr="00F65EC9">
        <w:rPr>
          <w:rFonts w:ascii="Times New Roman" w:hAnsi="Times New Roman"/>
        </w:rPr>
        <w:t>– закупівля світильників для мереж зовнішнього             освітлення в кількості 130 штук.</w:t>
      </w:r>
    </w:p>
    <w:p w14:paraId="5552A49F" w14:textId="7BB57443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Hlk152671835"/>
      <w:r w:rsidRPr="00D67EF0">
        <w:rPr>
          <w:rFonts w:ascii="Times New Roman" w:hAnsi="Times New Roman"/>
          <w:b/>
          <w:sz w:val="24"/>
          <w:szCs w:val="24"/>
        </w:rPr>
        <w:t xml:space="preserve">        За результатами фінансово-господарської діяльності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D67EF0">
        <w:rPr>
          <w:rFonts w:ascii="Times New Roman" w:hAnsi="Times New Roman"/>
          <w:b/>
          <w:sz w:val="24"/>
          <w:szCs w:val="24"/>
        </w:rPr>
        <w:t xml:space="preserve"> запланован</w:t>
      </w:r>
      <w:r>
        <w:rPr>
          <w:rFonts w:ascii="Times New Roman" w:hAnsi="Times New Roman"/>
          <w:b/>
          <w:sz w:val="24"/>
          <w:szCs w:val="24"/>
        </w:rPr>
        <w:t xml:space="preserve">их доходах в сумі </w:t>
      </w:r>
      <w:r w:rsidR="006355E5">
        <w:rPr>
          <w:rFonts w:ascii="Times New Roman" w:hAnsi="Times New Roman"/>
          <w:b/>
          <w:sz w:val="24"/>
          <w:szCs w:val="24"/>
        </w:rPr>
        <w:t>45 574,303</w:t>
      </w:r>
      <w:r>
        <w:rPr>
          <w:rFonts w:ascii="Times New Roman" w:hAnsi="Times New Roman"/>
          <w:b/>
          <w:sz w:val="24"/>
          <w:szCs w:val="24"/>
        </w:rPr>
        <w:t xml:space="preserve"> 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грн., та видатках в сумі </w:t>
      </w:r>
      <w:r w:rsidR="006355E5">
        <w:rPr>
          <w:rFonts w:ascii="Times New Roman" w:hAnsi="Times New Roman"/>
          <w:b/>
          <w:sz w:val="24"/>
          <w:szCs w:val="24"/>
        </w:rPr>
        <w:t>45 560,151</w:t>
      </w:r>
      <w:r w:rsidR="00656C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грн.,</w:t>
      </w:r>
      <w:r w:rsidRPr="00D67EF0">
        <w:rPr>
          <w:rFonts w:ascii="Times New Roman" w:hAnsi="Times New Roman"/>
          <w:b/>
          <w:sz w:val="24"/>
          <w:szCs w:val="24"/>
        </w:rPr>
        <w:t xml:space="preserve"> прибуток склав </w:t>
      </w:r>
      <w:r w:rsidR="00797279">
        <w:rPr>
          <w:rFonts w:ascii="Times New Roman" w:hAnsi="Times New Roman"/>
          <w:b/>
          <w:sz w:val="24"/>
          <w:szCs w:val="24"/>
        </w:rPr>
        <w:t xml:space="preserve">     </w:t>
      </w:r>
      <w:r w:rsidR="006355E5">
        <w:rPr>
          <w:rFonts w:ascii="Times New Roman" w:hAnsi="Times New Roman"/>
          <w:b/>
          <w:sz w:val="24"/>
          <w:szCs w:val="24"/>
        </w:rPr>
        <w:t>14,152</w:t>
      </w:r>
      <w:r w:rsidR="009C6C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грн., податок на прибуток </w:t>
      </w:r>
      <w:r w:rsidR="006355E5">
        <w:rPr>
          <w:rFonts w:ascii="Times New Roman" w:hAnsi="Times New Roman"/>
          <w:b/>
          <w:sz w:val="24"/>
          <w:szCs w:val="24"/>
        </w:rPr>
        <w:t>2,547</w:t>
      </w:r>
      <w:r w:rsidR="009F7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</w:t>
      </w:r>
      <w:r w:rsidR="007E1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грн, чистий прибуток </w:t>
      </w:r>
      <w:r w:rsidR="00211176">
        <w:rPr>
          <w:rFonts w:ascii="Times New Roman" w:hAnsi="Times New Roman"/>
          <w:b/>
          <w:sz w:val="24"/>
          <w:szCs w:val="24"/>
        </w:rPr>
        <w:t>11,605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тис.</w:t>
      </w:r>
      <w:r w:rsidR="001253A1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грн.</w:t>
      </w:r>
    </w:p>
    <w:bookmarkEnd w:id="0"/>
    <w:p w14:paraId="5E8246B2" w14:textId="77777777" w:rsidR="00CB769E" w:rsidRPr="00D67EF0" w:rsidRDefault="00CB769E" w:rsidP="00532894">
      <w:pPr>
        <w:pStyle w:val="a3"/>
        <w:ind w:firstLine="0"/>
        <w:rPr>
          <w:color w:val="000000"/>
          <w:szCs w:val="24"/>
        </w:rPr>
      </w:pPr>
    </w:p>
    <w:p w14:paraId="5535AE4C" w14:textId="77777777" w:rsidR="00F65EC9" w:rsidRDefault="00F65EC9" w:rsidP="00C77DE8">
      <w:pPr>
        <w:jc w:val="both"/>
        <w:rPr>
          <w:rFonts w:ascii="Times New Roman" w:hAnsi="Times New Roman"/>
        </w:rPr>
      </w:pPr>
    </w:p>
    <w:p w14:paraId="72B90AC0" w14:textId="48EA07AF" w:rsidR="00CB769E" w:rsidRPr="00D67EF0" w:rsidRDefault="009F746E" w:rsidP="00C77DE8">
      <w:pPr>
        <w:jc w:val="both"/>
      </w:pPr>
      <w:r>
        <w:rPr>
          <w:rFonts w:ascii="Times New Roman" w:hAnsi="Times New Roman"/>
        </w:rPr>
        <w:t xml:space="preserve">Головний економіст                                                                      </w:t>
      </w:r>
      <w:r w:rsidR="00797279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</w:t>
      </w:r>
      <w:r w:rsidR="00797279">
        <w:rPr>
          <w:rFonts w:ascii="Times New Roman" w:hAnsi="Times New Roman"/>
        </w:rPr>
        <w:t>Олена МУЗИКА</w:t>
      </w:r>
    </w:p>
    <w:p w14:paraId="3FDE5452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B769E" w:rsidRPr="00D67EF0" w:rsidSect="00C34E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A364A46"/>
    <w:multiLevelType w:val="hybridMultilevel"/>
    <w:tmpl w:val="0CC8D14A"/>
    <w:lvl w:ilvl="0" w:tplc="C25A675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08303">
    <w:abstractNumId w:val="9"/>
  </w:num>
  <w:num w:numId="2" w16cid:durableId="1996376854">
    <w:abstractNumId w:val="7"/>
  </w:num>
  <w:num w:numId="3" w16cid:durableId="1107846810">
    <w:abstractNumId w:val="6"/>
  </w:num>
  <w:num w:numId="4" w16cid:durableId="628051275">
    <w:abstractNumId w:val="5"/>
  </w:num>
  <w:num w:numId="5" w16cid:durableId="621308285">
    <w:abstractNumId w:val="4"/>
  </w:num>
  <w:num w:numId="6" w16cid:durableId="698623558">
    <w:abstractNumId w:val="8"/>
  </w:num>
  <w:num w:numId="7" w16cid:durableId="1867013392">
    <w:abstractNumId w:val="3"/>
  </w:num>
  <w:num w:numId="8" w16cid:durableId="1212427106">
    <w:abstractNumId w:val="2"/>
  </w:num>
  <w:num w:numId="9" w16cid:durableId="678385885">
    <w:abstractNumId w:val="1"/>
  </w:num>
  <w:num w:numId="10" w16cid:durableId="252668329">
    <w:abstractNumId w:val="0"/>
  </w:num>
  <w:num w:numId="11" w16cid:durableId="571356119">
    <w:abstractNumId w:val="13"/>
  </w:num>
  <w:num w:numId="12" w16cid:durableId="739523495">
    <w:abstractNumId w:val="12"/>
  </w:num>
  <w:num w:numId="13" w16cid:durableId="1491170466">
    <w:abstractNumId w:val="10"/>
  </w:num>
  <w:num w:numId="14" w16cid:durableId="7184828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54"/>
    <w:rsid w:val="00026870"/>
    <w:rsid w:val="00032E3F"/>
    <w:rsid w:val="00035F1C"/>
    <w:rsid w:val="00063B58"/>
    <w:rsid w:val="00074FE2"/>
    <w:rsid w:val="00094660"/>
    <w:rsid w:val="000962B2"/>
    <w:rsid w:val="000A52A0"/>
    <w:rsid w:val="000B7E02"/>
    <w:rsid w:val="000C45DC"/>
    <w:rsid w:val="000C59FC"/>
    <w:rsid w:val="000D16EC"/>
    <w:rsid w:val="000E3D72"/>
    <w:rsid w:val="000F1F9A"/>
    <w:rsid w:val="000F3589"/>
    <w:rsid w:val="000F5FA4"/>
    <w:rsid w:val="001043B3"/>
    <w:rsid w:val="0011171C"/>
    <w:rsid w:val="001141DF"/>
    <w:rsid w:val="001253A1"/>
    <w:rsid w:val="0013333E"/>
    <w:rsid w:val="00172DA6"/>
    <w:rsid w:val="00186E0E"/>
    <w:rsid w:val="001874A3"/>
    <w:rsid w:val="001A4570"/>
    <w:rsid w:val="001E390A"/>
    <w:rsid w:val="001F351C"/>
    <w:rsid w:val="00200A34"/>
    <w:rsid w:val="00203670"/>
    <w:rsid w:val="00211176"/>
    <w:rsid w:val="00217782"/>
    <w:rsid w:val="00233D5E"/>
    <w:rsid w:val="00251CDD"/>
    <w:rsid w:val="002577C0"/>
    <w:rsid w:val="00262D45"/>
    <w:rsid w:val="00275F53"/>
    <w:rsid w:val="00276663"/>
    <w:rsid w:val="00282714"/>
    <w:rsid w:val="0028474E"/>
    <w:rsid w:val="00296642"/>
    <w:rsid w:val="00297784"/>
    <w:rsid w:val="00297BCA"/>
    <w:rsid w:val="00327BE0"/>
    <w:rsid w:val="00346CB5"/>
    <w:rsid w:val="003652C7"/>
    <w:rsid w:val="00380D03"/>
    <w:rsid w:val="0038479B"/>
    <w:rsid w:val="003A26DA"/>
    <w:rsid w:val="003B5E47"/>
    <w:rsid w:val="003D2905"/>
    <w:rsid w:val="003E018C"/>
    <w:rsid w:val="003E60FF"/>
    <w:rsid w:val="003E7610"/>
    <w:rsid w:val="00406C8E"/>
    <w:rsid w:val="00430757"/>
    <w:rsid w:val="00457A07"/>
    <w:rsid w:val="004603E2"/>
    <w:rsid w:val="00475675"/>
    <w:rsid w:val="00475F6B"/>
    <w:rsid w:val="00482E3F"/>
    <w:rsid w:val="00485E35"/>
    <w:rsid w:val="0048654C"/>
    <w:rsid w:val="00492B10"/>
    <w:rsid w:val="00495517"/>
    <w:rsid w:val="004B3234"/>
    <w:rsid w:val="004B53C8"/>
    <w:rsid w:val="004D0678"/>
    <w:rsid w:val="004D6B51"/>
    <w:rsid w:val="005156D4"/>
    <w:rsid w:val="00516347"/>
    <w:rsid w:val="00525511"/>
    <w:rsid w:val="0052616C"/>
    <w:rsid w:val="005261A8"/>
    <w:rsid w:val="0053262C"/>
    <w:rsid w:val="00532894"/>
    <w:rsid w:val="005360F8"/>
    <w:rsid w:val="00562509"/>
    <w:rsid w:val="00566100"/>
    <w:rsid w:val="005773FB"/>
    <w:rsid w:val="00577956"/>
    <w:rsid w:val="0058502B"/>
    <w:rsid w:val="00586DE4"/>
    <w:rsid w:val="005C2CED"/>
    <w:rsid w:val="005D1E10"/>
    <w:rsid w:val="005E330F"/>
    <w:rsid w:val="005F3606"/>
    <w:rsid w:val="0061147E"/>
    <w:rsid w:val="006355E5"/>
    <w:rsid w:val="00656CF1"/>
    <w:rsid w:val="00670E41"/>
    <w:rsid w:val="00673CEB"/>
    <w:rsid w:val="00692D46"/>
    <w:rsid w:val="00693BED"/>
    <w:rsid w:val="006945F0"/>
    <w:rsid w:val="006A161D"/>
    <w:rsid w:val="006C3099"/>
    <w:rsid w:val="006D023F"/>
    <w:rsid w:val="006D0E7D"/>
    <w:rsid w:val="006D13BF"/>
    <w:rsid w:val="006E6BE7"/>
    <w:rsid w:val="006F7BA8"/>
    <w:rsid w:val="00700FBD"/>
    <w:rsid w:val="007136D2"/>
    <w:rsid w:val="0075641F"/>
    <w:rsid w:val="0077390F"/>
    <w:rsid w:val="00792696"/>
    <w:rsid w:val="00793655"/>
    <w:rsid w:val="00793CB6"/>
    <w:rsid w:val="00797279"/>
    <w:rsid w:val="007A60D3"/>
    <w:rsid w:val="007B31F8"/>
    <w:rsid w:val="007B5A4C"/>
    <w:rsid w:val="007C046D"/>
    <w:rsid w:val="007C33D6"/>
    <w:rsid w:val="007C69C0"/>
    <w:rsid w:val="007E12F9"/>
    <w:rsid w:val="007E15F2"/>
    <w:rsid w:val="007F364D"/>
    <w:rsid w:val="008027E2"/>
    <w:rsid w:val="00805274"/>
    <w:rsid w:val="0082212C"/>
    <w:rsid w:val="008713EC"/>
    <w:rsid w:val="00871D5A"/>
    <w:rsid w:val="008B6FB7"/>
    <w:rsid w:val="008C5D8B"/>
    <w:rsid w:val="008D5C4A"/>
    <w:rsid w:val="008E3808"/>
    <w:rsid w:val="008E39E5"/>
    <w:rsid w:val="008F0871"/>
    <w:rsid w:val="009023EC"/>
    <w:rsid w:val="009041DB"/>
    <w:rsid w:val="00907571"/>
    <w:rsid w:val="00916092"/>
    <w:rsid w:val="009471D5"/>
    <w:rsid w:val="009528D9"/>
    <w:rsid w:val="009741B6"/>
    <w:rsid w:val="009807F1"/>
    <w:rsid w:val="0098687C"/>
    <w:rsid w:val="00995810"/>
    <w:rsid w:val="009A683D"/>
    <w:rsid w:val="009B0168"/>
    <w:rsid w:val="009C1418"/>
    <w:rsid w:val="009C14BC"/>
    <w:rsid w:val="009C6CC5"/>
    <w:rsid w:val="009D348C"/>
    <w:rsid w:val="009E3E70"/>
    <w:rsid w:val="009E52ED"/>
    <w:rsid w:val="009F746E"/>
    <w:rsid w:val="00A02FAF"/>
    <w:rsid w:val="00A478F8"/>
    <w:rsid w:val="00A51354"/>
    <w:rsid w:val="00A83035"/>
    <w:rsid w:val="00A9047E"/>
    <w:rsid w:val="00A9617E"/>
    <w:rsid w:val="00AA607A"/>
    <w:rsid w:val="00AB0ACA"/>
    <w:rsid w:val="00AB117D"/>
    <w:rsid w:val="00AD05CF"/>
    <w:rsid w:val="00AD37AA"/>
    <w:rsid w:val="00AF249D"/>
    <w:rsid w:val="00B01AFC"/>
    <w:rsid w:val="00B06827"/>
    <w:rsid w:val="00B27E00"/>
    <w:rsid w:val="00B33ABC"/>
    <w:rsid w:val="00B43BE7"/>
    <w:rsid w:val="00B65C8E"/>
    <w:rsid w:val="00B87EC1"/>
    <w:rsid w:val="00BB20C3"/>
    <w:rsid w:val="00BE2AC6"/>
    <w:rsid w:val="00BF1A72"/>
    <w:rsid w:val="00BF3179"/>
    <w:rsid w:val="00C04663"/>
    <w:rsid w:val="00C07BCB"/>
    <w:rsid w:val="00C16259"/>
    <w:rsid w:val="00C34E83"/>
    <w:rsid w:val="00C34E8A"/>
    <w:rsid w:val="00C4738B"/>
    <w:rsid w:val="00C50DBC"/>
    <w:rsid w:val="00C56150"/>
    <w:rsid w:val="00C61407"/>
    <w:rsid w:val="00C77DE8"/>
    <w:rsid w:val="00C909BC"/>
    <w:rsid w:val="00CB4998"/>
    <w:rsid w:val="00CB769E"/>
    <w:rsid w:val="00CD3A69"/>
    <w:rsid w:val="00CE18A5"/>
    <w:rsid w:val="00D04ACD"/>
    <w:rsid w:val="00D100F7"/>
    <w:rsid w:val="00D220ED"/>
    <w:rsid w:val="00D25B98"/>
    <w:rsid w:val="00D35CAD"/>
    <w:rsid w:val="00D67EF0"/>
    <w:rsid w:val="00DB00CD"/>
    <w:rsid w:val="00DB72CF"/>
    <w:rsid w:val="00DD2AAE"/>
    <w:rsid w:val="00DE24E9"/>
    <w:rsid w:val="00DE6DAE"/>
    <w:rsid w:val="00DF1BD4"/>
    <w:rsid w:val="00E169ED"/>
    <w:rsid w:val="00E367E2"/>
    <w:rsid w:val="00E40807"/>
    <w:rsid w:val="00E703B2"/>
    <w:rsid w:val="00E82C3D"/>
    <w:rsid w:val="00EA7C3E"/>
    <w:rsid w:val="00EB1D96"/>
    <w:rsid w:val="00EB6525"/>
    <w:rsid w:val="00ED4A80"/>
    <w:rsid w:val="00ED76D2"/>
    <w:rsid w:val="00EF07DD"/>
    <w:rsid w:val="00EF74D7"/>
    <w:rsid w:val="00EF7D15"/>
    <w:rsid w:val="00F24D80"/>
    <w:rsid w:val="00F2565F"/>
    <w:rsid w:val="00F33D42"/>
    <w:rsid w:val="00F374F6"/>
    <w:rsid w:val="00F65EC9"/>
    <w:rsid w:val="00F67E06"/>
    <w:rsid w:val="00F72E44"/>
    <w:rsid w:val="00F75E90"/>
    <w:rsid w:val="00F93955"/>
    <w:rsid w:val="00FB2C06"/>
    <w:rsid w:val="00FC2279"/>
    <w:rsid w:val="00FC5D6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0BFAA687-2225-4CFF-A4F9-741CFE2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B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User</cp:lastModifiedBy>
  <cp:revision>9</cp:revision>
  <cp:lastPrinted>2024-08-16T06:38:00Z</cp:lastPrinted>
  <dcterms:created xsi:type="dcterms:W3CDTF">2025-01-09T11:15:00Z</dcterms:created>
  <dcterms:modified xsi:type="dcterms:W3CDTF">2025-01-10T13:00:00Z</dcterms:modified>
</cp:coreProperties>
</file>