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1D53B" w14:textId="45720ADD" w:rsidR="00FD2228" w:rsidRPr="00FD2228" w:rsidRDefault="00FD2228" w:rsidP="00FD22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222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</w:t>
      </w:r>
      <w:r w:rsidRPr="00FD2228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3BFE31AB" w14:textId="77777777" w:rsidR="00FD2228" w:rsidRDefault="00FD2228" w:rsidP="00FD22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222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до проєкту рішення</w:t>
      </w:r>
    </w:p>
    <w:p w14:paraId="21C442EB" w14:textId="77777777" w:rsidR="00FD2228" w:rsidRPr="00FD2228" w:rsidRDefault="00FD2228" w:rsidP="00FD22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D222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Південнівської міської ради</w:t>
      </w:r>
    </w:p>
    <w:p w14:paraId="67929191" w14:textId="77777777" w:rsidR="00FD2228" w:rsidRDefault="00FD2228" w:rsidP="00671A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24A0E46" w14:textId="77777777" w:rsidR="00FD2228" w:rsidRDefault="00FD2228" w:rsidP="00EE5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2ED52AF" w14:textId="7CE758E4" w:rsidR="008C016D" w:rsidRPr="00EE5FD4" w:rsidRDefault="008C016D" w:rsidP="00EE5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ПІДСУМКОВИЙ ЗВІТ </w:t>
      </w:r>
    </w:p>
    <w:p w14:paraId="4B7B369E" w14:textId="34364C1E" w:rsidR="00EE5FD4" w:rsidRPr="005405C0" w:rsidRDefault="008C016D" w:rsidP="00EE5FD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5405C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результати виконання </w:t>
      </w:r>
      <w:r w:rsidR="00EE5FD4" w:rsidRPr="005405C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Програми</w:t>
      </w:r>
    </w:p>
    <w:p w14:paraId="50EB1E0B" w14:textId="5914FD0B" w:rsidR="00EE5FD4" w:rsidRPr="005405C0" w:rsidRDefault="00EE5FD4" w:rsidP="00EE5FD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5405C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розвитку інфраструктури  Южненської міської територіальної громади </w:t>
      </w:r>
    </w:p>
    <w:p w14:paraId="66EC733F" w14:textId="77777777" w:rsidR="00EE5FD4" w:rsidRDefault="00EE5FD4" w:rsidP="00EE5FD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5405C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Одеського району Одеської області на 2020-2024 роки, </w:t>
      </w:r>
      <w:r w:rsidRPr="005405C0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затвердженої рішенням Южненської міської ради від 19.09.2019 року №1529-VIІ зі змінами,</w:t>
      </w:r>
      <w:r w:rsidRPr="005405C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</w:p>
    <w:p w14:paraId="69BAE3FC" w14:textId="22F8E39C" w:rsidR="003B3596" w:rsidRPr="005405C0" w:rsidRDefault="003B3596" w:rsidP="00EE5FD4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uk-UA"/>
        </w:rPr>
      </w:pP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за 2020 – 2024 роки</w:t>
      </w:r>
    </w:p>
    <w:p w14:paraId="6CCA670D" w14:textId="77777777" w:rsidR="00EE5FD4" w:rsidRPr="00EE5FD4" w:rsidRDefault="00EE5FD4" w:rsidP="00EE5FD4">
      <w:pPr>
        <w:spacing w:after="0" w:line="240" w:lineRule="auto"/>
        <w:jc w:val="center"/>
        <w:rPr>
          <w:rFonts w:ascii="Times New Roman" w:hAnsi="Times New Roman" w:cs="Times New Roman"/>
          <w:bdr w:val="none" w:sz="0" w:space="0" w:color="auto" w:frame="1"/>
          <w:lang w:val="uk-UA"/>
        </w:rPr>
      </w:pPr>
    </w:p>
    <w:p w14:paraId="63359B90" w14:textId="77777777" w:rsidR="00EE5FD4" w:rsidRPr="00EE5FD4" w:rsidRDefault="00EE5FD4" w:rsidP="00EE5FD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Основні дані.</w:t>
      </w:r>
    </w:p>
    <w:p w14:paraId="7403C6E9" w14:textId="77777777" w:rsidR="00EE5FD4" w:rsidRDefault="00EE5FD4" w:rsidP="00EE5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709C29" w14:textId="4028B064" w:rsidR="008C016D" w:rsidRPr="00EE5FD4" w:rsidRDefault="008C016D" w:rsidP="00EE5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Програма розвитку інфраструктури Южненської міської територіальної громади (далі - Програма) розроблена управлінням капітального будівництва Южненської міської ради Одеського району Одеської області та розрахована на період виконання з 2020 по 2024р.р., затверджена рішенням Южненської міської ради Одеського району Одеської області від 19.09.2019 року № 1529-VIІ. </w:t>
      </w:r>
    </w:p>
    <w:p w14:paraId="26F77F2E" w14:textId="19FFB231" w:rsidR="00EE5FD4" w:rsidRPr="00EE5FD4" w:rsidRDefault="008C016D" w:rsidP="00EE5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sz w:val="24"/>
          <w:szCs w:val="24"/>
          <w:lang w:val="uk-UA"/>
        </w:rPr>
        <w:t>Останні зміни у 2024р. внесено згідно</w:t>
      </w:r>
      <w:r w:rsidR="00EE5FD4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 рішення</w:t>
      </w:r>
      <w:r w:rsidR="00EE5FD4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 Южненської міської ради Одеського району Одеської області № 1977-VIІI від 13.12.2024 року " Про внесення змін та доповнень до Програми розвитку інфраструктури Южненської міської територіальної громади Одеського району Одеської області на 2020-2024 роки", затвердженої рішенням Южненської міської ради від 19.09.2019 року № 1529-VIІ, шляхом викладення її у новій редакції ".</w:t>
      </w:r>
    </w:p>
    <w:p w14:paraId="2490CAD7" w14:textId="55C9257B" w:rsidR="00EE5FD4" w:rsidRDefault="00EE5FD4" w:rsidP="00EE5FD4">
      <w:pPr>
        <w:spacing w:after="0" w:line="240" w:lineRule="auto"/>
        <w:ind w:firstLine="705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sz w:val="24"/>
          <w:szCs w:val="24"/>
          <w:lang w:val="uk-UA"/>
        </w:rPr>
        <w:t>Строк реалізації Програми 202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-2024 роки. Головним розпорядником бюджетних коштів та відповідальним виконавцем Програми є </w:t>
      </w:r>
      <w:r w:rsidRPr="00EE5FD4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управління капітал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ь</w:t>
      </w:r>
      <w:r w:rsidRPr="00EE5FD4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ного будівництва Южненської міської ради Одеського району Одеської області</w:t>
      </w:r>
    </w:p>
    <w:p w14:paraId="3F27837B" w14:textId="77777777" w:rsidR="00EE5FD4" w:rsidRDefault="00EE5FD4" w:rsidP="00EE5FD4">
      <w:pPr>
        <w:spacing w:after="0" w:line="240" w:lineRule="auto"/>
        <w:ind w:firstLine="705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</w:pPr>
    </w:p>
    <w:p w14:paraId="4C69B394" w14:textId="77777777" w:rsidR="00EE5FD4" w:rsidRPr="00EE5FD4" w:rsidRDefault="00EE5FD4" w:rsidP="00EE5FD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b/>
          <w:sz w:val="24"/>
          <w:szCs w:val="24"/>
          <w:lang w:val="uk-UA"/>
        </w:rPr>
        <w:t>Мета Програми та результати її досягнення.</w:t>
      </w:r>
    </w:p>
    <w:p w14:paraId="16084198" w14:textId="77777777" w:rsidR="00EE5FD4" w:rsidRPr="00EE5FD4" w:rsidRDefault="00EE5FD4" w:rsidP="00EE5FD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9E0ED3" w14:textId="77777777" w:rsidR="008C016D" w:rsidRPr="00EE5FD4" w:rsidRDefault="008C016D" w:rsidP="008C0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Програма </w:t>
      </w:r>
      <w:r w:rsidRPr="00EE5FD4"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uk-UA"/>
        </w:rPr>
        <w:t>розвитку інфраструктури Южненської міської територіальної громади Одеського району Одеської області</w:t>
      </w:r>
      <w:r w:rsidRPr="00EE5FD4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Pr="00EE5FD4">
        <w:rPr>
          <w:rFonts w:ascii="Times New Roman" w:hAnsi="Times New Roman" w:cs="Times New Roman"/>
          <w:sz w:val="24"/>
          <w:szCs w:val="24"/>
          <w:lang w:val="uk-UA"/>
        </w:rPr>
        <w:t>визначає пріоритети розвитку виробничої, соціальної інфраструктури, діяльності по будівництву, капітальному ремонту та реконструкції об’єктів освіти, охорони здоров’я, комунального господарства, культурно-побутового й іншого призначення та ефективного використання капітальних вкладень, спрямованих на цю мету.</w:t>
      </w:r>
    </w:p>
    <w:p w14:paraId="07AB9517" w14:textId="7E462C18" w:rsidR="008C016D" w:rsidRPr="00EE5FD4" w:rsidRDefault="008C016D" w:rsidP="008C016D">
      <w:pPr>
        <w:pStyle w:val="HTML"/>
        <w:shd w:val="clear" w:color="auto" w:fill="FFFFFF"/>
        <w:tabs>
          <w:tab w:val="clear" w:pos="916"/>
          <w:tab w:val="left" w:pos="540"/>
        </w:tabs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Завдяки новаторському підходу в Програмі окреслено комплекс наявних, пріоритетних цілей та завдань, які необхідно вирішити на територіальному рівні протягом найближчих років, а саме:</w:t>
      </w:r>
    </w:p>
    <w:p w14:paraId="5C833E10" w14:textId="0928C0F3" w:rsidR="008C016D" w:rsidRPr="00EE5FD4" w:rsidRDefault="008C016D" w:rsidP="008C016D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left" w:pos="540"/>
        </w:tabs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ситуацію, яка утворилась в наслідок </w:t>
      </w:r>
      <w:r w:rsidRPr="00EE5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військової агресії російської федерації проти України та введення в Україні особливого режиму воєнного стану невідкладної  актуальності набули заходи, щодо облаштування тимчасових </w:t>
      </w:r>
      <w:proofErr w:type="spellStart"/>
      <w:r w:rsidRPr="00EE5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укриттів</w:t>
      </w:r>
      <w:proofErr w:type="spellEnd"/>
      <w:r w:rsidRPr="00EE5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 для забезпечення захисту мешканців міста, зокрема учнів та дітей дошкільного віку.</w:t>
      </w:r>
    </w:p>
    <w:p w14:paraId="31F0DA2F" w14:textId="77777777" w:rsidR="008C016D" w:rsidRPr="00EE5FD4" w:rsidRDefault="008C016D" w:rsidP="008C016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Заклади соціально-культурної сфери, що перебувають у комунальній власності громади, потребують капітального ремонту і реконструкції. Деякі навчальні заклади громади, які розташовані за межами м. Южне  знаходяться в аварійному стані. </w:t>
      </w:r>
    </w:p>
    <w:p w14:paraId="7FEF05E7" w14:textId="77777777" w:rsidR="008C016D" w:rsidRPr="00EE5FD4" w:rsidRDefault="008C016D" w:rsidP="008C016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Протягом останніх років одним з першочергових завдань вважається розвиток системи соціального захисту та соціального обслуговування громадян, в тому числі громадян з обмеженими фізичними можливостями, які гостро потребують створення належних умов існування та відповідних закладів реабілітації. </w:t>
      </w:r>
    </w:p>
    <w:p w14:paraId="0FC25E0A" w14:textId="77777777" w:rsidR="008C016D" w:rsidRDefault="008C016D" w:rsidP="008C016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sz w:val="24"/>
          <w:szCs w:val="24"/>
          <w:lang w:val="uk-UA"/>
        </w:rPr>
        <w:t>Також важливе значення приділяється забезпеченню потреб населення в галузі охорони здоров'я та наданні медико-санітарної допомоги на відповідному рівні, створенню належних умов перебування хворих в лікарських закладах міста, роботи лікарського складу.</w:t>
      </w:r>
    </w:p>
    <w:p w14:paraId="5E846C86" w14:textId="77777777" w:rsidR="003B3596" w:rsidRPr="00EE5FD4" w:rsidRDefault="003B3596" w:rsidP="003B3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D8E069" w14:textId="77777777" w:rsidR="00EE5FD4" w:rsidRDefault="00EE5FD4" w:rsidP="008C016D">
      <w:pPr>
        <w:pStyle w:val="a5"/>
        <w:ind w:firstLine="567"/>
        <w:rPr>
          <w:sz w:val="24"/>
          <w:szCs w:val="24"/>
        </w:rPr>
      </w:pPr>
    </w:p>
    <w:p w14:paraId="381FAE26" w14:textId="42F6773A" w:rsidR="00EE5FD4" w:rsidRPr="00EE5FD4" w:rsidRDefault="00EE5FD4" w:rsidP="00EE5FD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Фінансування.</w:t>
      </w:r>
    </w:p>
    <w:p w14:paraId="616D45E8" w14:textId="77777777" w:rsidR="00EE5FD4" w:rsidRDefault="00EE5FD4" w:rsidP="008C016D">
      <w:pPr>
        <w:pStyle w:val="a5"/>
        <w:ind w:firstLine="567"/>
        <w:rPr>
          <w:sz w:val="24"/>
          <w:szCs w:val="24"/>
        </w:rPr>
      </w:pPr>
    </w:p>
    <w:p w14:paraId="4610FC09" w14:textId="77777777" w:rsidR="0091307E" w:rsidRPr="0091307E" w:rsidRDefault="0091307E" w:rsidP="0091307E">
      <w:pPr>
        <w:pStyle w:val="a5"/>
        <w:ind w:firstLine="567"/>
        <w:rPr>
          <w:sz w:val="24"/>
          <w:szCs w:val="24"/>
        </w:rPr>
      </w:pPr>
      <w:r w:rsidRPr="0091307E">
        <w:rPr>
          <w:sz w:val="24"/>
          <w:szCs w:val="24"/>
        </w:rPr>
        <w:t>Фінансування заходів Програми здійснюється спільно, об’єднуючи кошти обласного, міського та державного бюджетів в межах наявних фінансових ресурсів.</w:t>
      </w:r>
    </w:p>
    <w:p w14:paraId="14A1B55F" w14:textId="77777777" w:rsidR="0091307E" w:rsidRPr="0091307E" w:rsidRDefault="0091307E" w:rsidP="009130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07E">
        <w:rPr>
          <w:rFonts w:ascii="Times New Roman" w:hAnsi="Times New Roman" w:cs="Times New Roman"/>
          <w:sz w:val="24"/>
          <w:szCs w:val="24"/>
          <w:lang w:val="uk-UA"/>
        </w:rPr>
        <w:t xml:space="preserve">Обсяг асигнувань, необхідних для фінансування Програми впродовж 2020 - 2024 років, було передбачено у сумі </w:t>
      </w:r>
      <w:r w:rsidRPr="0091307E">
        <w:rPr>
          <w:rFonts w:ascii="Times New Roman" w:hAnsi="Times New Roman" w:cs="Times New Roman"/>
          <w:b/>
          <w:bCs/>
          <w:sz w:val="24"/>
          <w:szCs w:val="24"/>
        </w:rPr>
        <w:t>492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1307E">
        <w:rPr>
          <w:rFonts w:ascii="Times New Roman" w:hAnsi="Times New Roman" w:cs="Times New Roman"/>
          <w:b/>
          <w:bCs/>
          <w:sz w:val="24"/>
          <w:szCs w:val="24"/>
        </w:rPr>
        <w:t>704,258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тис. грн.</w:t>
      </w:r>
      <w:r w:rsidRPr="0091307E">
        <w:rPr>
          <w:rFonts w:ascii="Times New Roman" w:hAnsi="Times New Roman" w:cs="Times New Roman"/>
          <w:sz w:val="24"/>
          <w:szCs w:val="24"/>
          <w:lang w:val="uk-UA"/>
        </w:rPr>
        <w:t xml:space="preserve">, з яких було виділено коштів, відповідно до кошторисних призначень згідно рішень сесії ЮМР про міський бюджет м. Южного на відповідний період у сумі </w:t>
      </w:r>
      <w:r w:rsidRPr="0091307E">
        <w:rPr>
          <w:rFonts w:ascii="Times New Roman" w:hAnsi="Times New Roman" w:cs="Times New Roman"/>
          <w:b/>
          <w:bCs/>
          <w:sz w:val="24"/>
          <w:szCs w:val="24"/>
        </w:rPr>
        <w:t>215 318,863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тис. грн.</w:t>
      </w:r>
      <w:r w:rsidRPr="0091307E">
        <w:rPr>
          <w:rFonts w:ascii="Times New Roman" w:hAnsi="Times New Roman" w:cs="Times New Roman"/>
          <w:sz w:val="24"/>
          <w:szCs w:val="24"/>
          <w:lang w:val="uk-UA"/>
        </w:rPr>
        <w:t xml:space="preserve">, що становить тільки 40,5 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>%</w:t>
      </w:r>
      <w:r w:rsidRPr="0091307E">
        <w:rPr>
          <w:rFonts w:ascii="Times New Roman" w:hAnsi="Times New Roman" w:cs="Times New Roman"/>
          <w:sz w:val="24"/>
          <w:szCs w:val="24"/>
          <w:lang w:val="uk-UA"/>
        </w:rPr>
        <w:t xml:space="preserve"> від необхідного для реалізації всіх запланованих заходів. В свою чергу, фактичне освоєння коштів становить  </w:t>
      </w:r>
      <w:r w:rsidRPr="009130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UA"/>
          <w14:ligatures w14:val="none"/>
        </w:rPr>
        <w:t>147 685,358</w:t>
      </w:r>
      <w:r w:rsidRPr="009130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UA"/>
          <w14:ligatures w14:val="none"/>
        </w:rPr>
        <w:t xml:space="preserve"> 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>тис. грн.</w:t>
      </w:r>
      <w:r w:rsidRPr="0091307E">
        <w:rPr>
          <w:rFonts w:ascii="Times New Roman" w:hAnsi="Times New Roman" w:cs="Times New Roman"/>
          <w:sz w:val="24"/>
          <w:szCs w:val="24"/>
          <w:lang w:val="uk-UA"/>
        </w:rPr>
        <w:t xml:space="preserve">, тобто  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>69%</w:t>
      </w:r>
      <w:r w:rsidRPr="0091307E">
        <w:rPr>
          <w:rFonts w:ascii="Times New Roman" w:hAnsi="Times New Roman" w:cs="Times New Roman"/>
          <w:sz w:val="24"/>
          <w:szCs w:val="24"/>
          <w:lang w:val="uk-UA"/>
        </w:rPr>
        <w:t xml:space="preserve"> від доведених лімітів.</w:t>
      </w:r>
      <w:r w:rsidRPr="009130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B7B7A9" w14:textId="77777777" w:rsidR="0091307E" w:rsidRPr="0091307E" w:rsidRDefault="0091307E" w:rsidP="00913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307E">
        <w:rPr>
          <w:rFonts w:ascii="Times New Roman" w:hAnsi="Times New Roman" w:cs="Times New Roman"/>
          <w:sz w:val="24"/>
          <w:szCs w:val="24"/>
          <w:lang w:val="uk-UA"/>
        </w:rPr>
        <w:t xml:space="preserve">Необхідно наголосити, що передбачене в Програмі фінансування з державного бюджету, заплановане на період 2020 – 2024 </w:t>
      </w:r>
      <w:proofErr w:type="spellStart"/>
      <w:r w:rsidRPr="0091307E">
        <w:rPr>
          <w:rFonts w:ascii="Times New Roman" w:hAnsi="Times New Roman" w:cs="Times New Roman"/>
          <w:sz w:val="24"/>
          <w:szCs w:val="24"/>
          <w:lang w:val="uk-UA"/>
        </w:rPr>
        <w:t>р.р</w:t>
      </w:r>
      <w:proofErr w:type="spellEnd"/>
      <w:r w:rsidRPr="0091307E">
        <w:rPr>
          <w:rFonts w:ascii="Times New Roman" w:hAnsi="Times New Roman" w:cs="Times New Roman"/>
          <w:sz w:val="24"/>
          <w:szCs w:val="24"/>
          <w:lang w:val="uk-UA"/>
        </w:rPr>
        <w:t xml:space="preserve">. на загальну суму </w:t>
      </w:r>
      <w:r w:rsidRPr="0091307E">
        <w:rPr>
          <w:rFonts w:ascii="Times New Roman" w:hAnsi="Times New Roman" w:cs="Times New Roman"/>
          <w:b/>
          <w:bCs/>
          <w:sz w:val="24"/>
          <w:szCs w:val="24"/>
        </w:rPr>
        <w:t>224 637,797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тис. грн., </w:t>
      </w:r>
      <w:r w:rsidRPr="0091307E">
        <w:rPr>
          <w:rFonts w:ascii="Times New Roman" w:hAnsi="Times New Roman" w:cs="Times New Roman"/>
          <w:sz w:val="24"/>
          <w:szCs w:val="24"/>
          <w:lang w:val="uk-UA"/>
        </w:rPr>
        <w:t>становить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70% </w:t>
      </w:r>
      <w:r w:rsidRPr="0091307E">
        <w:rPr>
          <w:rFonts w:ascii="Times New Roman" w:hAnsi="Times New Roman" w:cs="Times New Roman"/>
          <w:sz w:val="24"/>
          <w:szCs w:val="24"/>
          <w:lang w:val="uk-UA"/>
        </w:rPr>
        <w:t>від загального обсягу асигнувань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Pr="0091307E">
        <w:rPr>
          <w:rFonts w:ascii="Times New Roman" w:hAnsi="Times New Roman" w:cs="Times New Roman"/>
          <w:sz w:val="24"/>
          <w:szCs w:val="24"/>
          <w:lang w:val="uk-UA"/>
        </w:rPr>
        <w:t xml:space="preserve">Але заплановане співфінансування </w:t>
      </w:r>
      <w:r w:rsidRPr="009130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1307E">
        <w:rPr>
          <w:rFonts w:ascii="Times New Roman" w:hAnsi="Times New Roman" w:cs="Times New Roman"/>
          <w:sz w:val="24"/>
          <w:szCs w:val="24"/>
          <w:lang w:val="uk-UA"/>
        </w:rPr>
        <w:t>не було реалізоване, що і обумовило низький процент виконання Програми.</w:t>
      </w:r>
    </w:p>
    <w:p w14:paraId="6BFF5209" w14:textId="77777777" w:rsidR="00EE5FD4" w:rsidRDefault="00EE5FD4" w:rsidP="008C0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24FEDB" w14:textId="77777777" w:rsidR="00EE5FD4" w:rsidRPr="00EE5FD4" w:rsidRDefault="00EE5FD4" w:rsidP="00EE5FD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Виконання заходів Програми.</w:t>
      </w:r>
    </w:p>
    <w:p w14:paraId="65D9DDF5" w14:textId="77777777" w:rsidR="00EE5FD4" w:rsidRPr="00EE5FD4" w:rsidRDefault="00EE5FD4" w:rsidP="008C0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330014" w14:textId="26569729" w:rsidR="008C016D" w:rsidRPr="00EE5FD4" w:rsidRDefault="00EE5FD4" w:rsidP="008C016D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завдань і заходів </w:t>
      </w:r>
      <w:r w:rsidR="008C016D" w:rsidRPr="00EE5FD4">
        <w:rPr>
          <w:rFonts w:ascii="Times New Roman" w:hAnsi="Times New Roman" w:cs="Times New Roman"/>
          <w:sz w:val="24"/>
          <w:szCs w:val="24"/>
          <w:lang w:val="uk-UA"/>
        </w:rPr>
        <w:t>Програми за період 2020</w:t>
      </w:r>
      <w:r w:rsidR="0062244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C016D"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2024 </w:t>
      </w:r>
      <w:proofErr w:type="spellStart"/>
      <w:r w:rsidR="008C016D" w:rsidRPr="00EE5FD4">
        <w:rPr>
          <w:rFonts w:ascii="Times New Roman" w:hAnsi="Times New Roman" w:cs="Times New Roman"/>
          <w:sz w:val="24"/>
          <w:szCs w:val="24"/>
          <w:lang w:val="uk-UA"/>
        </w:rPr>
        <w:t>р.р</w:t>
      </w:r>
      <w:proofErr w:type="spellEnd"/>
      <w:r w:rsidR="008C016D"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., строки виконання, виконавці, ресурсне забезпечення та фактичне виконання Програми,  зі зазначенням причин невиконання,  детально наведено у додатку </w:t>
      </w:r>
      <w:r w:rsidR="0062244D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8C016D" w:rsidRPr="00EE5FD4">
        <w:rPr>
          <w:rFonts w:ascii="Times New Roman" w:hAnsi="Times New Roman" w:cs="Times New Roman"/>
          <w:sz w:val="24"/>
          <w:szCs w:val="24"/>
          <w:lang w:val="uk-UA"/>
        </w:rPr>
        <w:t xml:space="preserve">до Звіту. </w:t>
      </w:r>
    </w:p>
    <w:p w14:paraId="315B0B8C" w14:textId="77777777" w:rsidR="00EE5FD4" w:rsidRDefault="00EE5FD4" w:rsidP="008C016D">
      <w:pPr>
        <w:pStyle w:val="a7"/>
        <w:spacing w:before="0" w:beforeAutospacing="0" w:after="0" w:afterAutospacing="0"/>
        <w:ind w:firstLine="720"/>
        <w:jc w:val="both"/>
        <w:rPr>
          <w:lang w:val="uk-UA"/>
        </w:rPr>
      </w:pPr>
    </w:p>
    <w:p w14:paraId="53F8E79A" w14:textId="77777777" w:rsidR="00EE5FD4" w:rsidRPr="00EE5FD4" w:rsidRDefault="00EE5FD4" w:rsidP="00EE5FD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Оцінка ефективності виконання Програми.</w:t>
      </w:r>
    </w:p>
    <w:p w14:paraId="27287B59" w14:textId="77777777" w:rsidR="00EE5FD4" w:rsidRDefault="00EE5FD4" w:rsidP="008C016D">
      <w:pPr>
        <w:pStyle w:val="a7"/>
        <w:spacing w:before="0" w:beforeAutospacing="0" w:after="0" w:afterAutospacing="0"/>
        <w:ind w:firstLine="720"/>
        <w:jc w:val="both"/>
        <w:rPr>
          <w:lang w:val="uk-UA"/>
        </w:rPr>
      </w:pPr>
    </w:p>
    <w:p w14:paraId="2F96D968" w14:textId="1A80DEEC" w:rsidR="008C016D" w:rsidRPr="00EE5FD4" w:rsidRDefault="008C016D" w:rsidP="008C016D">
      <w:pPr>
        <w:pStyle w:val="a7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  <w:lang w:val="uk-UA"/>
        </w:rPr>
      </w:pPr>
      <w:r w:rsidRPr="00EE5FD4">
        <w:rPr>
          <w:lang w:val="uk-UA"/>
        </w:rPr>
        <w:t>Підсумовуючи вищенаведене необхідно зауважити, що виконання заходів, передбачених  Програмою на період 2020</w:t>
      </w:r>
      <w:r w:rsidR="003640BB">
        <w:rPr>
          <w:lang w:val="uk-UA"/>
        </w:rPr>
        <w:t>-</w:t>
      </w:r>
      <w:r w:rsidRPr="00EE5FD4">
        <w:rPr>
          <w:lang w:val="uk-UA"/>
        </w:rPr>
        <w:t xml:space="preserve">2024 </w:t>
      </w:r>
      <w:proofErr w:type="spellStart"/>
      <w:r w:rsidRPr="00EE5FD4">
        <w:rPr>
          <w:lang w:val="uk-UA"/>
        </w:rPr>
        <w:t>р.р</w:t>
      </w:r>
      <w:proofErr w:type="spellEnd"/>
      <w:r w:rsidRPr="00EE5FD4">
        <w:rPr>
          <w:lang w:val="uk-UA"/>
        </w:rPr>
        <w:t xml:space="preserve">. становить </w:t>
      </w:r>
      <w:r w:rsidR="0091307E">
        <w:rPr>
          <w:b/>
          <w:bCs/>
          <w:lang w:val="uk-UA"/>
        </w:rPr>
        <w:t>30</w:t>
      </w:r>
      <w:r w:rsidRPr="00EE5FD4">
        <w:rPr>
          <w:b/>
          <w:bCs/>
          <w:lang w:val="uk-UA"/>
        </w:rPr>
        <w:t>%</w:t>
      </w:r>
      <w:r w:rsidRPr="00EE5FD4">
        <w:rPr>
          <w:lang w:val="uk-UA"/>
        </w:rPr>
        <w:t xml:space="preserve"> від запланованих показників. Спричинило такий низький рівень виконання програми шокове становище економіки, в якому вона опинилась внаслідок </w:t>
      </w:r>
      <w:r w:rsidRPr="00EE5FD4">
        <w:rPr>
          <w:color w:val="000000"/>
          <w:shd w:val="clear" w:color="auto" w:fill="FFFFFF"/>
          <w:lang w:val="uk-UA"/>
        </w:rPr>
        <w:t xml:space="preserve">військової агресії російської федерації проти України, що стало підставою введення в Україні особливого режиму воєнного стану (форс-мажорні обставини (обставини непереборної сили) згідно </w:t>
      </w:r>
      <w:r w:rsidR="00EE5FD4">
        <w:rPr>
          <w:color w:val="000000"/>
          <w:shd w:val="clear" w:color="auto" w:fill="FFFFFF"/>
          <w:lang w:val="uk-UA"/>
        </w:rPr>
        <w:t xml:space="preserve">з </w:t>
      </w:r>
      <w:r w:rsidRPr="00EE5FD4">
        <w:rPr>
          <w:color w:val="000000"/>
          <w:shd w:val="clear" w:color="auto" w:fill="FFFFFF"/>
          <w:lang w:val="uk-UA"/>
        </w:rPr>
        <w:t>лист</w:t>
      </w:r>
      <w:r w:rsidR="00EE5FD4">
        <w:rPr>
          <w:color w:val="000000"/>
          <w:shd w:val="clear" w:color="auto" w:fill="FFFFFF"/>
          <w:lang w:val="uk-UA"/>
        </w:rPr>
        <w:t>ом</w:t>
      </w:r>
      <w:r w:rsidRPr="00EE5FD4">
        <w:rPr>
          <w:color w:val="000000"/>
          <w:shd w:val="clear" w:color="auto" w:fill="FFFFFF"/>
          <w:lang w:val="uk-UA"/>
        </w:rPr>
        <w:t xml:space="preserve"> Торгово-промислової палати України №</w:t>
      </w:r>
      <w:r w:rsidRPr="00EE5FD4">
        <w:rPr>
          <w:color w:val="000000"/>
          <w:shd w:val="clear" w:color="auto" w:fill="FFFFFF"/>
        </w:rPr>
        <w:t> </w:t>
      </w:r>
      <w:r w:rsidRPr="00EE5FD4">
        <w:rPr>
          <w:color w:val="000000"/>
          <w:shd w:val="clear" w:color="auto" w:fill="FFFFFF"/>
          <w:lang w:val="uk-UA"/>
        </w:rPr>
        <w:t xml:space="preserve">2024/02.0-7.1 від 28.02.2022), істотними змінами пріоритетних напрямків видатків, відповідно до </w:t>
      </w:r>
      <w:r w:rsidRPr="00EE5FD4">
        <w:rPr>
          <w:color w:val="000000"/>
          <w:shd w:val="clear" w:color="auto" w:fill="FFFFFF"/>
        </w:rPr>
        <w:t> </w:t>
      </w:r>
      <w:r w:rsidRPr="00EE5FD4">
        <w:rPr>
          <w:color w:val="000000"/>
          <w:shd w:val="clear" w:color="auto" w:fill="FFFFFF"/>
          <w:lang w:val="uk-UA"/>
        </w:rPr>
        <w:t>постанови Кабінету Міністрів України від 09.06.2021</w:t>
      </w:r>
      <w:r w:rsidRPr="00EE5FD4">
        <w:rPr>
          <w:color w:val="000000"/>
          <w:shd w:val="clear" w:color="auto" w:fill="FFFFFF"/>
        </w:rPr>
        <w:t> </w:t>
      </w:r>
      <w:r w:rsidRPr="00EE5FD4">
        <w:rPr>
          <w:color w:val="000000"/>
          <w:shd w:val="clear" w:color="auto" w:fill="FFFFFF"/>
          <w:lang w:val="uk-UA"/>
        </w:rPr>
        <w:t xml:space="preserve">№ 590 «Про затвердження Порядку виконання повноважень Державною казначейською службою в особливому режимі в умовах воєнного стану». Повномасштабне вторгнення </w:t>
      </w:r>
      <w:proofErr w:type="spellStart"/>
      <w:r w:rsidRPr="00EE5FD4">
        <w:rPr>
          <w:color w:val="000000"/>
          <w:shd w:val="clear" w:color="auto" w:fill="FFFFFF"/>
          <w:lang w:val="uk-UA"/>
        </w:rPr>
        <w:t>рф</w:t>
      </w:r>
      <w:proofErr w:type="spellEnd"/>
      <w:r w:rsidRPr="00EE5FD4">
        <w:rPr>
          <w:color w:val="000000"/>
          <w:shd w:val="clear" w:color="auto" w:fill="FFFFFF"/>
          <w:lang w:val="uk-UA"/>
        </w:rPr>
        <w:t xml:space="preserve"> на територію України кардинально змінило умови функціонування економіки, погіршилась  ситуація в здійсненні будівельної діяльності. </w:t>
      </w:r>
    </w:p>
    <w:p w14:paraId="491F31F7" w14:textId="77777777" w:rsidR="008C016D" w:rsidRPr="00EE5FD4" w:rsidRDefault="008C016D" w:rsidP="008C01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5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Також низьке виконання заходів програми обумовлене </w:t>
      </w:r>
      <w:r w:rsidRPr="00EE5FD4">
        <w:rPr>
          <w:rFonts w:ascii="Times New Roman" w:hAnsi="Times New Roman" w:cs="Times New Roman"/>
          <w:sz w:val="24"/>
          <w:szCs w:val="24"/>
          <w:lang w:val="uk-UA"/>
        </w:rPr>
        <w:t>відсутністю у міському бюджеті достатніх коштів для проведення робіт по усім заходам, які потребують невідкладної реалізації та направлені на забезпечення безпеки, злагодженої роботи закладів освіти, охорони здоров’я та соціальної сфери територіальної громади.</w:t>
      </w:r>
    </w:p>
    <w:p w14:paraId="4CCC99A3" w14:textId="6A881646" w:rsidR="008C016D" w:rsidRPr="00EE5FD4" w:rsidRDefault="008C016D" w:rsidP="008C016D">
      <w:pPr>
        <w:pStyle w:val="a7"/>
        <w:spacing w:before="0" w:beforeAutospacing="0" w:after="0" w:afterAutospacing="0"/>
        <w:ind w:firstLine="720"/>
        <w:jc w:val="both"/>
        <w:rPr>
          <w:lang w:val="uk-UA"/>
        </w:rPr>
      </w:pPr>
      <w:r w:rsidRPr="00EE5FD4">
        <w:rPr>
          <w:lang w:val="uk-UA"/>
        </w:rPr>
        <w:t>Необхідно наголосити, що внаслідок  часткового фінансування, виконання заходів Програми профінансованих наприкінці звітуємого періоду стало неможливим в одному бюджетному періоді, а саме у 2024 році. Враховуючи встановлені законодавством терміни оформлення проектно-кошторисної, експертної, договірної документації та проведення процедури закупівель, які передбачають підготовчий період від 2-х місяців і більше, залежно від класу складності та об’ємів робіт, виконання ряду заходів, які  було розпочато в 2024 році</w:t>
      </w:r>
      <w:r w:rsidR="00AE6561">
        <w:rPr>
          <w:lang w:val="uk-UA"/>
        </w:rPr>
        <w:t xml:space="preserve"> </w:t>
      </w:r>
      <w:r w:rsidR="00AE6561" w:rsidRPr="00EE5FD4">
        <w:rPr>
          <w:lang w:val="uk-UA"/>
        </w:rPr>
        <w:t>перенесено на наступні бюджетні періоди</w:t>
      </w:r>
      <w:r w:rsidR="00AE6561">
        <w:rPr>
          <w:lang w:val="uk-UA"/>
        </w:rPr>
        <w:t xml:space="preserve"> та</w:t>
      </w:r>
      <w:r w:rsidRPr="00EE5FD4">
        <w:rPr>
          <w:lang w:val="uk-UA"/>
        </w:rPr>
        <w:t xml:space="preserve"> включено до Програми розвитку  інфраструктури  Южненської міської територіальної громади Одеського району Одеської області</w:t>
      </w:r>
      <w:r w:rsidR="00EE5FD4">
        <w:rPr>
          <w:lang w:val="uk-UA"/>
        </w:rPr>
        <w:t xml:space="preserve"> </w:t>
      </w:r>
      <w:r w:rsidR="00AE6561">
        <w:rPr>
          <w:lang w:val="uk-UA"/>
        </w:rPr>
        <w:t>на</w:t>
      </w:r>
      <w:r w:rsidRPr="00EE5FD4">
        <w:rPr>
          <w:lang w:val="uk-UA"/>
        </w:rPr>
        <w:t xml:space="preserve"> 2025</w:t>
      </w:r>
      <w:r w:rsidR="00AE6561">
        <w:rPr>
          <w:lang w:val="uk-UA"/>
        </w:rPr>
        <w:t>-</w:t>
      </w:r>
      <w:r w:rsidRPr="00EE5FD4">
        <w:rPr>
          <w:lang w:val="uk-UA"/>
        </w:rPr>
        <w:t>202</w:t>
      </w:r>
      <w:r w:rsidR="00AE6561">
        <w:rPr>
          <w:lang w:val="uk-UA"/>
        </w:rPr>
        <w:t>7</w:t>
      </w:r>
      <w:r w:rsidRPr="00EE5FD4">
        <w:rPr>
          <w:lang w:val="uk-UA"/>
        </w:rPr>
        <w:t xml:space="preserve"> роки</w:t>
      </w:r>
      <w:r w:rsidR="00AE6561">
        <w:rPr>
          <w:lang w:val="uk-UA"/>
        </w:rPr>
        <w:t>.</w:t>
      </w:r>
    </w:p>
    <w:p w14:paraId="7F38C837" w14:textId="77777777" w:rsidR="008C016D" w:rsidRPr="00671ACB" w:rsidRDefault="008C016D" w:rsidP="00671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065D2A0" w14:textId="77777777" w:rsidR="008C016D" w:rsidRPr="00EE5FD4" w:rsidRDefault="008C016D" w:rsidP="008C016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D4E2CA7" w14:textId="77777777" w:rsidR="008C016D" w:rsidRPr="00EE5FD4" w:rsidRDefault="008C016D" w:rsidP="008C016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C7A45D8" w14:textId="2DBE940D" w:rsidR="000B5602" w:rsidRPr="00671ACB" w:rsidRDefault="008C016D" w:rsidP="00671ACB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E5FD4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Pr="00EE5FD4">
        <w:rPr>
          <w:rFonts w:ascii="Times New Roman" w:hAnsi="Times New Roman" w:cs="Times New Roman"/>
          <w:sz w:val="24"/>
          <w:szCs w:val="24"/>
          <w:lang w:val="uk-UA"/>
        </w:rPr>
        <w:t>. начальника УКБ ЮМР                                    Олександр ПАВЛЕНКО</w:t>
      </w:r>
    </w:p>
    <w:sectPr w:rsidR="000B5602" w:rsidRPr="00671ACB" w:rsidSect="001D1216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4E86"/>
    <w:multiLevelType w:val="hybridMultilevel"/>
    <w:tmpl w:val="F2A41468"/>
    <w:lvl w:ilvl="0" w:tplc="EB5CE3FC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7114D"/>
    <w:multiLevelType w:val="hybridMultilevel"/>
    <w:tmpl w:val="05EA2B1A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ABF1BC5"/>
    <w:multiLevelType w:val="hybridMultilevel"/>
    <w:tmpl w:val="05EA2B1A"/>
    <w:lvl w:ilvl="0" w:tplc="BFA234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9CF5E4A"/>
    <w:multiLevelType w:val="hybridMultilevel"/>
    <w:tmpl w:val="89121D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908423">
    <w:abstractNumId w:val="3"/>
  </w:num>
  <w:num w:numId="2" w16cid:durableId="922765951">
    <w:abstractNumId w:val="0"/>
  </w:num>
  <w:num w:numId="3" w16cid:durableId="1246107211">
    <w:abstractNumId w:val="2"/>
  </w:num>
  <w:num w:numId="4" w16cid:durableId="1678265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EB"/>
    <w:rsid w:val="000B5602"/>
    <w:rsid w:val="001B2145"/>
    <w:rsid w:val="001D1216"/>
    <w:rsid w:val="00234272"/>
    <w:rsid w:val="002F74F2"/>
    <w:rsid w:val="003640BB"/>
    <w:rsid w:val="003811DF"/>
    <w:rsid w:val="003B022C"/>
    <w:rsid w:val="003B3596"/>
    <w:rsid w:val="003E2F01"/>
    <w:rsid w:val="00461328"/>
    <w:rsid w:val="004C3377"/>
    <w:rsid w:val="005405C0"/>
    <w:rsid w:val="0062244D"/>
    <w:rsid w:val="00630CEB"/>
    <w:rsid w:val="00671ACB"/>
    <w:rsid w:val="006F2954"/>
    <w:rsid w:val="007939D8"/>
    <w:rsid w:val="00795E8C"/>
    <w:rsid w:val="007D32F1"/>
    <w:rsid w:val="008C016D"/>
    <w:rsid w:val="0091307E"/>
    <w:rsid w:val="00921B94"/>
    <w:rsid w:val="00A17DA6"/>
    <w:rsid w:val="00A6336C"/>
    <w:rsid w:val="00AB0501"/>
    <w:rsid w:val="00AD23F7"/>
    <w:rsid w:val="00AD5F59"/>
    <w:rsid w:val="00AE6561"/>
    <w:rsid w:val="00AE6F28"/>
    <w:rsid w:val="00AF2972"/>
    <w:rsid w:val="00B03774"/>
    <w:rsid w:val="00CB3894"/>
    <w:rsid w:val="00E9091A"/>
    <w:rsid w:val="00ED56B7"/>
    <w:rsid w:val="00EE5FD4"/>
    <w:rsid w:val="00F65B74"/>
    <w:rsid w:val="00FD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E885"/>
  <w15:chartTrackingRefBased/>
  <w15:docId w15:val="{960704A3-393A-4C67-95B5-56F0DACF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17DA6"/>
    <w:rPr>
      <w:b/>
      <w:bCs/>
    </w:rPr>
  </w:style>
  <w:style w:type="paragraph" w:styleId="a4">
    <w:name w:val="List Paragraph"/>
    <w:basedOn w:val="a"/>
    <w:uiPriority w:val="34"/>
    <w:qFormat/>
    <w:rsid w:val="00A17DA6"/>
    <w:pPr>
      <w:ind w:left="720"/>
      <w:contextualSpacing/>
    </w:pPr>
  </w:style>
  <w:style w:type="paragraph" w:styleId="HTML">
    <w:name w:val="HTML Preformatted"/>
    <w:basedOn w:val="a"/>
    <w:link w:val="HTML0"/>
    <w:rsid w:val="00A17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rsid w:val="00A17DA6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styleId="a5">
    <w:name w:val="Body Text"/>
    <w:basedOn w:val="a"/>
    <w:link w:val="a6"/>
    <w:rsid w:val="00A17DA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val="uk-UA" w:eastAsia="uk-UA"/>
      <w14:ligatures w14:val="none"/>
    </w:rPr>
  </w:style>
  <w:style w:type="character" w:customStyle="1" w:styleId="a6">
    <w:name w:val="Основной текст Знак"/>
    <w:basedOn w:val="a0"/>
    <w:link w:val="a5"/>
    <w:rsid w:val="00A17DA6"/>
    <w:rPr>
      <w:rFonts w:ascii="Times New Roman" w:eastAsia="Times New Roman" w:hAnsi="Times New Roman" w:cs="Times New Roman"/>
      <w:kern w:val="0"/>
      <w:sz w:val="26"/>
      <w:szCs w:val="20"/>
      <w:lang w:val="uk-UA" w:eastAsia="uk-UA"/>
      <w14:ligatures w14:val="none"/>
    </w:rPr>
  </w:style>
  <w:style w:type="paragraph" w:styleId="a7">
    <w:name w:val="Normal (Web)"/>
    <w:basedOn w:val="a"/>
    <w:rsid w:val="00CB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1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999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2024-02-23T13:57:00Z</dcterms:created>
  <dcterms:modified xsi:type="dcterms:W3CDTF">2025-02-05T10:05:00Z</dcterms:modified>
</cp:coreProperties>
</file>