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F1AFD" w14:textId="75F0A286" w:rsidR="00E70F49" w:rsidRDefault="00133F0A" w:rsidP="00A26468">
      <w:pPr>
        <w:spacing w:after="0" w:line="240" w:lineRule="auto"/>
        <w:jc w:val="center"/>
        <w:rPr>
          <w:b/>
          <w:bCs/>
          <w:lang w:val="uk-U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 xml:space="preserve">                                                                                                                                                      </w:t>
      </w:r>
      <w:r w:rsidR="00884D6A"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 xml:space="preserve">  </w:t>
      </w:r>
    </w:p>
    <w:p w14:paraId="7D99B7F2" w14:textId="43EB72A0" w:rsidR="00805C0E" w:rsidRDefault="00067B57" w:rsidP="005330EB">
      <w:pPr>
        <w:pStyle w:val="a3"/>
        <w:spacing w:beforeAutospacing="0" w:after="0" w:afterAutospacing="0"/>
        <w:ind w:left="-1418"/>
        <w:rPr>
          <w:b/>
          <w:bCs/>
          <w:u w:val="single"/>
          <w:lang w:val="uk-UA"/>
        </w:rPr>
      </w:pPr>
      <w:r>
        <w:rPr>
          <w:b/>
          <w:bCs/>
          <w:u w:val="single"/>
          <w:lang w:val="uk-UA"/>
        </w:rPr>
        <w:t xml:space="preserve">4. </w:t>
      </w:r>
      <w:r w:rsidR="00C74E7C" w:rsidRPr="00A26468">
        <w:rPr>
          <w:b/>
          <w:bCs/>
          <w:u w:val="single"/>
          <w:lang w:val="uk-UA"/>
        </w:rPr>
        <w:t>Виконання заходів Програми</w:t>
      </w:r>
    </w:p>
    <w:p w14:paraId="2ADD5888" w14:textId="77777777" w:rsidR="005330EB" w:rsidRPr="005330EB" w:rsidRDefault="005330EB" w:rsidP="005330EB">
      <w:pPr>
        <w:pStyle w:val="a3"/>
        <w:spacing w:beforeAutospacing="0" w:after="0" w:afterAutospacing="0"/>
        <w:ind w:left="-1418"/>
        <w:rPr>
          <w:b/>
          <w:bCs/>
          <w:u w:val="single"/>
          <w:lang w:val="uk-UA"/>
        </w:rPr>
      </w:pPr>
    </w:p>
    <w:tbl>
      <w:tblPr>
        <w:tblStyle w:val="a4"/>
        <w:tblW w:w="15310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549"/>
        <w:gridCol w:w="2287"/>
        <w:gridCol w:w="2835"/>
        <w:gridCol w:w="1276"/>
        <w:gridCol w:w="1275"/>
        <w:gridCol w:w="1560"/>
        <w:gridCol w:w="1559"/>
        <w:gridCol w:w="1276"/>
        <w:gridCol w:w="851"/>
        <w:gridCol w:w="1842"/>
      </w:tblGrid>
      <w:tr w:rsidR="00067B57" w:rsidRPr="002C05B8" w14:paraId="02F97D4A" w14:textId="77777777" w:rsidTr="00067B57">
        <w:tc>
          <w:tcPr>
            <w:tcW w:w="549" w:type="dxa"/>
          </w:tcPr>
          <w:p w14:paraId="72877720" w14:textId="77777777" w:rsidR="00067B57" w:rsidRPr="00564CB9" w:rsidRDefault="00067B57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№</w:t>
            </w:r>
          </w:p>
          <w:p w14:paraId="39AD13B9" w14:textId="6ED1378C" w:rsidR="00067B57" w:rsidRPr="00564CB9" w:rsidRDefault="00067B57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287" w:type="dxa"/>
          </w:tcPr>
          <w:p w14:paraId="3FDA6F2F" w14:textId="26239C51" w:rsidR="00067B57" w:rsidRPr="00564CB9" w:rsidRDefault="00067B57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Завдання Програми</w:t>
            </w:r>
          </w:p>
        </w:tc>
        <w:tc>
          <w:tcPr>
            <w:tcW w:w="2835" w:type="dxa"/>
          </w:tcPr>
          <w:p w14:paraId="39E822C9" w14:textId="1D58002A" w:rsidR="00067B57" w:rsidRPr="00564CB9" w:rsidRDefault="00067B57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Зміст заходів</w:t>
            </w:r>
          </w:p>
        </w:tc>
        <w:tc>
          <w:tcPr>
            <w:tcW w:w="1276" w:type="dxa"/>
          </w:tcPr>
          <w:p w14:paraId="198B4227" w14:textId="4A458508" w:rsidR="00067B57" w:rsidRPr="00564CB9" w:rsidRDefault="00067B57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Термін виконання</w:t>
            </w:r>
          </w:p>
        </w:tc>
        <w:tc>
          <w:tcPr>
            <w:tcW w:w="1275" w:type="dxa"/>
          </w:tcPr>
          <w:p w14:paraId="0E759070" w14:textId="0DD08E66" w:rsidR="00067B57" w:rsidRPr="00564CB9" w:rsidRDefault="00067B57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Виконавці </w:t>
            </w:r>
          </w:p>
        </w:tc>
        <w:tc>
          <w:tcPr>
            <w:tcW w:w="1560" w:type="dxa"/>
          </w:tcPr>
          <w:p w14:paraId="4F32C9FD" w14:textId="4A847903" w:rsidR="00067B57" w:rsidRPr="00564CB9" w:rsidRDefault="00067B57" w:rsidP="00067B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Річний обсяг фінансування передбачений  програмою</w:t>
            </w: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 тис. грн.</w:t>
            </w:r>
          </w:p>
        </w:tc>
        <w:tc>
          <w:tcPr>
            <w:tcW w:w="1559" w:type="dxa"/>
          </w:tcPr>
          <w:p w14:paraId="6A7BDCAE" w14:textId="2CEFD2B7" w:rsidR="00067B57" w:rsidRPr="00564CB9" w:rsidRDefault="00067B57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Річний обсяг фінансування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затверджений бюджетом</w:t>
            </w: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 тис. грн.</w:t>
            </w:r>
          </w:p>
        </w:tc>
        <w:tc>
          <w:tcPr>
            <w:tcW w:w="1276" w:type="dxa"/>
          </w:tcPr>
          <w:p w14:paraId="41586462" w14:textId="11BBB807" w:rsidR="00067B57" w:rsidRPr="00564CB9" w:rsidRDefault="00067B57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Фактично профінансовано</w:t>
            </w:r>
          </w:p>
        </w:tc>
        <w:tc>
          <w:tcPr>
            <w:tcW w:w="851" w:type="dxa"/>
          </w:tcPr>
          <w:p w14:paraId="2CCDDD06" w14:textId="4737C39E" w:rsidR="00067B57" w:rsidRPr="00564CB9" w:rsidRDefault="00067B57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Відсо-ток вико-нання заходу, %</w:t>
            </w:r>
          </w:p>
        </w:tc>
        <w:tc>
          <w:tcPr>
            <w:tcW w:w="1842" w:type="dxa"/>
          </w:tcPr>
          <w:p w14:paraId="70A4F28A" w14:textId="2BAEE3E7" w:rsidR="00067B57" w:rsidRPr="00564CB9" w:rsidRDefault="00067B57" w:rsidP="009B5A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Інформація про виконання або причини невиконання заходу (досягнутий результат)</w:t>
            </w:r>
          </w:p>
        </w:tc>
      </w:tr>
      <w:tr w:rsidR="007C50D5" w:rsidRPr="002C05B8" w14:paraId="70E16AB5" w14:textId="77777777" w:rsidTr="00067B57">
        <w:trPr>
          <w:trHeight w:val="1160"/>
        </w:trPr>
        <w:tc>
          <w:tcPr>
            <w:tcW w:w="549" w:type="dxa"/>
          </w:tcPr>
          <w:p w14:paraId="543CA818" w14:textId="79ED4B4E" w:rsidR="007C50D5" w:rsidRPr="005441CC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287" w:type="dxa"/>
            <w:vMerge w:val="restart"/>
          </w:tcPr>
          <w:p w14:paraId="2702593F" w14:textId="7475561D" w:rsidR="007C50D5" w:rsidRPr="00844F59" w:rsidRDefault="007C50D5" w:rsidP="00096F3C">
            <w:pPr>
              <w:pStyle w:val="ParagraphStyle"/>
              <w:ind w:firstLine="540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44F5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Забезпечення на усій території громади єдиної політики у сфері містобудування та архітектури шляхом першочергового забезпечення актуалізованою містобудівною документацією, розробленою відповідно до сучасних законодавчих вимог та утворення і розгортання автоматизованої геоінформаційної системи Служби містобудівного кадастру для постійної актуалізації та використання інтегрованих даних про господарський, містобудівний розвиток території громади</w:t>
            </w:r>
          </w:p>
          <w:p w14:paraId="360989FE" w14:textId="10E7C878" w:rsidR="007C50D5" w:rsidRPr="00844F59" w:rsidRDefault="007C50D5" w:rsidP="00096F3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14:paraId="26FFB6FB" w14:textId="6F8C23E2" w:rsidR="007C50D5" w:rsidRPr="00067B57" w:rsidRDefault="007C50D5" w:rsidP="00096F3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B57">
              <w:rPr>
                <w:sz w:val="20"/>
                <w:szCs w:val="20"/>
                <w:lang w:val="ru-RU"/>
              </w:rPr>
              <w:t>Розробка детального плану території мікрорайону індивідуальної забудови м. Южного Одеського району Одеської області</w:t>
            </w:r>
          </w:p>
        </w:tc>
        <w:tc>
          <w:tcPr>
            <w:tcW w:w="1276" w:type="dxa"/>
          </w:tcPr>
          <w:p w14:paraId="742C2953" w14:textId="77777777" w:rsidR="007C50D5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41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2021 рік</w:t>
            </w:r>
          </w:p>
          <w:p w14:paraId="68FF9B87" w14:textId="77777777" w:rsidR="007C50D5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B1B8FA1" w14:textId="2C7A26F2" w:rsidR="007C50D5" w:rsidRPr="005441CC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14:paraId="2B61E22A" w14:textId="04052593" w:rsidR="007C50D5" w:rsidRPr="005441CC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41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АМ</w:t>
            </w:r>
            <w:r w:rsidRPr="005441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ЮМР</w:t>
            </w:r>
          </w:p>
        </w:tc>
        <w:tc>
          <w:tcPr>
            <w:tcW w:w="1560" w:type="dxa"/>
          </w:tcPr>
          <w:p w14:paraId="652E3474" w14:textId="489898E1" w:rsidR="007C50D5" w:rsidRPr="005441CC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bCs/>
                <w:sz w:val="18"/>
                <w:szCs w:val="18"/>
              </w:rPr>
              <w:t>493</w:t>
            </w:r>
            <w:r w:rsidRPr="008114FF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324</w:t>
            </w:r>
          </w:p>
        </w:tc>
        <w:tc>
          <w:tcPr>
            <w:tcW w:w="1559" w:type="dxa"/>
          </w:tcPr>
          <w:p w14:paraId="389F461E" w14:textId="0E683B83" w:rsidR="007C50D5" w:rsidRPr="005441CC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bCs/>
                <w:sz w:val="18"/>
                <w:szCs w:val="18"/>
              </w:rPr>
              <w:t>493</w:t>
            </w:r>
            <w:r w:rsidRPr="008114FF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324</w:t>
            </w:r>
          </w:p>
        </w:tc>
        <w:tc>
          <w:tcPr>
            <w:tcW w:w="1276" w:type="dxa"/>
          </w:tcPr>
          <w:p w14:paraId="34DA7ECE" w14:textId="390F6A7F" w:rsidR="007C50D5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bCs/>
                <w:sz w:val="18"/>
                <w:szCs w:val="18"/>
              </w:rPr>
              <w:t>493</w:t>
            </w:r>
            <w:r w:rsidRPr="008114FF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324</w:t>
            </w:r>
          </w:p>
        </w:tc>
        <w:tc>
          <w:tcPr>
            <w:tcW w:w="851" w:type="dxa"/>
          </w:tcPr>
          <w:p w14:paraId="5151D007" w14:textId="770FD139" w:rsidR="007C50D5" w:rsidRPr="005441CC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842" w:type="dxa"/>
          </w:tcPr>
          <w:p w14:paraId="611D5EA7" w14:textId="7011F551" w:rsidR="007C50D5" w:rsidRDefault="007C50D5" w:rsidP="00096F3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71F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Кошти на зазначені видатки були передбачені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</w:t>
            </w:r>
            <w:r w:rsidRPr="00071F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використані</w:t>
            </w:r>
          </w:p>
          <w:p w14:paraId="4AA6824C" w14:textId="0921A3CA" w:rsidR="007C50D5" w:rsidRPr="005441CC" w:rsidRDefault="007C50D5" w:rsidP="00096F3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50D5" w:rsidRPr="002C05B8" w14:paraId="7D7C2818" w14:textId="77777777" w:rsidTr="00067B57">
        <w:tc>
          <w:tcPr>
            <w:tcW w:w="549" w:type="dxa"/>
          </w:tcPr>
          <w:p w14:paraId="543B2025" w14:textId="1FCDAD82" w:rsidR="007C50D5" w:rsidRPr="005441CC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287" w:type="dxa"/>
            <w:vMerge/>
          </w:tcPr>
          <w:p w14:paraId="7B4D1B4E" w14:textId="77777777" w:rsidR="007C50D5" w:rsidRPr="005441CC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14:paraId="581D86CE" w14:textId="69AA09F6" w:rsidR="007C50D5" w:rsidRPr="00067B57" w:rsidRDefault="007C50D5" w:rsidP="00096F3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B57">
              <w:rPr>
                <w:sz w:val="20"/>
                <w:szCs w:val="20"/>
                <w:lang w:val="uk-UA"/>
              </w:rPr>
              <w:t>Виготовлення із застосуванням геоінформаційних технологій у цифровій формі топографічної основи Южненської міської територіальної громади масштабу 1:2000 та масштабу 1:10000</w:t>
            </w:r>
          </w:p>
        </w:tc>
        <w:tc>
          <w:tcPr>
            <w:tcW w:w="1276" w:type="dxa"/>
          </w:tcPr>
          <w:p w14:paraId="7FC97642" w14:textId="0781CA05" w:rsidR="007C50D5" w:rsidRPr="005441CC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41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5441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275" w:type="dxa"/>
          </w:tcPr>
          <w:p w14:paraId="6ECAB19E" w14:textId="6D8F03CC" w:rsidR="007C50D5" w:rsidRPr="005441CC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41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АМ</w:t>
            </w:r>
            <w:r w:rsidRPr="005441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ЮМР</w:t>
            </w:r>
          </w:p>
        </w:tc>
        <w:tc>
          <w:tcPr>
            <w:tcW w:w="1560" w:type="dxa"/>
          </w:tcPr>
          <w:p w14:paraId="710CED1C" w14:textId="6C336432" w:rsidR="007C50D5" w:rsidRPr="005441CC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bCs/>
                <w:sz w:val="18"/>
                <w:szCs w:val="18"/>
              </w:rPr>
              <w:t>2 688,704</w:t>
            </w:r>
          </w:p>
        </w:tc>
        <w:tc>
          <w:tcPr>
            <w:tcW w:w="1559" w:type="dxa"/>
          </w:tcPr>
          <w:p w14:paraId="17F14EF9" w14:textId="115E0F45" w:rsidR="007C50D5" w:rsidRPr="005441CC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bCs/>
                <w:sz w:val="18"/>
                <w:szCs w:val="18"/>
              </w:rPr>
              <w:t>2 688,704</w:t>
            </w:r>
          </w:p>
        </w:tc>
        <w:tc>
          <w:tcPr>
            <w:tcW w:w="1276" w:type="dxa"/>
          </w:tcPr>
          <w:p w14:paraId="450BA5A0" w14:textId="49EF53D1" w:rsidR="007C50D5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bCs/>
                <w:sz w:val="18"/>
                <w:szCs w:val="18"/>
              </w:rPr>
              <w:t>2 688,704</w:t>
            </w:r>
          </w:p>
        </w:tc>
        <w:tc>
          <w:tcPr>
            <w:tcW w:w="851" w:type="dxa"/>
          </w:tcPr>
          <w:p w14:paraId="1F6F6D6B" w14:textId="3D3F6B7E" w:rsidR="007C50D5" w:rsidRPr="005441CC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842" w:type="dxa"/>
          </w:tcPr>
          <w:p w14:paraId="2BB245FC" w14:textId="77777777" w:rsidR="007C50D5" w:rsidRDefault="007C50D5" w:rsidP="00096F3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71F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Кошти на зазначені видатки були передбачені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</w:t>
            </w:r>
            <w:r w:rsidRPr="00071F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використані</w:t>
            </w:r>
          </w:p>
          <w:p w14:paraId="10C555E0" w14:textId="7F3EEA5F" w:rsidR="007C50D5" w:rsidRPr="005441CC" w:rsidRDefault="007C50D5" w:rsidP="00096F3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50D5" w:rsidRPr="002C05B8" w14:paraId="43CC802A" w14:textId="77777777" w:rsidTr="007C50D5">
        <w:trPr>
          <w:trHeight w:val="1095"/>
        </w:trPr>
        <w:tc>
          <w:tcPr>
            <w:tcW w:w="549" w:type="dxa"/>
            <w:vMerge w:val="restart"/>
          </w:tcPr>
          <w:p w14:paraId="19B30578" w14:textId="30860D79" w:rsidR="007C50D5" w:rsidRPr="005441CC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287" w:type="dxa"/>
            <w:vMerge/>
          </w:tcPr>
          <w:p w14:paraId="03E588C4" w14:textId="77777777" w:rsidR="007C50D5" w:rsidRPr="005441CC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Merge w:val="restart"/>
          </w:tcPr>
          <w:p w14:paraId="17BC7536" w14:textId="3816DF34" w:rsidR="007C50D5" w:rsidRPr="00067B57" w:rsidRDefault="007C50D5" w:rsidP="00096F3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67B57">
              <w:rPr>
                <w:sz w:val="20"/>
                <w:szCs w:val="20"/>
                <w:lang w:val="ru-RU"/>
              </w:rPr>
              <w:t>Розроблення комплексного плану просторового розвитку території Южненської міської територіальної громади</w:t>
            </w:r>
          </w:p>
        </w:tc>
        <w:tc>
          <w:tcPr>
            <w:tcW w:w="1276" w:type="dxa"/>
          </w:tcPr>
          <w:p w14:paraId="33E96053" w14:textId="48B5E756" w:rsidR="007C50D5" w:rsidRPr="005441CC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41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 рік</w:t>
            </w:r>
          </w:p>
        </w:tc>
        <w:tc>
          <w:tcPr>
            <w:tcW w:w="1275" w:type="dxa"/>
          </w:tcPr>
          <w:p w14:paraId="1B21237A" w14:textId="4026EC5A" w:rsidR="007C50D5" w:rsidRPr="005441CC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41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АМ</w:t>
            </w:r>
            <w:r w:rsidRPr="005441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ЮМР</w:t>
            </w:r>
          </w:p>
        </w:tc>
        <w:tc>
          <w:tcPr>
            <w:tcW w:w="1560" w:type="dxa"/>
          </w:tcPr>
          <w:p w14:paraId="615AB232" w14:textId="671E031D" w:rsidR="007C50D5" w:rsidRPr="005441CC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10 000,0</w:t>
            </w:r>
          </w:p>
        </w:tc>
        <w:tc>
          <w:tcPr>
            <w:tcW w:w="1559" w:type="dxa"/>
          </w:tcPr>
          <w:p w14:paraId="6F730ED0" w14:textId="3C393059" w:rsidR="007C50D5" w:rsidRPr="005441CC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10 000,0</w:t>
            </w:r>
          </w:p>
        </w:tc>
        <w:tc>
          <w:tcPr>
            <w:tcW w:w="1276" w:type="dxa"/>
          </w:tcPr>
          <w:p w14:paraId="5BA8A912" w14:textId="69112D0E" w:rsidR="007C50D5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851" w:type="dxa"/>
          </w:tcPr>
          <w:p w14:paraId="2C0C3BEC" w14:textId="6ADDD7B2" w:rsidR="007C50D5" w:rsidRPr="005441CC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842" w:type="dxa"/>
            <w:vMerge w:val="restart"/>
          </w:tcPr>
          <w:p w14:paraId="6C639809" w14:textId="31E01783" w:rsidR="007C50D5" w:rsidRPr="00096F3C" w:rsidRDefault="007C50D5" w:rsidP="00096F3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01.12.2023 р. на сайті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PROZORO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опубліковано Протокол ДАСУ про виявлення порушень при здійсненні закупівель. 06.12.2023 р. Управління архітектури та містобудування Южненської міської ради оскаржило Протокол ДАСУ на сайті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PROZORO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07.12.2023 р. Управління архітектури та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містобудування Южненської міської ради оскаржило Протокол ДАСУ в судовому порядку. По </w:t>
            </w:r>
            <w:r w:rsidRPr="00B905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справ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B905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№420/34535/23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рішенням суду першої інстанції визнано Протокол ДАСУ  від 01.12.2023 р. протиправним та скасованим, рішенням суду апеляційної інстанції залишено рішення суду першої інстанції в силі, ухвалою Вищого адміністративного суду відмовлено ДАСУ в розгляді касаційної скарги. Рішення апеляційного суду набрало чинності 16.08.2024 р. </w:t>
            </w:r>
          </w:p>
        </w:tc>
      </w:tr>
      <w:tr w:rsidR="007C50D5" w:rsidRPr="007C50D5" w14:paraId="0F42009E" w14:textId="77777777" w:rsidTr="00067B57">
        <w:trPr>
          <w:trHeight w:val="3495"/>
        </w:trPr>
        <w:tc>
          <w:tcPr>
            <w:tcW w:w="549" w:type="dxa"/>
            <w:vMerge/>
          </w:tcPr>
          <w:p w14:paraId="3C8966D0" w14:textId="77777777" w:rsidR="007C50D5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87" w:type="dxa"/>
            <w:vMerge/>
          </w:tcPr>
          <w:p w14:paraId="7E3A0995" w14:textId="77777777" w:rsidR="007C50D5" w:rsidRPr="005441CC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Merge/>
          </w:tcPr>
          <w:p w14:paraId="138E9909" w14:textId="77777777" w:rsidR="007C50D5" w:rsidRPr="00067B57" w:rsidRDefault="007C50D5" w:rsidP="00096F3C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6091A424" w14:textId="6660A3A6" w:rsidR="007C50D5" w:rsidRPr="005441CC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275" w:type="dxa"/>
          </w:tcPr>
          <w:p w14:paraId="4E52E9EB" w14:textId="7C853B33" w:rsidR="007C50D5" w:rsidRPr="005441CC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41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АМ</w:t>
            </w:r>
            <w:r w:rsidRPr="005441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ЮМР</w:t>
            </w:r>
          </w:p>
        </w:tc>
        <w:tc>
          <w:tcPr>
            <w:tcW w:w="1560" w:type="dxa"/>
          </w:tcPr>
          <w:p w14:paraId="5DE4CB57" w14:textId="7B88DC14" w:rsidR="007C50D5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03A7E">
              <w:rPr>
                <w:sz w:val="18"/>
                <w:szCs w:val="18"/>
                <w:lang w:val="ru-RU"/>
              </w:rPr>
              <w:t>6</w:t>
            </w:r>
            <w:r w:rsidRPr="00303A7E">
              <w:rPr>
                <w:sz w:val="18"/>
                <w:szCs w:val="18"/>
              </w:rPr>
              <w:t> 968</w:t>
            </w:r>
            <w:r w:rsidRPr="00303A7E">
              <w:rPr>
                <w:sz w:val="18"/>
                <w:szCs w:val="18"/>
                <w:lang w:val="ru-RU"/>
              </w:rPr>
              <w:t>,</w:t>
            </w: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1559" w:type="dxa"/>
          </w:tcPr>
          <w:p w14:paraId="2D59A2D2" w14:textId="096D24DD" w:rsidR="007C50D5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03A7E">
              <w:rPr>
                <w:sz w:val="18"/>
                <w:szCs w:val="18"/>
                <w:lang w:val="ru-RU"/>
              </w:rPr>
              <w:t>6</w:t>
            </w:r>
            <w:r w:rsidRPr="00303A7E">
              <w:rPr>
                <w:sz w:val="18"/>
                <w:szCs w:val="18"/>
              </w:rPr>
              <w:t> 968</w:t>
            </w:r>
            <w:r w:rsidRPr="00303A7E">
              <w:rPr>
                <w:sz w:val="18"/>
                <w:szCs w:val="18"/>
                <w:lang w:val="ru-RU"/>
              </w:rPr>
              <w:t>,</w:t>
            </w: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1276" w:type="dxa"/>
          </w:tcPr>
          <w:p w14:paraId="62C82070" w14:textId="3B2BECF4" w:rsidR="007C50D5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03A7E">
              <w:rPr>
                <w:sz w:val="18"/>
                <w:szCs w:val="18"/>
                <w:lang w:val="ru-RU"/>
              </w:rPr>
              <w:t>6</w:t>
            </w:r>
            <w:r w:rsidRPr="00303A7E">
              <w:rPr>
                <w:sz w:val="18"/>
                <w:szCs w:val="18"/>
              </w:rPr>
              <w:t> 968</w:t>
            </w:r>
            <w:r w:rsidRPr="00303A7E">
              <w:rPr>
                <w:sz w:val="18"/>
                <w:szCs w:val="18"/>
                <w:lang w:val="ru-RU"/>
              </w:rPr>
              <w:t>,</w:t>
            </w: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851" w:type="dxa"/>
          </w:tcPr>
          <w:p w14:paraId="329153D6" w14:textId="359DF58D" w:rsidR="007C50D5" w:rsidRDefault="007C50D5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842" w:type="dxa"/>
            <w:vMerge/>
          </w:tcPr>
          <w:p w14:paraId="0C4A08D8" w14:textId="77777777" w:rsidR="007C50D5" w:rsidRDefault="007C50D5" w:rsidP="00096F3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67B57" w:rsidRPr="00883AA8" w14:paraId="41DB3B8F" w14:textId="77777777" w:rsidTr="00067B57">
        <w:tc>
          <w:tcPr>
            <w:tcW w:w="8222" w:type="dxa"/>
            <w:gridSpan w:val="5"/>
          </w:tcPr>
          <w:p w14:paraId="05024545" w14:textId="545056BA" w:rsidR="00067B57" w:rsidRPr="000468D0" w:rsidRDefault="00067B57" w:rsidP="00096F3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0" w:name="_Hlk178686179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Всього за 2021 рік:</w:t>
            </w:r>
          </w:p>
        </w:tc>
        <w:tc>
          <w:tcPr>
            <w:tcW w:w="1560" w:type="dxa"/>
          </w:tcPr>
          <w:p w14:paraId="43282E20" w14:textId="1A5C5425" w:rsidR="00067B57" w:rsidRPr="00B972AE" w:rsidRDefault="00067B57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3182,028</w:t>
            </w:r>
          </w:p>
        </w:tc>
        <w:tc>
          <w:tcPr>
            <w:tcW w:w="1559" w:type="dxa"/>
          </w:tcPr>
          <w:p w14:paraId="777E5518" w14:textId="5404061A" w:rsidR="00067B57" w:rsidRPr="00B972AE" w:rsidRDefault="00067B57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3182,028</w:t>
            </w:r>
          </w:p>
        </w:tc>
        <w:tc>
          <w:tcPr>
            <w:tcW w:w="1276" w:type="dxa"/>
          </w:tcPr>
          <w:p w14:paraId="527E5F1D" w14:textId="682122CE" w:rsidR="00067B57" w:rsidRDefault="00067B57" w:rsidP="00B905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312</w:t>
            </w:r>
            <w:r w:rsidR="002C05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</w:t>
            </w:r>
            <w:r w:rsidR="002C05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</w:tcPr>
          <w:p w14:paraId="449360E5" w14:textId="706AF678" w:rsidR="00067B57" w:rsidRDefault="00067B57" w:rsidP="00B905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842" w:type="dxa"/>
          </w:tcPr>
          <w:p w14:paraId="64F90FAD" w14:textId="77777777" w:rsidR="00067B57" w:rsidRPr="00B972AE" w:rsidRDefault="00067B57" w:rsidP="00096F3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bookmarkEnd w:id="0"/>
      <w:tr w:rsidR="00067B57" w:rsidRPr="00883AA8" w14:paraId="74D3198B" w14:textId="77777777" w:rsidTr="00067B57">
        <w:tc>
          <w:tcPr>
            <w:tcW w:w="8222" w:type="dxa"/>
            <w:gridSpan w:val="5"/>
          </w:tcPr>
          <w:p w14:paraId="779DD9CB" w14:textId="74F6325D" w:rsidR="00067B57" w:rsidRPr="000468D0" w:rsidRDefault="00067B57" w:rsidP="00096F3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Всього за 2022 рік:</w:t>
            </w:r>
          </w:p>
        </w:tc>
        <w:tc>
          <w:tcPr>
            <w:tcW w:w="1560" w:type="dxa"/>
          </w:tcPr>
          <w:p w14:paraId="7DB93209" w14:textId="45AC226B" w:rsidR="00067B57" w:rsidRPr="00B972AE" w:rsidRDefault="00067B57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</w:tcPr>
          <w:p w14:paraId="44C175AF" w14:textId="776BCF81" w:rsidR="00067B57" w:rsidRPr="00B972AE" w:rsidRDefault="00067B57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</w:tcPr>
          <w:p w14:paraId="7415C805" w14:textId="3FD545F1" w:rsidR="00067B57" w:rsidRDefault="00067B57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14:paraId="4CCCA280" w14:textId="5513CFBF" w:rsidR="00067B57" w:rsidRDefault="00067B57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842" w:type="dxa"/>
          </w:tcPr>
          <w:p w14:paraId="6182DFDD" w14:textId="77777777" w:rsidR="00067B57" w:rsidRPr="00B972AE" w:rsidRDefault="00067B57" w:rsidP="00096F3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67B57" w:rsidRPr="00883AA8" w14:paraId="5435BDC8" w14:textId="77777777" w:rsidTr="00067B57">
        <w:tc>
          <w:tcPr>
            <w:tcW w:w="8222" w:type="dxa"/>
            <w:gridSpan w:val="5"/>
          </w:tcPr>
          <w:p w14:paraId="3171DC15" w14:textId="503FE428" w:rsidR="00067B57" w:rsidRPr="000468D0" w:rsidRDefault="00067B57" w:rsidP="00096F3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Всього за 2023 рік:</w:t>
            </w:r>
          </w:p>
        </w:tc>
        <w:tc>
          <w:tcPr>
            <w:tcW w:w="1560" w:type="dxa"/>
          </w:tcPr>
          <w:p w14:paraId="7814ED73" w14:textId="7F1F4488" w:rsidR="00067B57" w:rsidRPr="00B972AE" w:rsidRDefault="00067B57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  <w:r w:rsidR="007C50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000,0</w:t>
            </w:r>
          </w:p>
        </w:tc>
        <w:tc>
          <w:tcPr>
            <w:tcW w:w="1559" w:type="dxa"/>
          </w:tcPr>
          <w:p w14:paraId="55E658D6" w14:textId="6D9500B3" w:rsidR="00067B57" w:rsidRPr="00B972AE" w:rsidRDefault="00067B57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  <w:r w:rsidR="007C50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000,0</w:t>
            </w:r>
          </w:p>
        </w:tc>
        <w:tc>
          <w:tcPr>
            <w:tcW w:w="1276" w:type="dxa"/>
          </w:tcPr>
          <w:p w14:paraId="6C510DEC" w14:textId="73E8F548" w:rsidR="00067B57" w:rsidRDefault="00067B57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14:paraId="00EAFC50" w14:textId="02A76EC4" w:rsidR="00067B57" w:rsidRDefault="00067B57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842" w:type="dxa"/>
          </w:tcPr>
          <w:p w14:paraId="51DE321F" w14:textId="77777777" w:rsidR="00067B57" w:rsidRPr="00B972AE" w:rsidRDefault="00067B57" w:rsidP="00096F3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50D5" w:rsidRPr="00883AA8" w14:paraId="3529EBE3" w14:textId="77777777" w:rsidTr="00067B57">
        <w:tc>
          <w:tcPr>
            <w:tcW w:w="8222" w:type="dxa"/>
            <w:gridSpan w:val="5"/>
          </w:tcPr>
          <w:p w14:paraId="15CD1F28" w14:textId="3684935A" w:rsidR="007C50D5" w:rsidRDefault="007C50D5" w:rsidP="007C50D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Всього за 2024 рік:</w:t>
            </w:r>
          </w:p>
        </w:tc>
        <w:tc>
          <w:tcPr>
            <w:tcW w:w="1560" w:type="dxa"/>
          </w:tcPr>
          <w:p w14:paraId="7930F54E" w14:textId="48043901" w:rsidR="007C50D5" w:rsidRPr="007C50D5" w:rsidRDefault="007C50D5" w:rsidP="007C50D5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303A7E">
              <w:rPr>
                <w:sz w:val="18"/>
                <w:szCs w:val="18"/>
                <w:lang w:val="ru-RU"/>
              </w:rPr>
              <w:t>6</w:t>
            </w:r>
            <w:r w:rsidRPr="00303A7E">
              <w:rPr>
                <w:sz w:val="18"/>
                <w:szCs w:val="18"/>
              </w:rPr>
              <w:t> 968</w:t>
            </w:r>
            <w:r w:rsidRPr="00303A7E">
              <w:rPr>
                <w:sz w:val="18"/>
                <w:szCs w:val="18"/>
                <w:lang w:val="ru-RU"/>
              </w:rPr>
              <w:t>,</w:t>
            </w: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1559" w:type="dxa"/>
          </w:tcPr>
          <w:p w14:paraId="663F9EE1" w14:textId="0C2249DA" w:rsidR="007C50D5" w:rsidRDefault="007C50D5" w:rsidP="007C50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03A7E">
              <w:rPr>
                <w:sz w:val="18"/>
                <w:szCs w:val="18"/>
                <w:lang w:val="ru-RU"/>
              </w:rPr>
              <w:t>6</w:t>
            </w:r>
            <w:r w:rsidRPr="00303A7E">
              <w:rPr>
                <w:sz w:val="18"/>
                <w:szCs w:val="18"/>
              </w:rPr>
              <w:t> 968</w:t>
            </w:r>
            <w:r w:rsidRPr="00303A7E">
              <w:rPr>
                <w:sz w:val="18"/>
                <w:szCs w:val="18"/>
                <w:lang w:val="ru-RU"/>
              </w:rPr>
              <w:t>,</w:t>
            </w: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1276" w:type="dxa"/>
          </w:tcPr>
          <w:p w14:paraId="31BF0D28" w14:textId="1A77EB17" w:rsidR="007C50D5" w:rsidRDefault="007C50D5" w:rsidP="007C50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03A7E">
              <w:rPr>
                <w:sz w:val="18"/>
                <w:szCs w:val="18"/>
                <w:lang w:val="ru-RU"/>
              </w:rPr>
              <w:t>6</w:t>
            </w:r>
            <w:r w:rsidRPr="00303A7E">
              <w:rPr>
                <w:sz w:val="18"/>
                <w:szCs w:val="18"/>
              </w:rPr>
              <w:t> 968</w:t>
            </w:r>
            <w:r w:rsidRPr="00303A7E">
              <w:rPr>
                <w:sz w:val="18"/>
                <w:szCs w:val="18"/>
                <w:lang w:val="ru-RU"/>
              </w:rPr>
              <w:t>,</w:t>
            </w: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851" w:type="dxa"/>
          </w:tcPr>
          <w:p w14:paraId="09689532" w14:textId="30F7CF11" w:rsidR="007C50D5" w:rsidRPr="007C50D5" w:rsidRDefault="007C50D5" w:rsidP="007C50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sz w:val="18"/>
                <w:szCs w:val="18"/>
                <w:lang w:val="ru-RU"/>
              </w:rPr>
              <w:t>100,0</w:t>
            </w:r>
          </w:p>
        </w:tc>
        <w:tc>
          <w:tcPr>
            <w:tcW w:w="1842" w:type="dxa"/>
          </w:tcPr>
          <w:p w14:paraId="0C305497" w14:textId="77777777" w:rsidR="007C50D5" w:rsidRPr="00B972AE" w:rsidRDefault="007C50D5" w:rsidP="007C50D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50D5" w:rsidRPr="008D37EE" w14:paraId="11806A84" w14:textId="77777777" w:rsidTr="00067B57">
        <w:tc>
          <w:tcPr>
            <w:tcW w:w="8222" w:type="dxa"/>
            <w:gridSpan w:val="5"/>
          </w:tcPr>
          <w:p w14:paraId="134ACD30" w14:textId="48DC6F9D" w:rsidR="007C50D5" w:rsidRPr="00564CB9" w:rsidRDefault="007C50D5" w:rsidP="007C50D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Разом</w:t>
            </w: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:</w:t>
            </w:r>
          </w:p>
        </w:tc>
        <w:tc>
          <w:tcPr>
            <w:tcW w:w="1560" w:type="dxa"/>
          </w:tcPr>
          <w:p w14:paraId="37AE6A0D" w14:textId="3C21ECDB" w:rsidR="007C50D5" w:rsidRPr="00564CB9" w:rsidRDefault="007C50D5" w:rsidP="007C50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740EC">
              <w:rPr>
                <w:bCs/>
              </w:rPr>
              <w:t>10 150,12</w:t>
            </w:r>
            <w:r w:rsidR="00103684">
              <w:rPr>
                <w:bCs/>
                <w:lang w:val="uk-UA"/>
              </w:rPr>
              <w:t>8</w:t>
            </w:r>
            <w:r w:rsidRPr="001740EC">
              <w:rPr>
                <w:b/>
              </w:rPr>
              <w:t xml:space="preserve">   </w:t>
            </w:r>
          </w:p>
        </w:tc>
        <w:tc>
          <w:tcPr>
            <w:tcW w:w="1559" w:type="dxa"/>
          </w:tcPr>
          <w:p w14:paraId="392756BB" w14:textId="16A334DC" w:rsidR="007C50D5" w:rsidRPr="00B972AE" w:rsidRDefault="007C50D5" w:rsidP="007C50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740EC">
              <w:rPr>
                <w:bCs/>
              </w:rPr>
              <w:t>10 150,12</w:t>
            </w:r>
            <w:r w:rsidR="00103684">
              <w:rPr>
                <w:bCs/>
                <w:lang w:val="uk-UA"/>
              </w:rPr>
              <w:t>8</w:t>
            </w:r>
            <w:r w:rsidRPr="001740EC">
              <w:rPr>
                <w:b/>
              </w:rPr>
              <w:t xml:space="preserve">   </w:t>
            </w:r>
          </w:p>
        </w:tc>
        <w:tc>
          <w:tcPr>
            <w:tcW w:w="1276" w:type="dxa"/>
          </w:tcPr>
          <w:p w14:paraId="3BEFDEEA" w14:textId="3FD27F22" w:rsidR="007C50D5" w:rsidRPr="00E22F48" w:rsidRDefault="007C50D5" w:rsidP="007C50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740EC">
              <w:rPr>
                <w:bCs/>
              </w:rPr>
              <w:t>10 0</w:t>
            </w:r>
            <w:r w:rsidR="002C05B8">
              <w:rPr>
                <w:bCs/>
                <w:lang w:val="uk-UA"/>
              </w:rPr>
              <w:t>92</w:t>
            </w:r>
            <w:r w:rsidRPr="001740EC">
              <w:rPr>
                <w:bCs/>
              </w:rPr>
              <w:t>,1</w:t>
            </w:r>
            <w:r w:rsidR="002C05B8">
              <w:rPr>
                <w:bCs/>
                <w:lang w:val="uk-UA"/>
              </w:rPr>
              <w:t>3</w:t>
            </w:r>
            <w:r w:rsidRPr="001740EC">
              <w:rPr>
                <w:bCs/>
              </w:rPr>
              <w:t>2</w:t>
            </w:r>
            <w:r w:rsidRPr="001740EC">
              <w:rPr>
                <w:b/>
              </w:rPr>
              <w:t xml:space="preserve">   </w:t>
            </w:r>
          </w:p>
        </w:tc>
        <w:tc>
          <w:tcPr>
            <w:tcW w:w="851" w:type="dxa"/>
          </w:tcPr>
          <w:p w14:paraId="35370DE4" w14:textId="7A7366C3" w:rsidR="007C50D5" w:rsidRPr="00B972AE" w:rsidRDefault="007C50D5" w:rsidP="007C50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842" w:type="dxa"/>
          </w:tcPr>
          <w:p w14:paraId="1C1CA205" w14:textId="77777777" w:rsidR="007C50D5" w:rsidRPr="00564CB9" w:rsidRDefault="007C50D5" w:rsidP="007C50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0B0664D1" w14:textId="77777777" w:rsidR="00CB7E9C" w:rsidRDefault="00CB7E9C" w:rsidP="00CB7E9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403D4573" w14:textId="77F16D1F" w:rsidR="00875562" w:rsidRPr="00875562" w:rsidRDefault="00067B57" w:rsidP="00875562">
      <w:pPr>
        <w:ind w:left="-141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5. </w:t>
      </w:r>
      <w:r w:rsidR="00875562" w:rsidRPr="00875562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Оцінка ефективності виконання Програми</w:t>
      </w:r>
    </w:p>
    <w:p w14:paraId="5B894EC5" w14:textId="780ADEC3" w:rsidR="005330EB" w:rsidRPr="00B37151" w:rsidRDefault="00875562" w:rsidP="00B37151">
      <w:pPr>
        <w:pStyle w:val="ParagraphStyle"/>
        <w:ind w:left="-709" w:firstLine="540"/>
        <w:jc w:val="both"/>
        <w:rPr>
          <w:rFonts w:ascii="Times New Roman" w:hAnsi="Times New Roman"/>
          <w:bCs/>
          <w:lang w:val="uk-UA"/>
        </w:rPr>
      </w:pPr>
      <w:r w:rsidRPr="00875562">
        <w:rPr>
          <w:rFonts w:ascii="Times New Roman" w:hAnsi="Times New Roman"/>
          <w:lang w:val="uk-UA"/>
        </w:rPr>
        <w:t xml:space="preserve">Враховуючи воєнний стан в Україні, реалізувати в повній мірі всі передбачені Програмою заходи, які були сформовані відповідно до основних потреб у сфері </w:t>
      </w:r>
      <w:r w:rsidR="00B37151">
        <w:rPr>
          <w:rFonts w:ascii="Times New Roman" w:hAnsi="Times New Roman"/>
          <w:bCs/>
          <w:lang w:val="uk-UA"/>
        </w:rPr>
        <w:t>з</w:t>
      </w:r>
      <w:r w:rsidR="00B37151" w:rsidRPr="00096F3C">
        <w:rPr>
          <w:rFonts w:ascii="Times New Roman" w:hAnsi="Times New Roman"/>
          <w:bCs/>
          <w:lang w:val="uk-UA"/>
        </w:rPr>
        <w:t xml:space="preserve">абезпечення на усій території громади єдиної політики у сфері містобудування та архітектури шляхом першочергового забезпечення актуалізованою містобудівною документацією, розробленою відповідно до сучасних законодавчих вимог та утворення і розгортання автоматизованої геоінформаційної системи Служби містобудівного кадастру для постійної актуалізації та </w:t>
      </w:r>
      <w:r w:rsidR="00B37151" w:rsidRPr="00096F3C">
        <w:rPr>
          <w:rFonts w:ascii="Times New Roman" w:hAnsi="Times New Roman"/>
          <w:bCs/>
          <w:lang w:val="uk-UA"/>
        </w:rPr>
        <w:lastRenderedPageBreak/>
        <w:t>використання інтегрованих даних про господарський, містобудівний розвиток території громади</w:t>
      </w:r>
      <w:r w:rsidRPr="00875562">
        <w:rPr>
          <w:rFonts w:ascii="Times New Roman" w:hAnsi="Times New Roman"/>
          <w:lang w:val="uk-UA"/>
        </w:rPr>
        <w:t xml:space="preserve">, не вдалося у зв’язку з </w:t>
      </w:r>
      <w:r w:rsidR="00B37151">
        <w:rPr>
          <w:rFonts w:ascii="Times New Roman" w:hAnsi="Times New Roman"/>
          <w:lang w:val="uk-UA"/>
        </w:rPr>
        <w:t>протиправним Протоколом ДАСУ від 01.12.2023 р..</w:t>
      </w:r>
      <w:r w:rsidR="00CB7E9C">
        <w:rPr>
          <w:rFonts w:ascii="Times New Roman" w:hAnsi="Times New Roman"/>
          <w:lang w:val="uk-UA"/>
        </w:rPr>
        <w:t xml:space="preserve"> </w:t>
      </w:r>
    </w:p>
    <w:p w14:paraId="34D64685" w14:textId="075E3CEE" w:rsidR="00CD70DE" w:rsidRPr="00CB7E9C" w:rsidRDefault="00875562" w:rsidP="00CB7E9C">
      <w:pPr>
        <w:ind w:left="-1418" w:right="-1179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5562">
        <w:rPr>
          <w:rFonts w:ascii="Times New Roman" w:hAnsi="Times New Roman" w:cs="Times New Roman"/>
          <w:sz w:val="24"/>
          <w:szCs w:val="24"/>
          <w:lang w:val="uk-UA"/>
        </w:rPr>
        <w:t xml:space="preserve">Відсоток виконання заходів за весь період дії Програми складає </w:t>
      </w:r>
      <w:r w:rsidR="007C50D5">
        <w:rPr>
          <w:rFonts w:ascii="Times New Roman" w:hAnsi="Times New Roman" w:cs="Times New Roman"/>
          <w:sz w:val="24"/>
          <w:szCs w:val="24"/>
          <w:lang w:val="uk-UA"/>
        </w:rPr>
        <w:t>100</w:t>
      </w:r>
      <w:r w:rsidR="00B3715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C50D5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B371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75562">
        <w:rPr>
          <w:rFonts w:ascii="Times New Roman" w:hAnsi="Times New Roman" w:cs="Times New Roman"/>
          <w:sz w:val="24"/>
          <w:szCs w:val="24"/>
          <w:lang w:val="uk-UA"/>
        </w:rPr>
        <w:t xml:space="preserve">%, ефективність Програми </w:t>
      </w:r>
      <w:r w:rsidR="007C50D5">
        <w:rPr>
          <w:rFonts w:ascii="Times New Roman" w:hAnsi="Times New Roman" w:cs="Times New Roman"/>
          <w:sz w:val="24"/>
          <w:szCs w:val="24"/>
          <w:lang w:val="uk-UA"/>
        </w:rPr>
        <w:t xml:space="preserve">є </w:t>
      </w:r>
      <w:r w:rsidRPr="00875562">
        <w:rPr>
          <w:rFonts w:ascii="Times New Roman" w:hAnsi="Times New Roman" w:cs="Times New Roman"/>
          <w:sz w:val="24"/>
          <w:szCs w:val="24"/>
          <w:lang w:val="uk-UA"/>
        </w:rPr>
        <w:t>високого рівня.</w:t>
      </w:r>
    </w:p>
    <w:p w14:paraId="323311A3" w14:textId="193AFF69" w:rsidR="005330EB" w:rsidRDefault="00CD70DE" w:rsidP="004729F4">
      <w:pPr>
        <w:tabs>
          <w:tab w:val="left" w:pos="12287"/>
        </w:tabs>
        <w:spacing w:after="0" w:line="240" w:lineRule="auto"/>
        <w:ind w:left="-1701" w:right="-1255"/>
        <w:rPr>
          <w:rFonts w:ascii="Times New Roman" w:eastAsia="Calibri" w:hAnsi="Times New Roman" w:cs="Times New Roman"/>
          <w:b/>
          <w:bCs/>
          <w:color w:val="00000A"/>
          <w:kern w:val="0"/>
          <w:lang w:val="uk-UA" w:eastAsia="ru-RU"/>
          <w14:ligatures w14:val="none"/>
        </w:rPr>
      </w:pPr>
      <w:r w:rsidRPr="00F45A79">
        <w:rPr>
          <w:rFonts w:ascii="Times New Roman" w:eastAsia="Calibri" w:hAnsi="Times New Roman" w:cs="Times New Roman"/>
          <w:b/>
          <w:bCs/>
          <w:color w:val="00000A"/>
          <w:kern w:val="0"/>
          <w:lang w:val="uk-UA" w:eastAsia="ru-RU"/>
          <w14:ligatures w14:val="none"/>
        </w:rPr>
        <w:t xml:space="preserve">         </w:t>
      </w:r>
      <w:r w:rsidR="00875562">
        <w:rPr>
          <w:rFonts w:ascii="Times New Roman" w:eastAsia="Calibri" w:hAnsi="Times New Roman" w:cs="Times New Roman"/>
          <w:b/>
          <w:bCs/>
          <w:color w:val="00000A"/>
          <w:kern w:val="0"/>
          <w:lang w:val="uk-UA" w:eastAsia="ru-RU"/>
          <w14:ligatures w14:val="none"/>
        </w:rPr>
        <w:t xml:space="preserve">  </w:t>
      </w:r>
    </w:p>
    <w:p w14:paraId="12B886DA" w14:textId="77777777" w:rsidR="00067B57" w:rsidRDefault="00067B57" w:rsidP="004729F4">
      <w:pPr>
        <w:tabs>
          <w:tab w:val="left" w:pos="12287"/>
        </w:tabs>
        <w:spacing w:after="0" w:line="240" w:lineRule="auto"/>
        <w:ind w:left="-1701" w:right="-1255"/>
        <w:rPr>
          <w:rFonts w:ascii="Times New Roman" w:eastAsia="Calibri" w:hAnsi="Times New Roman" w:cs="Times New Roman"/>
          <w:b/>
          <w:bCs/>
          <w:color w:val="00000A"/>
          <w:kern w:val="0"/>
          <w:lang w:val="uk-UA" w:eastAsia="ru-RU"/>
          <w14:ligatures w14:val="none"/>
        </w:rPr>
      </w:pPr>
    </w:p>
    <w:p w14:paraId="1E2B76BF" w14:textId="77777777" w:rsidR="00067B57" w:rsidRDefault="00067B57" w:rsidP="004729F4">
      <w:pPr>
        <w:tabs>
          <w:tab w:val="left" w:pos="12287"/>
        </w:tabs>
        <w:spacing w:after="0" w:line="240" w:lineRule="auto"/>
        <w:ind w:left="-1701" w:right="-1255"/>
        <w:rPr>
          <w:rFonts w:ascii="Times New Roman" w:eastAsia="Calibri" w:hAnsi="Times New Roman" w:cs="Times New Roman"/>
          <w:b/>
          <w:bCs/>
          <w:color w:val="00000A"/>
          <w:kern w:val="0"/>
          <w:lang w:val="uk-UA" w:eastAsia="ru-RU"/>
          <w14:ligatures w14:val="none"/>
        </w:rPr>
      </w:pPr>
    </w:p>
    <w:p w14:paraId="71227178" w14:textId="07651EEA" w:rsidR="004729F4" w:rsidRPr="00C96A7A" w:rsidRDefault="005330EB" w:rsidP="004729F4">
      <w:pPr>
        <w:tabs>
          <w:tab w:val="left" w:pos="12287"/>
        </w:tabs>
        <w:spacing w:after="0" w:line="240" w:lineRule="auto"/>
        <w:ind w:left="-1701" w:right="-1255"/>
        <w:rPr>
          <w:rFonts w:ascii="Times New Roman" w:eastAsia="Calibri" w:hAnsi="Times New Roman" w:cs="Times New Roman"/>
          <w:b/>
          <w:bCs/>
          <w:color w:val="00000A"/>
          <w:kern w:val="0"/>
          <w:lang w:val="uk-UA"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0A"/>
          <w:kern w:val="0"/>
          <w:lang w:val="uk-UA" w:eastAsia="ru-RU"/>
          <w14:ligatures w14:val="none"/>
        </w:rPr>
        <w:t xml:space="preserve">             </w:t>
      </w:r>
      <w:r w:rsidR="004729F4" w:rsidRPr="00C96A7A">
        <w:rPr>
          <w:rFonts w:ascii="Times New Roman" w:eastAsia="Calibri" w:hAnsi="Times New Roman" w:cs="Times New Roman"/>
          <w:b/>
          <w:bCs/>
          <w:color w:val="00000A"/>
          <w:kern w:val="0"/>
          <w:lang w:val="uk-UA" w:eastAsia="ru-RU"/>
          <w14:ligatures w14:val="none"/>
        </w:rPr>
        <w:t xml:space="preserve">Начальник управління архітектури </w:t>
      </w:r>
    </w:p>
    <w:p w14:paraId="5168044D" w14:textId="14B51D41" w:rsidR="004729F4" w:rsidRPr="00C96A7A" w:rsidRDefault="004729F4" w:rsidP="004729F4">
      <w:pPr>
        <w:tabs>
          <w:tab w:val="left" w:pos="993"/>
          <w:tab w:val="left" w:pos="12287"/>
        </w:tabs>
        <w:spacing w:after="0" w:line="240" w:lineRule="auto"/>
        <w:ind w:left="-1701" w:right="-1255"/>
        <w:rPr>
          <w:rFonts w:ascii="Times New Roman" w:eastAsia="Calibri" w:hAnsi="Times New Roman" w:cs="Times New Roman"/>
          <w:b/>
          <w:bCs/>
          <w:color w:val="00000A"/>
          <w:kern w:val="0"/>
          <w:lang w:val="uk-UA"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0A"/>
          <w:kern w:val="0"/>
          <w:lang w:val="uk-UA" w:eastAsia="ru-RU"/>
          <w14:ligatures w14:val="none"/>
        </w:rPr>
        <w:t xml:space="preserve">         </w:t>
      </w:r>
      <w:r w:rsidR="00875562">
        <w:rPr>
          <w:rFonts w:ascii="Times New Roman" w:eastAsia="Calibri" w:hAnsi="Times New Roman" w:cs="Times New Roman"/>
          <w:b/>
          <w:bCs/>
          <w:color w:val="00000A"/>
          <w:kern w:val="0"/>
          <w:lang w:val="uk-UA" w:eastAsia="ru-RU"/>
          <w14:ligatures w14:val="none"/>
        </w:rPr>
        <w:t xml:space="preserve">    </w:t>
      </w:r>
      <w:r w:rsidRPr="00C96A7A">
        <w:rPr>
          <w:rFonts w:ascii="Times New Roman" w:eastAsia="Calibri" w:hAnsi="Times New Roman" w:cs="Times New Roman"/>
          <w:b/>
          <w:bCs/>
          <w:color w:val="00000A"/>
          <w:kern w:val="0"/>
          <w:lang w:val="uk-UA" w:eastAsia="ru-RU"/>
          <w14:ligatures w14:val="none"/>
        </w:rPr>
        <w:t xml:space="preserve">та містобудування ЮМР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color w:val="00000A"/>
          <w:kern w:val="0"/>
          <w:lang w:val="uk-UA" w:eastAsia="ru-RU"/>
          <w14:ligatures w14:val="none"/>
        </w:rPr>
        <w:t xml:space="preserve">                                                                                </w:t>
      </w:r>
      <w:r w:rsidR="00CB7E9C">
        <w:rPr>
          <w:rFonts w:ascii="Times New Roman" w:eastAsia="Calibri" w:hAnsi="Times New Roman" w:cs="Times New Roman"/>
          <w:b/>
          <w:bCs/>
          <w:color w:val="00000A"/>
          <w:kern w:val="0"/>
          <w:lang w:val="uk-UA" w:eastAsia="ru-RU"/>
          <w14:ligatures w14:val="none"/>
        </w:rPr>
        <w:t xml:space="preserve">        </w:t>
      </w:r>
      <w:r w:rsidRPr="00C96A7A">
        <w:rPr>
          <w:rFonts w:ascii="Times New Roman" w:eastAsia="Calibri" w:hAnsi="Times New Roman" w:cs="Times New Roman"/>
          <w:b/>
          <w:bCs/>
          <w:color w:val="00000A"/>
          <w:kern w:val="0"/>
          <w:lang w:val="uk-UA" w:eastAsia="ru-RU"/>
          <w14:ligatures w14:val="none"/>
        </w:rPr>
        <w:t>Сергій ОРИШАКА</w:t>
      </w:r>
    </w:p>
    <w:p w14:paraId="125D3655" w14:textId="77777777" w:rsidR="00992253" w:rsidRPr="00C96A7A" w:rsidRDefault="00992253" w:rsidP="00875562">
      <w:pPr>
        <w:tabs>
          <w:tab w:val="left" w:pos="12287"/>
        </w:tabs>
        <w:spacing w:after="0" w:line="240" w:lineRule="auto"/>
        <w:ind w:right="-1255"/>
        <w:rPr>
          <w:rFonts w:ascii="Times New Roman" w:eastAsia="Calibri" w:hAnsi="Times New Roman" w:cs="Times New Roman"/>
          <w:b/>
          <w:bCs/>
          <w:color w:val="00000A"/>
          <w:kern w:val="0"/>
          <w:lang w:val="uk-UA" w:eastAsia="ru-RU"/>
          <w14:ligatures w14:val="none"/>
        </w:rPr>
      </w:pPr>
    </w:p>
    <w:p w14:paraId="67AC64C8" w14:textId="77777777" w:rsidR="005330EB" w:rsidRDefault="004729F4" w:rsidP="004729F4">
      <w:pPr>
        <w:tabs>
          <w:tab w:val="left" w:pos="12287"/>
        </w:tabs>
        <w:spacing w:after="0" w:line="240" w:lineRule="auto"/>
        <w:ind w:left="-1701" w:right="-1255"/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</w:pPr>
      <w:r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  <w:t xml:space="preserve">          </w:t>
      </w:r>
    </w:p>
    <w:p w14:paraId="3D3D041F" w14:textId="77777777" w:rsidR="00B37151" w:rsidRDefault="00B37151" w:rsidP="004729F4">
      <w:pPr>
        <w:tabs>
          <w:tab w:val="left" w:pos="12287"/>
        </w:tabs>
        <w:spacing w:after="0" w:line="240" w:lineRule="auto"/>
        <w:ind w:left="-1701" w:right="-1255"/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</w:pPr>
    </w:p>
    <w:p w14:paraId="245BD28D" w14:textId="77777777" w:rsidR="00B37151" w:rsidRDefault="00B37151" w:rsidP="004729F4">
      <w:pPr>
        <w:tabs>
          <w:tab w:val="left" w:pos="12287"/>
        </w:tabs>
        <w:spacing w:after="0" w:line="240" w:lineRule="auto"/>
        <w:ind w:left="-1701" w:right="-1255"/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</w:pPr>
    </w:p>
    <w:p w14:paraId="0591CB13" w14:textId="77777777" w:rsidR="00B37151" w:rsidRDefault="00B37151" w:rsidP="004729F4">
      <w:pPr>
        <w:tabs>
          <w:tab w:val="left" w:pos="12287"/>
        </w:tabs>
        <w:spacing w:after="0" w:line="240" w:lineRule="auto"/>
        <w:ind w:left="-1701" w:right="-1255"/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</w:pPr>
    </w:p>
    <w:p w14:paraId="36AF9099" w14:textId="77777777" w:rsidR="00B37151" w:rsidRDefault="00B37151" w:rsidP="004729F4">
      <w:pPr>
        <w:tabs>
          <w:tab w:val="left" w:pos="12287"/>
        </w:tabs>
        <w:spacing w:after="0" w:line="240" w:lineRule="auto"/>
        <w:ind w:left="-1701" w:right="-1255"/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</w:pPr>
    </w:p>
    <w:p w14:paraId="24F2BA37" w14:textId="77777777" w:rsidR="00B37151" w:rsidRDefault="00B37151" w:rsidP="006B6E48">
      <w:pPr>
        <w:tabs>
          <w:tab w:val="left" w:pos="12287"/>
        </w:tabs>
        <w:spacing w:after="0" w:line="240" w:lineRule="auto"/>
        <w:ind w:right="-1255"/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</w:pPr>
    </w:p>
    <w:p w14:paraId="40D57CE5" w14:textId="77777777" w:rsidR="006B6E48" w:rsidRDefault="006B6E48" w:rsidP="006B6E48">
      <w:pPr>
        <w:tabs>
          <w:tab w:val="left" w:pos="12287"/>
        </w:tabs>
        <w:spacing w:after="0" w:line="240" w:lineRule="auto"/>
        <w:ind w:right="-1255"/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</w:pPr>
    </w:p>
    <w:p w14:paraId="008404B3" w14:textId="77777777" w:rsidR="006B6E48" w:rsidRDefault="006B6E48" w:rsidP="006B6E48">
      <w:pPr>
        <w:tabs>
          <w:tab w:val="left" w:pos="12287"/>
        </w:tabs>
        <w:spacing w:after="0" w:line="240" w:lineRule="auto"/>
        <w:ind w:right="-1255"/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</w:pPr>
    </w:p>
    <w:p w14:paraId="6C6396E7" w14:textId="77777777" w:rsidR="00067B57" w:rsidRDefault="00067B57" w:rsidP="006B6E48">
      <w:pPr>
        <w:tabs>
          <w:tab w:val="left" w:pos="12287"/>
        </w:tabs>
        <w:spacing w:after="0" w:line="240" w:lineRule="auto"/>
        <w:ind w:right="-1255"/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</w:pPr>
    </w:p>
    <w:p w14:paraId="13B2C630" w14:textId="77777777" w:rsidR="00067B57" w:rsidRDefault="00067B57" w:rsidP="006B6E48">
      <w:pPr>
        <w:tabs>
          <w:tab w:val="left" w:pos="12287"/>
        </w:tabs>
        <w:spacing w:after="0" w:line="240" w:lineRule="auto"/>
        <w:ind w:right="-1255"/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</w:pPr>
    </w:p>
    <w:p w14:paraId="150932F2" w14:textId="77777777" w:rsidR="00067B57" w:rsidRDefault="00067B57" w:rsidP="006B6E48">
      <w:pPr>
        <w:tabs>
          <w:tab w:val="left" w:pos="12287"/>
        </w:tabs>
        <w:spacing w:after="0" w:line="240" w:lineRule="auto"/>
        <w:ind w:right="-1255"/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</w:pPr>
    </w:p>
    <w:p w14:paraId="60358285" w14:textId="77777777" w:rsidR="00067B57" w:rsidRDefault="00067B57" w:rsidP="006B6E48">
      <w:pPr>
        <w:tabs>
          <w:tab w:val="left" w:pos="12287"/>
        </w:tabs>
        <w:spacing w:after="0" w:line="240" w:lineRule="auto"/>
        <w:ind w:right="-1255"/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</w:pPr>
    </w:p>
    <w:p w14:paraId="5EC21205" w14:textId="77777777" w:rsidR="00067B57" w:rsidRDefault="00067B57" w:rsidP="006B6E48">
      <w:pPr>
        <w:tabs>
          <w:tab w:val="left" w:pos="12287"/>
        </w:tabs>
        <w:spacing w:after="0" w:line="240" w:lineRule="auto"/>
        <w:ind w:right="-1255"/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</w:pPr>
    </w:p>
    <w:p w14:paraId="0EE6FC2C" w14:textId="77777777" w:rsidR="00067B57" w:rsidRDefault="00067B57" w:rsidP="006B6E48">
      <w:pPr>
        <w:tabs>
          <w:tab w:val="left" w:pos="12287"/>
        </w:tabs>
        <w:spacing w:after="0" w:line="240" w:lineRule="auto"/>
        <w:ind w:right="-1255"/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</w:pPr>
    </w:p>
    <w:p w14:paraId="0FBB83BF" w14:textId="77777777" w:rsidR="00067B57" w:rsidRDefault="00067B57" w:rsidP="006B6E48">
      <w:pPr>
        <w:tabs>
          <w:tab w:val="left" w:pos="12287"/>
        </w:tabs>
        <w:spacing w:after="0" w:line="240" w:lineRule="auto"/>
        <w:ind w:right="-1255"/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</w:pPr>
    </w:p>
    <w:p w14:paraId="23954637" w14:textId="77777777" w:rsidR="00067B57" w:rsidRDefault="00067B57" w:rsidP="006B6E48">
      <w:pPr>
        <w:tabs>
          <w:tab w:val="left" w:pos="12287"/>
        </w:tabs>
        <w:spacing w:after="0" w:line="240" w:lineRule="auto"/>
        <w:ind w:right="-1255"/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</w:pPr>
    </w:p>
    <w:p w14:paraId="70A62C07" w14:textId="77777777" w:rsidR="00067B57" w:rsidRDefault="00067B57" w:rsidP="006B6E48">
      <w:pPr>
        <w:tabs>
          <w:tab w:val="left" w:pos="12287"/>
        </w:tabs>
        <w:spacing w:after="0" w:line="240" w:lineRule="auto"/>
        <w:ind w:right="-1255"/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</w:pPr>
    </w:p>
    <w:p w14:paraId="7AF78E02" w14:textId="77777777" w:rsidR="00067B57" w:rsidRDefault="00067B57" w:rsidP="006B6E48">
      <w:pPr>
        <w:tabs>
          <w:tab w:val="left" w:pos="12287"/>
        </w:tabs>
        <w:spacing w:after="0" w:line="240" w:lineRule="auto"/>
        <w:ind w:right="-1255"/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</w:pPr>
    </w:p>
    <w:p w14:paraId="2A1CFAA9" w14:textId="77777777" w:rsidR="00067B57" w:rsidRDefault="00067B57" w:rsidP="006B6E48">
      <w:pPr>
        <w:tabs>
          <w:tab w:val="left" w:pos="12287"/>
        </w:tabs>
        <w:spacing w:after="0" w:line="240" w:lineRule="auto"/>
        <w:ind w:right="-1255"/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</w:pPr>
    </w:p>
    <w:p w14:paraId="1C81A327" w14:textId="77777777" w:rsidR="00067B57" w:rsidRDefault="00067B57" w:rsidP="006B6E48">
      <w:pPr>
        <w:tabs>
          <w:tab w:val="left" w:pos="12287"/>
        </w:tabs>
        <w:spacing w:after="0" w:line="240" w:lineRule="auto"/>
        <w:ind w:right="-1255"/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</w:pPr>
    </w:p>
    <w:p w14:paraId="6A80AD9D" w14:textId="77777777" w:rsidR="00067B57" w:rsidRDefault="00067B57" w:rsidP="006B6E48">
      <w:pPr>
        <w:tabs>
          <w:tab w:val="left" w:pos="12287"/>
        </w:tabs>
        <w:spacing w:after="0" w:line="240" w:lineRule="auto"/>
        <w:ind w:right="-1255"/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</w:pPr>
    </w:p>
    <w:p w14:paraId="122098A0" w14:textId="77777777" w:rsidR="00067B57" w:rsidRDefault="00067B57" w:rsidP="006B6E48">
      <w:pPr>
        <w:tabs>
          <w:tab w:val="left" w:pos="12287"/>
        </w:tabs>
        <w:spacing w:after="0" w:line="240" w:lineRule="auto"/>
        <w:ind w:right="-1255"/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</w:pPr>
    </w:p>
    <w:p w14:paraId="1C4A7E40" w14:textId="77777777" w:rsidR="00067B57" w:rsidRDefault="00067B57" w:rsidP="006B6E48">
      <w:pPr>
        <w:tabs>
          <w:tab w:val="left" w:pos="12287"/>
        </w:tabs>
        <w:spacing w:after="0" w:line="240" w:lineRule="auto"/>
        <w:ind w:right="-1255"/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</w:pPr>
    </w:p>
    <w:p w14:paraId="7AA08BA4" w14:textId="77777777" w:rsidR="00067B57" w:rsidRDefault="00067B57" w:rsidP="006B6E48">
      <w:pPr>
        <w:tabs>
          <w:tab w:val="left" w:pos="12287"/>
        </w:tabs>
        <w:spacing w:after="0" w:line="240" w:lineRule="auto"/>
        <w:ind w:right="-1255"/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</w:pPr>
    </w:p>
    <w:p w14:paraId="0F9A110B" w14:textId="77777777" w:rsidR="00067B57" w:rsidRDefault="00067B57" w:rsidP="006B6E48">
      <w:pPr>
        <w:tabs>
          <w:tab w:val="left" w:pos="12287"/>
        </w:tabs>
        <w:spacing w:after="0" w:line="240" w:lineRule="auto"/>
        <w:ind w:right="-1255"/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</w:pPr>
    </w:p>
    <w:p w14:paraId="403D488A" w14:textId="77777777" w:rsidR="00067B57" w:rsidRDefault="00067B57" w:rsidP="006B6E48">
      <w:pPr>
        <w:tabs>
          <w:tab w:val="left" w:pos="12287"/>
        </w:tabs>
        <w:spacing w:after="0" w:line="240" w:lineRule="auto"/>
        <w:ind w:right="-1255"/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</w:pPr>
    </w:p>
    <w:p w14:paraId="578A2B4D" w14:textId="77777777" w:rsidR="00067B57" w:rsidRDefault="00067B57" w:rsidP="006B6E48">
      <w:pPr>
        <w:tabs>
          <w:tab w:val="left" w:pos="12287"/>
        </w:tabs>
        <w:spacing w:after="0" w:line="240" w:lineRule="auto"/>
        <w:ind w:right="-1255"/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</w:pPr>
    </w:p>
    <w:p w14:paraId="62F202DF" w14:textId="77777777" w:rsidR="00067B57" w:rsidRDefault="00067B57" w:rsidP="006B6E48">
      <w:pPr>
        <w:tabs>
          <w:tab w:val="left" w:pos="12287"/>
        </w:tabs>
        <w:spacing w:after="0" w:line="240" w:lineRule="auto"/>
        <w:ind w:right="-1255"/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</w:pPr>
    </w:p>
    <w:p w14:paraId="3657976A" w14:textId="77777777" w:rsidR="00067B57" w:rsidRDefault="00067B57" w:rsidP="006B6E48">
      <w:pPr>
        <w:tabs>
          <w:tab w:val="left" w:pos="12287"/>
        </w:tabs>
        <w:spacing w:after="0" w:line="240" w:lineRule="auto"/>
        <w:ind w:right="-1255"/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</w:pPr>
    </w:p>
    <w:p w14:paraId="361D89BB" w14:textId="77777777" w:rsidR="00067B57" w:rsidRDefault="00067B57" w:rsidP="006B6E48">
      <w:pPr>
        <w:tabs>
          <w:tab w:val="left" w:pos="12287"/>
        </w:tabs>
        <w:spacing w:after="0" w:line="240" w:lineRule="auto"/>
        <w:ind w:right="-1255"/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</w:pPr>
    </w:p>
    <w:p w14:paraId="0A006DCC" w14:textId="77777777" w:rsidR="00067B57" w:rsidRDefault="00067B57" w:rsidP="006B6E48">
      <w:pPr>
        <w:tabs>
          <w:tab w:val="left" w:pos="12287"/>
        </w:tabs>
        <w:spacing w:after="0" w:line="240" w:lineRule="auto"/>
        <w:ind w:right="-1255"/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</w:pPr>
    </w:p>
    <w:p w14:paraId="663DD743" w14:textId="77777777" w:rsidR="00067B57" w:rsidRDefault="00067B57" w:rsidP="006B6E48">
      <w:pPr>
        <w:tabs>
          <w:tab w:val="left" w:pos="12287"/>
        </w:tabs>
        <w:spacing w:after="0" w:line="240" w:lineRule="auto"/>
        <w:ind w:right="-1255"/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</w:pPr>
    </w:p>
    <w:p w14:paraId="742A8A69" w14:textId="77777777" w:rsidR="00067B57" w:rsidRDefault="00067B57" w:rsidP="006B6E48">
      <w:pPr>
        <w:tabs>
          <w:tab w:val="left" w:pos="12287"/>
        </w:tabs>
        <w:spacing w:after="0" w:line="240" w:lineRule="auto"/>
        <w:ind w:right="-1255"/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</w:pPr>
    </w:p>
    <w:p w14:paraId="7FBC9179" w14:textId="77777777" w:rsidR="006B6E48" w:rsidRDefault="006B6E48" w:rsidP="006B6E48">
      <w:pPr>
        <w:tabs>
          <w:tab w:val="left" w:pos="12287"/>
        </w:tabs>
        <w:spacing w:after="0" w:line="240" w:lineRule="auto"/>
        <w:ind w:right="-1255"/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</w:pPr>
    </w:p>
    <w:p w14:paraId="06E76750" w14:textId="43A5FD1B" w:rsidR="004729F4" w:rsidRPr="00C96A7A" w:rsidRDefault="004729F4" w:rsidP="006B6E48">
      <w:pPr>
        <w:tabs>
          <w:tab w:val="left" w:pos="12287"/>
        </w:tabs>
        <w:spacing w:after="0" w:line="240" w:lineRule="auto"/>
        <w:ind w:right="-1255"/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  <w:sectPr w:rsidR="004729F4" w:rsidRPr="00C96A7A" w:rsidSect="00B37151">
          <w:pgSz w:w="16838" w:h="11906" w:orient="landscape" w:code="9"/>
          <w:pgMar w:top="993" w:right="678" w:bottom="568" w:left="2552" w:header="0" w:footer="0" w:gutter="0"/>
          <w:cols w:space="720"/>
          <w:formProt w:val="0"/>
          <w:docGrid w:linePitch="360" w:charSpace="-2049"/>
        </w:sectPr>
      </w:pPr>
      <w:r w:rsidRPr="00C96A7A"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  <w:t xml:space="preserve">Виконавець: </w:t>
      </w:r>
      <w:r w:rsidR="00B90581"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  <w:t>Сергій ОРИШАК</w:t>
      </w:r>
      <w:r w:rsidR="007C50D5"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  <w:t>А</w:t>
      </w:r>
    </w:p>
    <w:p w14:paraId="7EA96C10" w14:textId="77777777" w:rsidR="00CD70DE" w:rsidRPr="00D41D83" w:rsidRDefault="00CD70DE" w:rsidP="00B37151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CD70DE" w:rsidRPr="00D41D83" w:rsidSect="004C4631">
      <w:pgSz w:w="15840" w:h="12240" w:orient="landscape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3492F"/>
    <w:multiLevelType w:val="hybridMultilevel"/>
    <w:tmpl w:val="5EF8C896"/>
    <w:lvl w:ilvl="0" w:tplc="F7AAF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C17DC"/>
    <w:multiLevelType w:val="hybridMultilevel"/>
    <w:tmpl w:val="18525C68"/>
    <w:lvl w:ilvl="0" w:tplc="C93A7208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681B59"/>
    <w:multiLevelType w:val="hybridMultilevel"/>
    <w:tmpl w:val="E1AE7430"/>
    <w:lvl w:ilvl="0" w:tplc="885498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F55FE"/>
    <w:multiLevelType w:val="hybridMultilevel"/>
    <w:tmpl w:val="8A50967C"/>
    <w:lvl w:ilvl="0" w:tplc="D5166322">
      <w:numFmt w:val="bullet"/>
      <w:lvlText w:val="-"/>
      <w:lvlJc w:val="left"/>
      <w:pPr>
        <w:ind w:left="-633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4" w15:restartNumberingAfterBreak="0">
    <w:nsid w:val="64561488"/>
    <w:multiLevelType w:val="hybridMultilevel"/>
    <w:tmpl w:val="8C3443FE"/>
    <w:lvl w:ilvl="0" w:tplc="5530A6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274987">
    <w:abstractNumId w:val="2"/>
  </w:num>
  <w:num w:numId="2" w16cid:durableId="1741244167">
    <w:abstractNumId w:val="1"/>
  </w:num>
  <w:num w:numId="3" w16cid:durableId="2117407093">
    <w:abstractNumId w:val="0"/>
  </w:num>
  <w:num w:numId="4" w16cid:durableId="2091153937">
    <w:abstractNumId w:val="4"/>
  </w:num>
  <w:num w:numId="5" w16cid:durableId="1965115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C76"/>
    <w:rsid w:val="0000058D"/>
    <w:rsid w:val="00000FA4"/>
    <w:rsid w:val="000069E5"/>
    <w:rsid w:val="00013B6C"/>
    <w:rsid w:val="0001615A"/>
    <w:rsid w:val="000169E2"/>
    <w:rsid w:val="00021BA6"/>
    <w:rsid w:val="000228BC"/>
    <w:rsid w:val="00035DE6"/>
    <w:rsid w:val="000468D0"/>
    <w:rsid w:val="00047D2F"/>
    <w:rsid w:val="000573CC"/>
    <w:rsid w:val="00057C7D"/>
    <w:rsid w:val="00060C1D"/>
    <w:rsid w:val="000631A3"/>
    <w:rsid w:val="00067B57"/>
    <w:rsid w:val="00071FD3"/>
    <w:rsid w:val="0009342B"/>
    <w:rsid w:val="00096F3C"/>
    <w:rsid w:val="000B4213"/>
    <w:rsid w:val="000C2D9C"/>
    <w:rsid w:val="000C3028"/>
    <w:rsid w:val="000F2E7C"/>
    <w:rsid w:val="000F6B74"/>
    <w:rsid w:val="00103684"/>
    <w:rsid w:val="00111B3E"/>
    <w:rsid w:val="001121A9"/>
    <w:rsid w:val="00131A91"/>
    <w:rsid w:val="0013397D"/>
    <w:rsid w:val="00133F0A"/>
    <w:rsid w:val="00134D05"/>
    <w:rsid w:val="001358AA"/>
    <w:rsid w:val="00142427"/>
    <w:rsid w:val="001541E4"/>
    <w:rsid w:val="0015463C"/>
    <w:rsid w:val="00162A2A"/>
    <w:rsid w:val="00170C76"/>
    <w:rsid w:val="00181067"/>
    <w:rsid w:val="00181AF6"/>
    <w:rsid w:val="001852E6"/>
    <w:rsid w:val="0018729C"/>
    <w:rsid w:val="00187D80"/>
    <w:rsid w:val="001933A6"/>
    <w:rsid w:val="0019689A"/>
    <w:rsid w:val="00197258"/>
    <w:rsid w:val="00197416"/>
    <w:rsid w:val="001B2CA4"/>
    <w:rsid w:val="001B7EE3"/>
    <w:rsid w:val="001C02E4"/>
    <w:rsid w:val="001C2237"/>
    <w:rsid w:val="001D1B18"/>
    <w:rsid w:val="001D2630"/>
    <w:rsid w:val="001E0DD4"/>
    <w:rsid w:val="001E1177"/>
    <w:rsid w:val="001F5209"/>
    <w:rsid w:val="00200E24"/>
    <w:rsid w:val="00204E1A"/>
    <w:rsid w:val="00207623"/>
    <w:rsid w:val="00221C37"/>
    <w:rsid w:val="002254A0"/>
    <w:rsid w:val="00233D9C"/>
    <w:rsid w:val="00235107"/>
    <w:rsid w:val="00235136"/>
    <w:rsid w:val="00242D2E"/>
    <w:rsid w:val="00243071"/>
    <w:rsid w:val="00246C87"/>
    <w:rsid w:val="00246D2C"/>
    <w:rsid w:val="00250B70"/>
    <w:rsid w:val="00252D8B"/>
    <w:rsid w:val="0025581F"/>
    <w:rsid w:val="002565F9"/>
    <w:rsid w:val="002641B7"/>
    <w:rsid w:val="002770BB"/>
    <w:rsid w:val="002811E2"/>
    <w:rsid w:val="0028683A"/>
    <w:rsid w:val="00294C9A"/>
    <w:rsid w:val="002A34D7"/>
    <w:rsid w:val="002A4E1E"/>
    <w:rsid w:val="002B1FD2"/>
    <w:rsid w:val="002B498E"/>
    <w:rsid w:val="002C05B8"/>
    <w:rsid w:val="002C476E"/>
    <w:rsid w:val="002C539C"/>
    <w:rsid w:val="002E4AB8"/>
    <w:rsid w:val="002E4D18"/>
    <w:rsid w:val="002F4E23"/>
    <w:rsid w:val="00317D19"/>
    <w:rsid w:val="00323114"/>
    <w:rsid w:val="00323285"/>
    <w:rsid w:val="00323473"/>
    <w:rsid w:val="003251DF"/>
    <w:rsid w:val="00325579"/>
    <w:rsid w:val="00331DD1"/>
    <w:rsid w:val="00333731"/>
    <w:rsid w:val="00342D2B"/>
    <w:rsid w:val="00344BF7"/>
    <w:rsid w:val="003505A0"/>
    <w:rsid w:val="00352BB5"/>
    <w:rsid w:val="003531EE"/>
    <w:rsid w:val="00361292"/>
    <w:rsid w:val="00361992"/>
    <w:rsid w:val="0036510A"/>
    <w:rsid w:val="00365CD8"/>
    <w:rsid w:val="0038029B"/>
    <w:rsid w:val="00392F57"/>
    <w:rsid w:val="0039751B"/>
    <w:rsid w:val="003A0EA9"/>
    <w:rsid w:val="003A191A"/>
    <w:rsid w:val="003A42C9"/>
    <w:rsid w:val="003B0362"/>
    <w:rsid w:val="003C3CA8"/>
    <w:rsid w:val="003D01F7"/>
    <w:rsid w:val="003E04E8"/>
    <w:rsid w:val="003E4001"/>
    <w:rsid w:val="003E6B67"/>
    <w:rsid w:val="003E6CDB"/>
    <w:rsid w:val="003F2A84"/>
    <w:rsid w:val="00403ADE"/>
    <w:rsid w:val="00403C8E"/>
    <w:rsid w:val="00413DDF"/>
    <w:rsid w:val="004164B3"/>
    <w:rsid w:val="00432AB1"/>
    <w:rsid w:val="00440E03"/>
    <w:rsid w:val="0044627E"/>
    <w:rsid w:val="00452E51"/>
    <w:rsid w:val="004628D8"/>
    <w:rsid w:val="004729F4"/>
    <w:rsid w:val="00472E04"/>
    <w:rsid w:val="004739A3"/>
    <w:rsid w:val="00474065"/>
    <w:rsid w:val="00474872"/>
    <w:rsid w:val="00474ECA"/>
    <w:rsid w:val="00476E32"/>
    <w:rsid w:val="00477786"/>
    <w:rsid w:val="004844A4"/>
    <w:rsid w:val="00494D91"/>
    <w:rsid w:val="00497E90"/>
    <w:rsid w:val="004A11BA"/>
    <w:rsid w:val="004A121C"/>
    <w:rsid w:val="004B0995"/>
    <w:rsid w:val="004B0998"/>
    <w:rsid w:val="004B6A7D"/>
    <w:rsid w:val="004B7C01"/>
    <w:rsid w:val="004C4631"/>
    <w:rsid w:val="004E1DC7"/>
    <w:rsid w:val="004F3CAC"/>
    <w:rsid w:val="00503E44"/>
    <w:rsid w:val="005061B9"/>
    <w:rsid w:val="005203CB"/>
    <w:rsid w:val="00523EE4"/>
    <w:rsid w:val="00530C63"/>
    <w:rsid w:val="005330EB"/>
    <w:rsid w:val="00534A2B"/>
    <w:rsid w:val="00536248"/>
    <w:rsid w:val="005441CC"/>
    <w:rsid w:val="005443A9"/>
    <w:rsid w:val="005536EA"/>
    <w:rsid w:val="00555439"/>
    <w:rsid w:val="005648A1"/>
    <w:rsid w:val="00564CB9"/>
    <w:rsid w:val="005650AA"/>
    <w:rsid w:val="00571B17"/>
    <w:rsid w:val="00573574"/>
    <w:rsid w:val="00576E10"/>
    <w:rsid w:val="00585981"/>
    <w:rsid w:val="005A5BA2"/>
    <w:rsid w:val="005C6F99"/>
    <w:rsid w:val="005D6E80"/>
    <w:rsid w:val="005E41D6"/>
    <w:rsid w:val="005E71BB"/>
    <w:rsid w:val="005F39F9"/>
    <w:rsid w:val="00607979"/>
    <w:rsid w:val="00611749"/>
    <w:rsid w:val="0061376D"/>
    <w:rsid w:val="0061580A"/>
    <w:rsid w:val="0061688F"/>
    <w:rsid w:val="00620B0C"/>
    <w:rsid w:val="00624786"/>
    <w:rsid w:val="006348B4"/>
    <w:rsid w:val="006360BA"/>
    <w:rsid w:val="0064030E"/>
    <w:rsid w:val="00641EE1"/>
    <w:rsid w:val="00642C9C"/>
    <w:rsid w:val="00645A91"/>
    <w:rsid w:val="00654393"/>
    <w:rsid w:val="00654892"/>
    <w:rsid w:val="00665547"/>
    <w:rsid w:val="0066593C"/>
    <w:rsid w:val="00667E28"/>
    <w:rsid w:val="00674883"/>
    <w:rsid w:val="00685ED3"/>
    <w:rsid w:val="006862D3"/>
    <w:rsid w:val="0069505C"/>
    <w:rsid w:val="006A1A89"/>
    <w:rsid w:val="006A3148"/>
    <w:rsid w:val="006B3BF1"/>
    <w:rsid w:val="006B6E48"/>
    <w:rsid w:val="006B7C46"/>
    <w:rsid w:val="006C0156"/>
    <w:rsid w:val="006C0654"/>
    <w:rsid w:val="006C18C5"/>
    <w:rsid w:val="006C2E36"/>
    <w:rsid w:val="006D16E4"/>
    <w:rsid w:val="006E1DB7"/>
    <w:rsid w:val="006E64B9"/>
    <w:rsid w:val="006F4F1C"/>
    <w:rsid w:val="006F5869"/>
    <w:rsid w:val="006F7B9D"/>
    <w:rsid w:val="006F7F43"/>
    <w:rsid w:val="00713FE4"/>
    <w:rsid w:val="00716584"/>
    <w:rsid w:val="0073635B"/>
    <w:rsid w:val="00750E84"/>
    <w:rsid w:val="007535C6"/>
    <w:rsid w:val="00764BBF"/>
    <w:rsid w:val="007665DB"/>
    <w:rsid w:val="007775FC"/>
    <w:rsid w:val="00787C1E"/>
    <w:rsid w:val="00793A02"/>
    <w:rsid w:val="007970B7"/>
    <w:rsid w:val="007A0863"/>
    <w:rsid w:val="007A1B71"/>
    <w:rsid w:val="007C50D5"/>
    <w:rsid w:val="007C7FBA"/>
    <w:rsid w:val="007D3A0B"/>
    <w:rsid w:val="007E0586"/>
    <w:rsid w:val="007E5B56"/>
    <w:rsid w:val="007F1533"/>
    <w:rsid w:val="0080027A"/>
    <w:rsid w:val="008015BA"/>
    <w:rsid w:val="008035BB"/>
    <w:rsid w:val="00805C0E"/>
    <w:rsid w:val="00811AB2"/>
    <w:rsid w:val="00814662"/>
    <w:rsid w:val="0081545D"/>
    <w:rsid w:val="00831AD3"/>
    <w:rsid w:val="00832AF0"/>
    <w:rsid w:val="008332AF"/>
    <w:rsid w:val="008337D9"/>
    <w:rsid w:val="00834C11"/>
    <w:rsid w:val="00842F83"/>
    <w:rsid w:val="00844364"/>
    <w:rsid w:val="008445BC"/>
    <w:rsid w:val="00844E8F"/>
    <w:rsid w:val="00844F59"/>
    <w:rsid w:val="00845AC7"/>
    <w:rsid w:val="00860A80"/>
    <w:rsid w:val="00861CC6"/>
    <w:rsid w:val="00864392"/>
    <w:rsid w:val="00867208"/>
    <w:rsid w:val="00875032"/>
    <w:rsid w:val="00875562"/>
    <w:rsid w:val="00883183"/>
    <w:rsid w:val="00883825"/>
    <w:rsid w:val="00883AA8"/>
    <w:rsid w:val="00884D6A"/>
    <w:rsid w:val="008877FA"/>
    <w:rsid w:val="008879B9"/>
    <w:rsid w:val="008946A0"/>
    <w:rsid w:val="008959B8"/>
    <w:rsid w:val="008A4768"/>
    <w:rsid w:val="008B073D"/>
    <w:rsid w:val="008B16A2"/>
    <w:rsid w:val="008B5D8B"/>
    <w:rsid w:val="008B69FA"/>
    <w:rsid w:val="008C2CE2"/>
    <w:rsid w:val="008D337B"/>
    <w:rsid w:val="008D37EE"/>
    <w:rsid w:val="008D3B38"/>
    <w:rsid w:val="008D3D31"/>
    <w:rsid w:val="008D6350"/>
    <w:rsid w:val="008D7BBD"/>
    <w:rsid w:val="008F191F"/>
    <w:rsid w:val="008F4A6A"/>
    <w:rsid w:val="008F62CA"/>
    <w:rsid w:val="00900C1C"/>
    <w:rsid w:val="00906B17"/>
    <w:rsid w:val="00910465"/>
    <w:rsid w:val="00914C26"/>
    <w:rsid w:val="00920667"/>
    <w:rsid w:val="009264FE"/>
    <w:rsid w:val="00941F78"/>
    <w:rsid w:val="0094304A"/>
    <w:rsid w:val="00960E9C"/>
    <w:rsid w:val="00966F35"/>
    <w:rsid w:val="00980C0F"/>
    <w:rsid w:val="00992253"/>
    <w:rsid w:val="009A5C9A"/>
    <w:rsid w:val="009A6B8E"/>
    <w:rsid w:val="009B00F9"/>
    <w:rsid w:val="009B1707"/>
    <w:rsid w:val="009B5A49"/>
    <w:rsid w:val="009D0B22"/>
    <w:rsid w:val="009D3F29"/>
    <w:rsid w:val="009D4BF6"/>
    <w:rsid w:val="009F2E3B"/>
    <w:rsid w:val="009F6177"/>
    <w:rsid w:val="00A151F8"/>
    <w:rsid w:val="00A21430"/>
    <w:rsid w:val="00A23283"/>
    <w:rsid w:val="00A26468"/>
    <w:rsid w:val="00A30BC2"/>
    <w:rsid w:val="00A31A8B"/>
    <w:rsid w:val="00A34EC2"/>
    <w:rsid w:val="00A353BE"/>
    <w:rsid w:val="00A4219C"/>
    <w:rsid w:val="00A4283D"/>
    <w:rsid w:val="00A62A4E"/>
    <w:rsid w:val="00A650F9"/>
    <w:rsid w:val="00A94A9D"/>
    <w:rsid w:val="00AA0293"/>
    <w:rsid w:val="00AA4AD8"/>
    <w:rsid w:val="00AB0A0F"/>
    <w:rsid w:val="00AE0E93"/>
    <w:rsid w:val="00AF0706"/>
    <w:rsid w:val="00AF0E97"/>
    <w:rsid w:val="00B1066F"/>
    <w:rsid w:val="00B13ADE"/>
    <w:rsid w:val="00B17101"/>
    <w:rsid w:val="00B32E94"/>
    <w:rsid w:val="00B34A09"/>
    <w:rsid w:val="00B3584D"/>
    <w:rsid w:val="00B37151"/>
    <w:rsid w:val="00B4073A"/>
    <w:rsid w:val="00B4194A"/>
    <w:rsid w:val="00B4290F"/>
    <w:rsid w:val="00B47161"/>
    <w:rsid w:val="00B647F1"/>
    <w:rsid w:val="00B776A7"/>
    <w:rsid w:val="00B83FA9"/>
    <w:rsid w:val="00B84D4B"/>
    <w:rsid w:val="00B90581"/>
    <w:rsid w:val="00B915A0"/>
    <w:rsid w:val="00B94FAD"/>
    <w:rsid w:val="00B972AE"/>
    <w:rsid w:val="00B97BE9"/>
    <w:rsid w:val="00BB058A"/>
    <w:rsid w:val="00BB3BB1"/>
    <w:rsid w:val="00BB4027"/>
    <w:rsid w:val="00BE0BDE"/>
    <w:rsid w:val="00BE0BE9"/>
    <w:rsid w:val="00BE3281"/>
    <w:rsid w:val="00C05DEB"/>
    <w:rsid w:val="00C1161C"/>
    <w:rsid w:val="00C1519D"/>
    <w:rsid w:val="00C16121"/>
    <w:rsid w:val="00C21AC1"/>
    <w:rsid w:val="00C22AD9"/>
    <w:rsid w:val="00C23A1B"/>
    <w:rsid w:val="00C36785"/>
    <w:rsid w:val="00C37516"/>
    <w:rsid w:val="00C379A8"/>
    <w:rsid w:val="00C41FAF"/>
    <w:rsid w:val="00C42BBD"/>
    <w:rsid w:val="00C45D05"/>
    <w:rsid w:val="00C53A07"/>
    <w:rsid w:val="00C65D25"/>
    <w:rsid w:val="00C71666"/>
    <w:rsid w:val="00C74E7C"/>
    <w:rsid w:val="00C85122"/>
    <w:rsid w:val="00C863B9"/>
    <w:rsid w:val="00C90638"/>
    <w:rsid w:val="00C942CF"/>
    <w:rsid w:val="00C958B4"/>
    <w:rsid w:val="00C9715B"/>
    <w:rsid w:val="00CB1B09"/>
    <w:rsid w:val="00CB2844"/>
    <w:rsid w:val="00CB52B5"/>
    <w:rsid w:val="00CB5CA1"/>
    <w:rsid w:val="00CB7E9C"/>
    <w:rsid w:val="00CC0265"/>
    <w:rsid w:val="00CD1E90"/>
    <w:rsid w:val="00CD1EEA"/>
    <w:rsid w:val="00CD6239"/>
    <w:rsid w:val="00CD6A2D"/>
    <w:rsid w:val="00CD6F8F"/>
    <w:rsid w:val="00CD70DE"/>
    <w:rsid w:val="00CE2873"/>
    <w:rsid w:val="00CE359D"/>
    <w:rsid w:val="00CE48F6"/>
    <w:rsid w:val="00CF25DE"/>
    <w:rsid w:val="00CF285A"/>
    <w:rsid w:val="00D04B74"/>
    <w:rsid w:val="00D07B9C"/>
    <w:rsid w:val="00D11138"/>
    <w:rsid w:val="00D133EA"/>
    <w:rsid w:val="00D209E1"/>
    <w:rsid w:val="00D221AA"/>
    <w:rsid w:val="00D23075"/>
    <w:rsid w:val="00D2578B"/>
    <w:rsid w:val="00D25BBD"/>
    <w:rsid w:val="00D33424"/>
    <w:rsid w:val="00D41D83"/>
    <w:rsid w:val="00D4455F"/>
    <w:rsid w:val="00D51755"/>
    <w:rsid w:val="00D601E0"/>
    <w:rsid w:val="00D63118"/>
    <w:rsid w:val="00D65E03"/>
    <w:rsid w:val="00D66228"/>
    <w:rsid w:val="00D66ED9"/>
    <w:rsid w:val="00D7537C"/>
    <w:rsid w:val="00D86B1D"/>
    <w:rsid w:val="00D873F8"/>
    <w:rsid w:val="00DA63C6"/>
    <w:rsid w:val="00DA6E37"/>
    <w:rsid w:val="00DB6A70"/>
    <w:rsid w:val="00DB6C96"/>
    <w:rsid w:val="00DD46D9"/>
    <w:rsid w:val="00DD5F84"/>
    <w:rsid w:val="00DE03CF"/>
    <w:rsid w:val="00DE1331"/>
    <w:rsid w:val="00DE1FC0"/>
    <w:rsid w:val="00DE74C6"/>
    <w:rsid w:val="00E01BE4"/>
    <w:rsid w:val="00E02381"/>
    <w:rsid w:val="00E02D1D"/>
    <w:rsid w:val="00E05CD6"/>
    <w:rsid w:val="00E07752"/>
    <w:rsid w:val="00E12766"/>
    <w:rsid w:val="00E1556A"/>
    <w:rsid w:val="00E159DF"/>
    <w:rsid w:val="00E22F48"/>
    <w:rsid w:val="00E25868"/>
    <w:rsid w:val="00E52D60"/>
    <w:rsid w:val="00E63CC6"/>
    <w:rsid w:val="00E70F49"/>
    <w:rsid w:val="00E712D7"/>
    <w:rsid w:val="00E824CB"/>
    <w:rsid w:val="00EA6A96"/>
    <w:rsid w:val="00EA6B60"/>
    <w:rsid w:val="00EA784D"/>
    <w:rsid w:val="00EB6E03"/>
    <w:rsid w:val="00EC5B63"/>
    <w:rsid w:val="00EC61C2"/>
    <w:rsid w:val="00ED03F2"/>
    <w:rsid w:val="00ED5619"/>
    <w:rsid w:val="00EE1244"/>
    <w:rsid w:val="00EE4A6D"/>
    <w:rsid w:val="00EE7048"/>
    <w:rsid w:val="00F0017E"/>
    <w:rsid w:val="00F02B2C"/>
    <w:rsid w:val="00F23910"/>
    <w:rsid w:val="00F24A87"/>
    <w:rsid w:val="00F25DC0"/>
    <w:rsid w:val="00F26C3D"/>
    <w:rsid w:val="00F418F0"/>
    <w:rsid w:val="00F45A79"/>
    <w:rsid w:val="00F46421"/>
    <w:rsid w:val="00F472D0"/>
    <w:rsid w:val="00F53F86"/>
    <w:rsid w:val="00F65493"/>
    <w:rsid w:val="00F65ED3"/>
    <w:rsid w:val="00F728D5"/>
    <w:rsid w:val="00F745C2"/>
    <w:rsid w:val="00F87E1D"/>
    <w:rsid w:val="00F9629A"/>
    <w:rsid w:val="00FB1372"/>
    <w:rsid w:val="00FC11ED"/>
    <w:rsid w:val="00FE2A1C"/>
    <w:rsid w:val="00FF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16D5A"/>
  <w15:chartTrackingRefBased/>
  <w15:docId w15:val="{16CCBE48-57FA-4146-9D64-A6F524B0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41D83"/>
    <w:pPr>
      <w:spacing w:beforeAutospacing="1" w:after="200" w:afterAutospacing="1" w:line="240" w:lineRule="auto"/>
    </w:pPr>
    <w:rPr>
      <w:rFonts w:ascii="Times New Roman" w:eastAsia="Calibri" w:hAnsi="Times New Roman" w:cs="Times New Roman"/>
      <w:color w:val="00000A"/>
      <w:kern w:val="0"/>
      <w:sz w:val="24"/>
      <w:szCs w:val="24"/>
      <w:lang w:val="ru-RU" w:eastAsia="ru-RU"/>
      <w14:ligatures w14:val="none"/>
    </w:rPr>
  </w:style>
  <w:style w:type="table" w:styleId="a4">
    <w:name w:val="Table Grid"/>
    <w:basedOn w:val="a1"/>
    <w:uiPriority w:val="39"/>
    <w:rsid w:val="00D41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650F9"/>
    <w:pPr>
      <w:ind w:left="720"/>
      <w:contextualSpacing/>
    </w:pPr>
  </w:style>
  <w:style w:type="paragraph" w:customStyle="1" w:styleId="ParagraphStyle">
    <w:name w:val="Paragraph Style"/>
    <w:rsid w:val="00096F3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3DD9F-944E-455E-A18D-E4C19D02C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4</Pages>
  <Words>566</Words>
  <Characters>3231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1251</cp:revision>
  <cp:lastPrinted>2025-02-19T16:00:00Z</cp:lastPrinted>
  <dcterms:created xsi:type="dcterms:W3CDTF">2024-01-10T15:30:00Z</dcterms:created>
  <dcterms:modified xsi:type="dcterms:W3CDTF">2025-02-19T16:01:00Z</dcterms:modified>
</cp:coreProperties>
</file>