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3AD9" w14:textId="77777777" w:rsidR="00883AA4" w:rsidRPr="00883AA4" w:rsidRDefault="00883AA4" w:rsidP="00883AA4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lang w:val="uk-UA"/>
        </w:rPr>
      </w:pPr>
      <w:bookmarkStart w:id="0" w:name="_Hlk184739945"/>
      <w:r w:rsidRPr="00883AA4">
        <w:rPr>
          <w:color w:val="000000"/>
          <w:lang w:val="uk-UA"/>
        </w:rPr>
        <w:t>Додаток</w:t>
      </w:r>
    </w:p>
    <w:p w14:paraId="451F89FF" w14:textId="77777777" w:rsidR="00883AA4" w:rsidRPr="00883AA4" w:rsidRDefault="00883AA4" w:rsidP="00883AA4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lang w:val="uk-UA"/>
        </w:rPr>
      </w:pPr>
      <w:r w:rsidRPr="00883AA4">
        <w:rPr>
          <w:color w:val="000000"/>
          <w:lang w:val="uk-UA"/>
        </w:rPr>
        <w:t xml:space="preserve">до рішення виконавчого комітету </w:t>
      </w:r>
    </w:p>
    <w:p w14:paraId="65FDDC84" w14:textId="77777777" w:rsidR="00883AA4" w:rsidRPr="00883AA4" w:rsidRDefault="00883AA4" w:rsidP="00883AA4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lang w:val="uk-UA"/>
        </w:rPr>
      </w:pPr>
      <w:r w:rsidRPr="00883AA4">
        <w:rPr>
          <w:color w:val="000000"/>
          <w:lang w:val="uk-UA"/>
        </w:rPr>
        <w:t>Південнівської міської ради</w:t>
      </w:r>
    </w:p>
    <w:p w14:paraId="35EBEDC4" w14:textId="370D5531" w:rsidR="00883AA4" w:rsidRDefault="00883AA4" w:rsidP="00883AA4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lang w:val="uk-UA"/>
        </w:rPr>
      </w:pPr>
      <w:r w:rsidRPr="00883AA4">
        <w:rPr>
          <w:color w:val="000000"/>
          <w:lang w:val="uk-UA"/>
        </w:rPr>
        <w:t>від 04.03.2025 № 21</w:t>
      </w:r>
      <w:r>
        <w:rPr>
          <w:color w:val="000000"/>
          <w:lang w:val="uk-UA"/>
        </w:rPr>
        <w:t>50</w:t>
      </w:r>
      <w:r w:rsidRPr="00883AA4">
        <w:rPr>
          <w:color w:val="000000"/>
          <w:lang w:val="uk-UA"/>
        </w:rPr>
        <w:t xml:space="preserve"> </w:t>
      </w:r>
    </w:p>
    <w:p w14:paraId="63BBC7C6" w14:textId="77777777" w:rsidR="00883AA4" w:rsidRDefault="00883AA4" w:rsidP="00883AA4">
      <w:pPr>
        <w:spacing w:line="259" w:lineRule="auto"/>
        <w:jc w:val="center"/>
        <w:rPr>
          <w:rFonts w:eastAsia="Calibri"/>
          <w:lang w:val="uk-UA" w:eastAsia="en-US"/>
        </w:rPr>
      </w:pPr>
    </w:p>
    <w:p w14:paraId="250792AA" w14:textId="5022D7C0" w:rsidR="00883AA4" w:rsidRPr="00883AA4" w:rsidRDefault="00883AA4" w:rsidP="00883AA4">
      <w:pPr>
        <w:spacing w:line="259" w:lineRule="auto"/>
        <w:jc w:val="center"/>
        <w:rPr>
          <w:rFonts w:eastAsia="Arial"/>
          <w:b/>
          <w:bCs/>
          <w:color w:val="000000"/>
          <w:lang w:val="uk-UA" w:eastAsia="en-US"/>
        </w:rPr>
      </w:pPr>
      <w:r w:rsidRPr="00883AA4">
        <w:rPr>
          <w:rFonts w:eastAsia="Arial"/>
          <w:b/>
          <w:bCs/>
          <w:color w:val="000000"/>
          <w:lang w:val="uk-UA" w:eastAsia="en-US"/>
        </w:rPr>
        <w:t>ПІДСУМКОВИЙ ЗВІТ</w:t>
      </w:r>
    </w:p>
    <w:p w14:paraId="3BD93966" w14:textId="093B01A3" w:rsidR="00883AA4" w:rsidRPr="00883AA4" w:rsidRDefault="00883AA4" w:rsidP="00883AA4">
      <w:pPr>
        <w:spacing w:after="160" w:line="259" w:lineRule="auto"/>
        <w:jc w:val="center"/>
        <w:rPr>
          <w:rFonts w:eastAsia="Calibri"/>
          <w:b/>
          <w:bCs/>
          <w:i/>
          <w:iCs/>
          <w:lang w:val="uk-UA" w:eastAsia="en-US"/>
        </w:rPr>
      </w:pPr>
      <w:r w:rsidRPr="00883AA4">
        <w:rPr>
          <w:rFonts w:eastAsia="Calibri"/>
          <w:b/>
          <w:bCs/>
          <w:color w:val="000000"/>
          <w:lang w:val="uk-UA" w:eastAsia="en-US"/>
        </w:rPr>
        <w:t>про результати виконання</w:t>
      </w:r>
      <w:r w:rsidRPr="00883AA4">
        <w:rPr>
          <w:rFonts w:eastAsia="Calibri"/>
          <w:b/>
          <w:bCs/>
          <w:i/>
          <w:iCs/>
          <w:color w:val="000000"/>
          <w:lang w:val="uk-UA" w:eastAsia="en-US"/>
        </w:rPr>
        <w:t xml:space="preserve"> </w:t>
      </w:r>
      <w:r w:rsidRPr="00883AA4">
        <w:rPr>
          <w:rFonts w:eastAsia="Calibri"/>
          <w:b/>
          <w:bCs/>
          <w:i/>
          <w:iCs/>
          <w:lang w:val="uk-UA" w:eastAsia="en-US"/>
        </w:rPr>
        <w:t xml:space="preserve">Програми сприяння оборонній і мобілізаційній готовності Южненської міської територіальної громади </w:t>
      </w:r>
      <w:r w:rsidRPr="00883AA4">
        <w:rPr>
          <w:rFonts w:eastAsia="Calibri"/>
          <w:b/>
          <w:bCs/>
          <w:lang w:val="uk-UA" w:eastAsia="en-US"/>
        </w:rPr>
        <w:t>на 2022-2024 роки, за 2022-2024 роки</w:t>
      </w:r>
    </w:p>
    <w:p w14:paraId="177BD08E" w14:textId="77777777" w:rsidR="00883AA4" w:rsidRPr="00883AA4" w:rsidRDefault="00883AA4" w:rsidP="00883AA4">
      <w:pPr>
        <w:spacing w:after="160" w:line="259" w:lineRule="auto"/>
        <w:rPr>
          <w:rFonts w:eastAsia="Calibri"/>
          <w:b/>
          <w:bCs/>
          <w:color w:val="000000"/>
          <w:lang w:val="uk-UA" w:eastAsia="en-US"/>
        </w:rPr>
      </w:pPr>
      <w:r w:rsidRPr="00883AA4">
        <w:rPr>
          <w:rFonts w:eastAsia="Calibri"/>
          <w:b/>
          <w:bCs/>
          <w:color w:val="000000"/>
          <w:lang w:val="uk-UA" w:eastAsia="en-US"/>
        </w:rPr>
        <w:t>1. Основні дані.</w:t>
      </w:r>
    </w:p>
    <w:p w14:paraId="03FC8A8B" w14:textId="77777777" w:rsidR="00883AA4" w:rsidRPr="00883AA4" w:rsidRDefault="00883AA4" w:rsidP="00883AA4">
      <w:pPr>
        <w:ind w:firstLine="708"/>
        <w:jc w:val="both"/>
        <w:rPr>
          <w:lang w:val="uk-UA" w:eastAsia="uk-UA"/>
        </w:rPr>
      </w:pPr>
      <w:r w:rsidRPr="00883AA4">
        <w:rPr>
          <w:bCs/>
          <w:iCs/>
          <w:lang w:val="uk-UA" w:eastAsia="uk-UA"/>
        </w:rPr>
        <w:t xml:space="preserve">Рішенням </w:t>
      </w:r>
      <w:r w:rsidRPr="00883AA4">
        <w:rPr>
          <w:lang w:val="uk-UA" w:eastAsia="uk-UA"/>
        </w:rPr>
        <w:t>Южненської міської ради Одеського району Одеської області від 22.07.2021 р. №480-VII</w:t>
      </w:r>
      <w:r w:rsidRPr="00883AA4">
        <w:rPr>
          <w:lang w:val="en-US" w:eastAsia="uk-UA"/>
        </w:rPr>
        <w:t>I</w:t>
      </w:r>
      <w:r w:rsidRPr="00883AA4">
        <w:rPr>
          <w:lang w:val="uk-UA" w:eastAsia="uk-UA"/>
        </w:rPr>
        <w:t xml:space="preserve"> затверджена Програма сприяння оборонній і мобілізаційній готовності Южненської міської територіальної громади на 2022-2024 роки.</w:t>
      </w:r>
    </w:p>
    <w:p w14:paraId="0A5B9765" w14:textId="77777777" w:rsidR="00883AA4" w:rsidRPr="00883AA4" w:rsidRDefault="00883AA4" w:rsidP="00883AA4">
      <w:pPr>
        <w:jc w:val="both"/>
        <w:rPr>
          <w:lang w:val="uk-UA" w:eastAsia="uk-UA"/>
        </w:rPr>
      </w:pPr>
      <w:r w:rsidRPr="00883AA4">
        <w:rPr>
          <w:lang w:val="uk-UA" w:eastAsia="uk-UA"/>
        </w:rPr>
        <w:t xml:space="preserve">          Протягом звітного періоду до Програми вносилися наступні зміни:</w:t>
      </w:r>
    </w:p>
    <w:p w14:paraId="76CBA733" w14:textId="77777777" w:rsidR="00883AA4" w:rsidRPr="00883AA4" w:rsidRDefault="00883AA4" w:rsidP="00883AA4">
      <w:pPr>
        <w:jc w:val="both"/>
        <w:rPr>
          <w:lang w:val="uk-UA" w:eastAsia="uk-UA"/>
        </w:rPr>
      </w:pPr>
      <w:r w:rsidRPr="00883AA4">
        <w:rPr>
          <w:lang w:val="uk-UA" w:eastAsia="uk-UA"/>
        </w:rPr>
        <w:t xml:space="preserve">          рішення Южненської міської ради від 08.03.2022 р. № 955-</w:t>
      </w:r>
      <w:r w:rsidRPr="00883AA4">
        <w:rPr>
          <w:lang w:val="en-US" w:eastAsia="uk-UA"/>
        </w:rPr>
        <w:t>VIII</w:t>
      </w:r>
      <w:r w:rsidRPr="00883AA4">
        <w:rPr>
          <w:lang w:val="uk-UA" w:eastAsia="uk-UA"/>
        </w:rPr>
        <w:t xml:space="preserve"> «Про  внесення змін та доповнень до Програми сприяння оборонній і мобілізаційній готовності Южненської міської територіальної громади на 2022-2024 роки, затвердженої рішенням Южненської міської ради Одеського району Одеської області від 22.07.2021 р.»;</w:t>
      </w:r>
    </w:p>
    <w:p w14:paraId="7DDA417D" w14:textId="77777777" w:rsidR="00883AA4" w:rsidRPr="00883AA4" w:rsidRDefault="00883AA4" w:rsidP="00883AA4">
      <w:pPr>
        <w:ind w:firstLine="709"/>
        <w:jc w:val="both"/>
        <w:rPr>
          <w:lang w:val="uk-UA" w:eastAsia="uk-UA"/>
        </w:rPr>
      </w:pPr>
      <w:r w:rsidRPr="00883AA4">
        <w:rPr>
          <w:lang w:val="uk-UA" w:eastAsia="uk-UA"/>
        </w:rPr>
        <w:t>рішення Южненської міської ради від 04.05.2023 р. № 1325-</w:t>
      </w:r>
      <w:r w:rsidRPr="00883AA4">
        <w:rPr>
          <w:lang w:val="en-US" w:eastAsia="uk-UA"/>
        </w:rPr>
        <w:t>VIII</w:t>
      </w:r>
      <w:r w:rsidRPr="00883AA4">
        <w:rPr>
          <w:lang w:val="uk-UA" w:eastAsia="uk-UA"/>
        </w:rPr>
        <w:t xml:space="preserve"> «Про  внесення змін та доповнень до Програми сприяння оборонній і мобілізаційній готовності Южненської міської територіальної громади на 2022-2024 роки, затвердженої рішенням Южненської міської ради Одеського району Одеської області від 22.07.2021 р. № 480-VII</w:t>
      </w:r>
      <w:r w:rsidRPr="00883AA4">
        <w:rPr>
          <w:lang w:val="en-US" w:eastAsia="uk-UA"/>
        </w:rPr>
        <w:t>I</w:t>
      </w:r>
      <w:r w:rsidRPr="00883AA4">
        <w:rPr>
          <w:lang w:val="uk-UA" w:eastAsia="uk-UA"/>
        </w:rPr>
        <w:t xml:space="preserve"> зі змінами, шляхом викладення її у новій редакції».</w:t>
      </w:r>
    </w:p>
    <w:p w14:paraId="390F6341" w14:textId="77777777" w:rsidR="00883AA4" w:rsidRPr="00883AA4" w:rsidRDefault="00883AA4" w:rsidP="00883AA4">
      <w:pPr>
        <w:spacing w:line="259" w:lineRule="auto"/>
        <w:ind w:firstLine="708"/>
        <w:rPr>
          <w:rFonts w:eastAsia="Calibri"/>
          <w:color w:val="000000"/>
          <w:lang w:val="uk-UA" w:eastAsia="en-US"/>
        </w:rPr>
      </w:pPr>
      <w:r w:rsidRPr="00883AA4">
        <w:rPr>
          <w:rFonts w:eastAsia="Calibri"/>
          <w:color w:val="000000"/>
          <w:lang w:val="uk-UA" w:eastAsia="en-US"/>
        </w:rPr>
        <w:t xml:space="preserve">Виконавець Програми: Виконавчий комітет </w:t>
      </w:r>
      <w:r w:rsidRPr="00883AA4">
        <w:rPr>
          <w:rFonts w:eastAsia="Calibri"/>
          <w:lang w:val="uk-UA" w:eastAsia="en-US"/>
        </w:rPr>
        <w:t>Южненської міської ради Одеського району Одеської області</w:t>
      </w:r>
    </w:p>
    <w:p w14:paraId="5081A57D" w14:textId="37BA8868" w:rsidR="00883AA4" w:rsidRDefault="00883AA4" w:rsidP="00883AA4">
      <w:pPr>
        <w:spacing w:line="259" w:lineRule="auto"/>
        <w:ind w:firstLine="708"/>
        <w:rPr>
          <w:rFonts w:eastAsia="Calibri"/>
          <w:lang w:val="uk-UA" w:eastAsia="en-US"/>
        </w:rPr>
      </w:pPr>
      <w:r w:rsidRPr="00883AA4">
        <w:rPr>
          <w:rFonts w:eastAsia="Calibri"/>
          <w:color w:val="000000"/>
          <w:lang w:val="uk-UA" w:eastAsia="en-US"/>
        </w:rPr>
        <w:t xml:space="preserve">Строк реалізації Програми: 2022-2024 роки. Головним розпорядником бюджетних коштів та виконавцем Програми є виконавчий комітет </w:t>
      </w:r>
      <w:r w:rsidRPr="00883AA4">
        <w:rPr>
          <w:rFonts w:eastAsia="Calibri"/>
          <w:lang w:val="uk-UA" w:eastAsia="en-US"/>
        </w:rPr>
        <w:t>Южненської міської ради Одеського району Одеської області.</w:t>
      </w:r>
    </w:p>
    <w:p w14:paraId="39BDAD7D" w14:textId="77777777" w:rsidR="00883AA4" w:rsidRPr="00883AA4" w:rsidRDefault="00883AA4" w:rsidP="00883AA4">
      <w:pPr>
        <w:spacing w:line="259" w:lineRule="auto"/>
        <w:ind w:firstLine="708"/>
        <w:rPr>
          <w:rFonts w:eastAsia="Calibri"/>
          <w:color w:val="000000"/>
          <w:lang w:val="uk-UA" w:eastAsia="en-US"/>
        </w:rPr>
      </w:pPr>
    </w:p>
    <w:p w14:paraId="18B6855A" w14:textId="5A555B12" w:rsidR="00883AA4" w:rsidRPr="00883AA4" w:rsidRDefault="00883AA4" w:rsidP="00883AA4">
      <w:pPr>
        <w:spacing w:after="160" w:line="259" w:lineRule="auto"/>
        <w:jc w:val="both"/>
        <w:rPr>
          <w:rFonts w:eastAsia="Calibri"/>
          <w:lang w:val="uk-UA" w:eastAsia="en-US"/>
        </w:rPr>
      </w:pPr>
      <w:r w:rsidRPr="00883AA4">
        <w:rPr>
          <w:rFonts w:eastAsia="Arial"/>
          <w:b/>
          <w:bCs/>
          <w:color w:val="000000"/>
          <w:lang w:val="uk-UA" w:eastAsia="en-US"/>
        </w:rPr>
        <w:t>2. Мета Програми та результати її досягнення.</w:t>
      </w:r>
      <w:r w:rsidRPr="00883AA4">
        <w:rPr>
          <w:rFonts w:eastAsia="Calibri"/>
          <w:lang w:val="uk-UA" w:eastAsia="en-US"/>
        </w:rPr>
        <w:t xml:space="preserve"> </w:t>
      </w:r>
    </w:p>
    <w:p w14:paraId="2D26987A" w14:textId="77777777" w:rsidR="00883AA4" w:rsidRPr="00883AA4" w:rsidRDefault="00883AA4" w:rsidP="00883AA4">
      <w:pPr>
        <w:spacing w:line="259" w:lineRule="auto"/>
        <w:ind w:firstLine="709"/>
        <w:jc w:val="both"/>
        <w:rPr>
          <w:rFonts w:eastAsia="Calibri"/>
          <w:lang w:val="uk-UA" w:eastAsia="en-US"/>
        </w:rPr>
      </w:pPr>
      <w:r w:rsidRPr="00883AA4">
        <w:rPr>
          <w:rFonts w:eastAsia="Calibri"/>
          <w:lang w:val="uk-UA" w:eastAsia="en-US"/>
        </w:rPr>
        <w:t xml:space="preserve">Метою Програми є сприяння призову громадян на військову службу за призовом осіб офіцерського складу, строкову військову та альтернативну (невійськову) службу, а також  їх мобілізації, проведення комплексу заходів щодо призову та відправлення у війська військовозобов'язаних та підготовці молоді до служби в Збройних Силах України, організації навчальних (перевірочних) та спеціальних військових зборів на 2022-2024 роки.  </w:t>
      </w:r>
    </w:p>
    <w:p w14:paraId="69CC186A" w14:textId="0A0FCE7C" w:rsidR="00883AA4" w:rsidRDefault="00883AA4" w:rsidP="00883AA4">
      <w:pPr>
        <w:spacing w:line="259" w:lineRule="auto"/>
        <w:jc w:val="both"/>
        <w:rPr>
          <w:rFonts w:eastAsia="Calibri"/>
          <w:lang w:val="uk-UA" w:eastAsia="en-US"/>
        </w:rPr>
      </w:pPr>
      <w:r w:rsidRPr="00883AA4">
        <w:rPr>
          <w:rFonts w:eastAsia="Calibri"/>
          <w:lang w:val="uk-UA" w:eastAsia="en-US"/>
        </w:rPr>
        <w:t>Сприяння проведення комплексу заходів щодо призову та відправлення у війська військовозобов'язаних та резервістів, у зв'язку із загальною мобілізацією, підготовці молоді до служби в Збройних Силах України, сприяння проведення приписки громадян.</w:t>
      </w:r>
    </w:p>
    <w:p w14:paraId="3CB5749F" w14:textId="77777777" w:rsidR="00883AA4" w:rsidRPr="00883AA4" w:rsidRDefault="00883AA4" w:rsidP="00883AA4">
      <w:pPr>
        <w:spacing w:line="259" w:lineRule="auto"/>
        <w:jc w:val="both"/>
        <w:rPr>
          <w:rFonts w:eastAsia="Calibri"/>
          <w:lang w:val="uk-UA" w:eastAsia="en-US"/>
        </w:rPr>
      </w:pPr>
    </w:p>
    <w:p w14:paraId="55D19085" w14:textId="77777777" w:rsidR="00883AA4" w:rsidRPr="00883AA4" w:rsidRDefault="00883AA4" w:rsidP="00883AA4">
      <w:pPr>
        <w:spacing w:after="160" w:line="259" w:lineRule="auto"/>
        <w:jc w:val="both"/>
        <w:rPr>
          <w:rFonts w:eastAsia="Calibri"/>
          <w:bCs/>
          <w:iCs/>
          <w:lang w:val="uk-UA" w:eastAsia="en-US"/>
        </w:rPr>
      </w:pPr>
      <w:r w:rsidRPr="00883AA4">
        <w:rPr>
          <w:rFonts w:eastAsia="Calibri"/>
          <w:b/>
          <w:bCs/>
          <w:lang w:val="uk-UA" w:eastAsia="en-US"/>
        </w:rPr>
        <w:t>У ході виконання мети Програми було вирішено ряд проблем:</w:t>
      </w:r>
      <w:r w:rsidRPr="00883AA4">
        <w:rPr>
          <w:rFonts w:eastAsia="Calibri"/>
          <w:lang w:val="uk-UA" w:eastAsia="en-US"/>
        </w:rPr>
        <w:t xml:space="preserve"> </w:t>
      </w:r>
    </w:p>
    <w:p w14:paraId="63A21B60" w14:textId="77777777" w:rsidR="00883AA4" w:rsidRPr="00883AA4" w:rsidRDefault="00883AA4" w:rsidP="00883AA4">
      <w:pPr>
        <w:spacing w:line="259" w:lineRule="auto"/>
        <w:ind w:firstLine="709"/>
        <w:jc w:val="both"/>
        <w:rPr>
          <w:rFonts w:eastAsia="Calibri"/>
          <w:lang w:val="uk-UA" w:eastAsia="en-US"/>
        </w:rPr>
      </w:pPr>
      <w:r w:rsidRPr="00883AA4">
        <w:rPr>
          <w:rFonts w:eastAsia="Calibri"/>
          <w:lang w:val="uk-UA" w:eastAsia="en-US"/>
        </w:rPr>
        <w:t>Проведення комплексу заходів щодо призову та відправлення у війська військовозобов'язаних та резервістів, у  зв'язку з загальною мобілізацією в час і строки визначені Генеральним штабом Збройних Сил України.</w:t>
      </w:r>
    </w:p>
    <w:p w14:paraId="1793B621" w14:textId="18BEDBBE" w:rsidR="00883AA4" w:rsidRPr="00883AA4" w:rsidRDefault="00883AA4" w:rsidP="00883AA4">
      <w:pPr>
        <w:spacing w:line="259" w:lineRule="auto"/>
        <w:ind w:firstLine="709"/>
        <w:jc w:val="both"/>
        <w:rPr>
          <w:rFonts w:eastAsia="Calibri"/>
          <w:lang w:val="uk-UA" w:eastAsia="en-US"/>
        </w:rPr>
      </w:pPr>
      <w:r w:rsidRPr="00883AA4">
        <w:rPr>
          <w:rFonts w:eastAsia="Calibri"/>
          <w:lang w:val="uk-UA" w:eastAsia="en-US"/>
        </w:rPr>
        <w:t>Своєчасна доставка допризовників до Одеського обласного збірного пункту.</w:t>
      </w:r>
    </w:p>
    <w:p w14:paraId="0F9AD595" w14:textId="77777777" w:rsidR="00883AA4" w:rsidRPr="00883AA4" w:rsidRDefault="00883AA4" w:rsidP="00883AA4">
      <w:pPr>
        <w:ind w:firstLine="708"/>
        <w:jc w:val="both"/>
        <w:rPr>
          <w:b/>
          <w:bCs/>
          <w:lang w:val="uk-UA" w:eastAsia="uk-UA"/>
        </w:rPr>
      </w:pPr>
      <w:r w:rsidRPr="00883AA4">
        <w:rPr>
          <w:b/>
          <w:bCs/>
          <w:lang w:val="uk-UA" w:eastAsia="uk-UA"/>
        </w:rPr>
        <w:t>Результати:</w:t>
      </w:r>
    </w:p>
    <w:p w14:paraId="42006D1A" w14:textId="77777777" w:rsidR="00883AA4" w:rsidRPr="00883AA4" w:rsidRDefault="00883AA4" w:rsidP="00883AA4">
      <w:pPr>
        <w:jc w:val="both"/>
        <w:rPr>
          <w:lang w:val="uk-UA" w:eastAsia="uk-UA"/>
        </w:rPr>
      </w:pPr>
      <w:r w:rsidRPr="00883AA4">
        <w:rPr>
          <w:lang w:val="uk-UA" w:eastAsia="uk-UA"/>
        </w:rPr>
        <w:t>Успішна реалізація державної політики у сфері оборонної роботи з підготовки молоді до військової служби.</w:t>
      </w:r>
    </w:p>
    <w:p w14:paraId="25664C39" w14:textId="77777777" w:rsidR="00883AA4" w:rsidRPr="00883AA4" w:rsidRDefault="00883AA4" w:rsidP="00883AA4">
      <w:pPr>
        <w:jc w:val="both"/>
        <w:rPr>
          <w:color w:val="00000A"/>
          <w:lang w:val="uk-UA" w:eastAsia="uk-UA"/>
        </w:rPr>
      </w:pPr>
      <w:r w:rsidRPr="00883AA4">
        <w:rPr>
          <w:color w:val="000000"/>
          <w:lang w:val="uk-UA" w:eastAsia="uk-UA"/>
        </w:rPr>
        <w:t>Удосконалення  військової профорієнтації серед допризовної та призовної молоді.</w:t>
      </w:r>
    </w:p>
    <w:p w14:paraId="6086EF03" w14:textId="77777777" w:rsidR="00883AA4" w:rsidRPr="00883AA4" w:rsidRDefault="00883AA4" w:rsidP="00883AA4">
      <w:pPr>
        <w:spacing w:line="259" w:lineRule="auto"/>
        <w:jc w:val="both"/>
        <w:rPr>
          <w:rFonts w:eastAsia="Calibri"/>
          <w:bCs/>
          <w:iCs/>
          <w:lang w:val="uk-UA" w:eastAsia="en-US"/>
        </w:rPr>
      </w:pPr>
      <w:r w:rsidRPr="00883AA4">
        <w:rPr>
          <w:rFonts w:eastAsia="Calibri"/>
          <w:lang w:val="uk-UA" w:eastAsia="en-US"/>
        </w:rPr>
        <w:lastRenderedPageBreak/>
        <w:t>Успішна реалізація державної політики у сфері оборонної роботи, спрямованої на своєчасне та якісне проведення медичного огляду в період приписки юнаків до призовної дільниці</w:t>
      </w:r>
      <w:r w:rsidRPr="00883AA4">
        <w:rPr>
          <w:rFonts w:eastAsia="Calibri"/>
          <w:bCs/>
          <w:iCs/>
          <w:lang w:val="uk-UA" w:eastAsia="en-US"/>
        </w:rPr>
        <w:t xml:space="preserve"> </w:t>
      </w:r>
      <w:r w:rsidRPr="00883AA4">
        <w:rPr>
          <w:rFonts w:eastAsia="Calibri"/>
          <w:lang w:val="uk-UA" w:eastAsia="en-US"/>
        </w:rPr>
        <w:t>т</w:t>
      </w:r>
      <w:r w:rsidRPr="00883AA4">
        <w:rPr>
          <w:rFonts w:eastAsia="Calibri"/>
          <w:bCs/>
          <w:iCs/>
          <w:lang w:val="uk-UA" w:eastAsia="en-US"/>
        </w:rPr>
        <w:t xml:space="preserve">ретього відділу Одеського районного територіального центру комплектування та соціальної підтримки Одеської області. </w:t>
      </w:r>
    </w:p>
    <w:p w14:paraId="338C2ACB" w14:textId="77777777" w:rsidR="00883AA4" w:rsidRPr="00883AA4" w:rsidRDefault="00883AA4" w:rsidP="00883AA4">
      <w:pPr>
        <w:spacing w:line="259" w:lineRule="auto"/>
        <w:jc w:val="both"/>
        <w:rPr>
          <w:rFonts w:eastAsia="Calibri"/>
          <w:bCs/>
          <w:lang w:val="uk-UA" w:eastAsia="en-US"/>
        </w:rPr>
      </w:pPr>
      <w:r w:rsidRPr="00883AA4">
        <w:rPr>
          <w:rFonts w:eastAsia="Calibri"/>
          <w:bCs/>
          <w:lang w:val="uk-UA" w:eastAsia="en-US"/>
        </w:rPr>
        <w:t>Своєчасна доставка допризовників та військовозобов'язаних до обласного збірного пункту та військових частин.</w:t>
      </w:r>
    </w:p>
    <w:p w14:paraId="30E04EE3" w14:textId="029F70F9" w:rsidR="00883AA4" w:rsidRDefault="00883AA4" w:rsidP="00883AA4">
      <w:pPr>
        <w:spacing w:line="259" w:lineRule="auto"/>
        <w:jc w:val="both"/>
        <w:rPr>
          <w:rFonts w:eastAsia="Calibri"/>
          <w:lang w:val="uk-UA" w:eastAsia="en-US"/>
        </w:rPr>
      </w:pPr>
      <w:r w:rsidRPr="00883AA4">
        <w:rPr>
          <w:rFonts w:eastAsia="Calibri"/>
          <w:lang w:val="uk-UA" w:eastAsia="en-US"/>
        </w:rPr>
        <w:t>Проведення комплексу заходів щодо призову та відправлення у війська військовозобов'язаних та резервістів, в  зв'язку з загальною мобілізацією, які проводилися в час і строки визначені Генеральним штабом Збройних Сил України.</w:t>
      </w:r>
    </w:p>
    <w:p w14:paraId="1847CAEF" w14:textId="77777777" w:rsidR="00883AA4" w:rsidRPr="00883AA4" w:rsidRDefault="00883AA4" w:rsidP="00883AA4">
      <w:pPr>
        <w:spacing w:line="259" w:lineRule="auto"/>
        <w:jc w:val="both"/>
        <w:rPr>
          <w:rFonts w:eastAsia="Calibri"/>
          <w:lang w:val="uk-UA" w:eastAsia="en-US"/>
        </w:rPr>
      </w:pPr>
    </w:p>
    <w:p w14:paraId="283F38A7" w14:textId="77777777" w:rsidR="00883AA4" w:rsidRPr="00883AA4" w:rsidRDefault="00883AA4" w:rsidP="00883AA4">
      <w:pPr>
        <w:spacing w:after="160" w:line="259" w:lineRule="auto"/>
        <w:jc w:val="both"/>
        <w:rPr>
          <w:rFonts w:eastAsia="Arial"/>
          <w:b/>
          <w:bCs/>
          <w:color w:val="000000"/>
          <w:lang w:val="uk-UA" w:eastAsia="en-US"/>
        </w:rPr>
      </w:pPr>
      <w:r w:rsidRPr="00883AA4">
        <w:rPr>
          <w:rFonts w:eastAsia="Arial"/>
          <w:b/>
          <w:bCs/>
          <w:color w:val="000000"/>
          <w:lang w:val="uk-UA" w:eastAsia="en-US"/>
        </w:rPr>
        <w:t>3. Фінансування.</w:t>
      </w:r>
    </w:p>
    <w:p w14:paraId="213831C7" w14:textId="1540FE21" w:rsidR="00883AA4" w:rsidRPr="00883AA4" w:rsidRDefault="00883AA4" w:rsidP="00883AA4">
      <w:pPr>
        <w:spacing w:after="160"/>
        <w:jc w:val="both"/>
        <w:rPr>
          <w:rFonts w:eastAsia="Arial"/>
          <w:color w:val="000000"/>
          <w:lang w:val="uk-UA" w:eastAsia="en-US"/>
        </w:rPr>
      </w:pPr>
      <w:r w:rsidRPr="00883AA4">
        <w:rPr>
          <w:rFonts w:eastAsia="Arial"/>
          <w:b/>
          <w:bCs/>
          <w:color w:val="000000"/>
          <w:lang w:eastAsia="en-US"/>
        </w:rPr>
        <w:t xml:space="preserve">             </w:t>
      </w:r>
      <w:r w:rsidRPr="00883AA4">
        <w:rPr>
          <w:rFonts w:eastAsia="Arial"/>
          <w:color w:val="000000"/>
          <w:lang w:val="uk-UA" w:eastAsia="en-US"/>
        </w:rPr>
        <w:t>Фінансування заходів Програми здійснюється відповідно до законодавства України за рахунок коштів місцевого бюджету, а також інших джерел, не заборонених чинним законодавством.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1276"/>
        <w:gridCol w:w="1836"/>
      </w:tblGrid>
      <w:tr w:rsidR="00883AA4" w:rsidRPr="00883AA4" w14:paraId="381689C1" w14:textId="77777777" w:rsidTr="00F3423D">
        <w:trPr>
          <w:trHeight w:val="54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5CE3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Обсяг коштів на виконання Програми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2FC7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За роками виконання:</w:t>
            </w:r>
          </w:p>
          <w:p w14:paraId="4C77D1CA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тис. грн.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CD3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Усього витрат на виконання Програми</w:t>
            </w:r>
          </w:p>
          <w:p w14:paraId="4ED0B758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883AA4" w:rsidRPr="00883AA4" w14:paraId="20D2BAA8" w14:textId="77777777" w:rsidTr="00F3423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8256" w14:textId="77777777" w:rsidR="00883AA4" w:rsidRPr="00883AA4" w:rsidRDefault="00883AA4" w:rsidP="00883AA4">
            <w:pPr>
              <w:spacing w:after="160" w:line="259" w:lineRule="auto"/>
              <w:rPr>
                <w:rFonts w:eastAsia="Arial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330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 xml:space="preserve">2022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3907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8B0D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2C77" w14:textId="77777777" w:rsidR="00883AA4" w:rsidRPr="00883AA4" w:rsidRDefault="00883AA4" w:rsidP="00883AA4">
            <w:pPr>
              <w:spacing w:after="160" w:line="259" w:lineRule="auto"/>
              <w:rPr>
                <w:rFonts w:eastAsia="Arial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83AA4" w:rsidRPr="00883AA4" w14:paraId="449A7D21" w14:textId="77777777" w:rsidTr="00F3423D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884F" w14:textId="77777777" w:rsidR="00883AA4" w:rsidRPr="00883AA4" w:rsidRDefault="00883AA4" w:rsidP="00883AA4">
            <w:pPr>
              <w:spacing w:after="160" w:line="259" w:lineRule="auto"/>
              <w:rPr>
                <w:rFonts w:eastAsia="Arial"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color w:val="000000"/>
                <w:sz w:val="24"/>
                <w:szCs w:val="24"/>
                <w:lang w:val="uk-UA" w:eastAsia="en-US"/>
              </w:rPr>
              <w:t>Обсяг ресурсів з місцевого бюджету передбачений Програмою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144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color w:val="000000"/>
                <w:sz w:val="24"/>
                <w:szCs w:val="24"/>
                <w:lang w:val="uk-UA" w:eastAsia="en-US"/>
              </w:rPr>
              <w:t>99,500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CD21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color w:val="000000"/>
                <w:sz w:val="24"/>
                <w:szCs w:val="24"/>
                <w:lang w:val="uk-UA" w:eastAsia="en-US"/>
              </w:rPr>
              <w:t>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3325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color w:val="000000"/>
                <w:sz w:val="24"/>
                <w:szCs w:val="24"/>
                <w:lang w:val="uk-UA" w:eastAsia="en-US"/>
              </w:rPr>
              <w:t>6,000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936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color w:val="000000"/>
                <w:sz w:val="24"/>
                <w:szCs w:val="24"/>
                <w:lang w:val="uk-UA" w:eastAsia="en-US"/>
              </w:rPr>
              <w:t>117,500</w:t>
            </w:r>
          </w:p>
        </w:tc>
      </w:tr>
      <w:tr w:rsidR="00883AA4" w:rsidRPr="00883AA4" w14:paraId="127B275E" w14:textId="77777777" w:rsidTr="00F3423D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43E3" w14:textId="77777777" w:rsidR="00883AA4" w:rsidRPr="00883AA4" w:rsidRDefault="00883AA4" w:rsidP="00883AA4">
            <w:pPr>
              <w:spacing w:after="160" w:line="259" w:lineRule="auto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Обсяг фінансування</w:t>
            </w:r>
          </w:p>
          <w:p w14:paraId="459C40B1" w14:textId="77777777" w:rsidR="00883AA4" w:rsidRPr="00883AA4" w:rsidRDefault="00883AA4" w:rsidP="00883AA4">
            <w:pPr>
              <w:spacing w:after="160" w:line="259" w:lineRule="auto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затверджений бюджетом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AF6E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99,500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BC5F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3ED6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6,000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65AA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117,500</w:t>
            </w:r>
          </w:p>
        </w:tc>
      </w:tr>
      <w:tr w:rsidR="00883AA4" w:rsidRPr="00883AA4" w14:paraId="2E61F106" w14:textId="77777777" w:rsidTr="00F3423D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740" w14:textId="77777777" w:rsidR="00883AA4" w:rsidRPr="00883AA4" w:rsidRDefault="00883AA4" w:rsidP="00883AA4">
            <w:pPr>
              <w:spacing w:after="160" w:line="259" w:lineRule="auto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Фактичний обсяг фінансування</w:t>
            </w:r>
          </w:p>
          <w:p w14:paraId="75970B44" w14:textId="77777777" w:rsidR="00883AA4" w:rsidRPr="00883AA4" w:rsidRDefault="00883AA4" w:rsidP="00883AA4">
            <w:pPr>
              <w:spacing w:after="160" w:line="259" w:lineRule="auto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38AC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20,991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F9D2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D73E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val="uk-UA" w:eastAsia="en-US"/>
              </w:rPr>
              <w:t>5,600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301" w14:textId="77777777" w:rsidR="00883AA4" w:rsidRPr="00883AA4" w:rsidRDefault="00883AA4" w:rsidP="00883AA4">
            <w:pPr>
              <w:spacing w:after="160" w:line="259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en-US"/>
              </w:rPr>
            </w:pPr>
            <w:r w:rsidRPr="00883AA4">
              <w:rPr>
                <w:rFonts w:eastAsia="Arial"/>
                <w:bCs/>
                <w:color w:val="000000"/>
                <w:sz w:val="24"/>
                <w:szCs w:val="24"/>
                <w:lang w:eastAsia="en-US"/>
              </w:rPr>
              <w:t>26,591</w:t>
            </w:r>
          </w:p>
        </w:tc>
      </w:tr>
    </w:tbl>
    <w:p w14:paraId="6D00D400" w14:textId="77777777" w:rsidR="00883AA4" w:rsidRDefault="00883AA4" w:rsidP="00883AA4">
      <w:pPr>
        <w:spacing w:line="259" w:lineRule="auto"/>
        <w:ind w:firstLine="709"/>
        <w:jc w:val="both"/>
        <w:rPr>
          <w:rFonts w:eastAsia="Arial"/>
          <w:color w:val="000000"/>
          <w:lang w:val="uk-UA" w:eastAsia="en-US"/>
        </w:rPr>
      </w:pPr>
    </w:p>
    <w:p w14:paraId="7DAB20AC" w14:textId="77777777" w:rsidR="00883AA4" w:rsidRPr="00883AA4" w:rsidRDefault="00883AA4" w:rsidP="00883AA4">
      <w:pPr>
        <w:spacing w:after="160" w:line="259" w:lineRule="auto"/>
        <w:ind w:firstLine="709"/>
        <w:jc w:val="both"/>
        <w:rPr>
          <w:rFonts w:eastAsia="Arial"/>
          <w:color w:val="000000"/>
          <w:lang w:eastAsia="en-US"/>
        </w:rPr>
      </w:pPr>
      <w:r w:rsidRPr="00883AA4">
        <w:rPr>
          <w:rFonts w:eastAsia="Arial"/>
          <w:color w:val="000000"/>
          <w:lang w:val="uk-UA" w:eastAsia="en-US"/>
        </w:rPr>
        <w:t xml:space="preserve">Програмою на виконання заходів на 2022-2024 роки передбачено видатків на загальну суму 117,500 </w:t>
      </w:r>
      <w:proofErr w:type="spellStart"/>
      <w:r w:rsidRPr="00883AA4">
        <w:rPr>
          <w:rFonts w:eastAsia="Arial"/>
          <w:color w:val="000000"/>
          <w:lang w:val="uk-UA" w:eastAsia="en-US"/>
        </w:rPr>
        <w:t>тис.грн</w:t>
      </w:r>
      <w:proofErr w:type="spellEnd"/>
      <w:r w:rsidRPr="00883AA4">
        <w:rPr>
          <w:rFonts w:eastAsia="Arial"/>
          <w:color w:val="000000"/>
          <w:lang w:val="uk-UA" w:eastAsia="en-US"/>
        </w:rPr>
        <w:t xml:space="preserve">. Обсяг фінансування затверджений бюджетом на 2022-2024 роки на загальну суму 117,500 </w:t>
      </w:r>
      <w:proofErr w:type="spellStart"/>
      <w:r w:rsidRPr="00883AA4">
        <w:rPr>
          <w:rFonts w:eastAsia="Arial"/>
          <w:color w:val="000000"/>
          <w:lang w:val="uk-UA" w:eastAsia="en-US"/>
        </w:rPr>
        <w:t>тис.грн</w:t>
      </w:r>
      <w:proofErr w:type="spellEnd"/>
      <w:r w:rsidRPr="00883AA4">
        <w:rPr>
          <w:rFonts w:eastAsia="Arial"/>
          <w:color w:val="000000"/>
          <w:lang w:val="uk-UA" w:eastAsia="en-US"/>
        </w:rPr>
        <w:t>. Фактично виконано за 2022-2024 роки на загальну суму 26,591 тис. г</w:t>
      </w:r>
      <w:proofErr w:type="spellStart"/>
      <w:r w:rsidRPr="00883AA4">
        <w:rPr>
          <w:rFonts w:eastAsia="Arial"/>
          <w:color w:val="000000"/>
          <w:lang w:eastAsia="en-US"/>
        </w:rPr>
        <w:t>рн</w:t>
      </w:r>
      <w:proofErr w:type="spellEnd"/>
      <w:r w:rsidRPr="00883AA4">
        <w:rPr>
          <w:rFonts w:eastAsia="Arial"/>
          <w:color w:val="000000"/>
          <w:lang w:eastAsia="en-US"/>
        </w:rPr>
        <w:t>.</w:t>
      </w:r>
    </w:p>
    <w:p w14:paraId="291166B0" w14:textId="77777777" w:rsidR="00883AA4" w:rsidRPr="00883AA4" w:rsidRDefault="00883AA4" w:rsidP="00883AA4">
      <w:pPr>
        <w:spacing w:after="200" w:line="276" w:lineRule="auto"/>
        <w:ind w:firstLine="708"/>
        <w:contextualSpacing/>
        <w:jc w:val="both"/>
        <w:rPr>
          <w:lang w:val="uk-UA" w:eastAsia="uk-UA"/>
        </w:rPr>
      </w:pPr>
      <w:r w:rsidRPr="00883AA4">
        <w:rPr>
          <w:b/>
          <w:bCs/>
          <w:lang w:val="uk-UA" w:eastAsia="uk-UA"/>
        </w:rPr>
        <w:t>Виконання заходів у 2022 році становить</w:t>
      </w:r>
      <w:r w:rsidRPr="00883AA4">
        <w:rPr>
          <w:lang w:val="uk-UA" w:eastAsia="uk-UA"/>
        </w:rPr>
        <w:t xml:space="preserve"> відносно до затверджених планових обсягів у Програмі та відносно до обсягу фінансування, затвердженого бюджетом 21%.</w:t>
      </w:r>
    </w:p>
    <w:p w14:paraId="364686B2" w14:textId="77777777" w:rsidR="00883AA4" w:rsidRDefault="00883AA4" w:rsidP="00883AA4">
      <w:pPr>
        <w:spacing w:line="259" w:lineRule="auto"/>
        <w:ind w:firstLine="708"/>
        <w:jc w:val="both"/>
        <w:rPr>
          <w:rFonts w:eastAsia="Calibri"/>
          <w:u w:val="single"/>
          <w:lang w:val="uk-UA" w:eastAsia="uk-UA"/>
        </w:rPr>
      </w:pPr>
      <w:r w:rsidRPr="00883AA4">
        <w:rPr>
          <w:rFonts w:eastAsia="Calibri"/>
          <w:lang w:val="uk-UA" w:eastAsia="uk-UA"/>
        </w:rPr>
        <w:t xml:space="preserve">На заходи та роботи з мобілізаційної підготовки місцевого значення  у 2022 році з місцевого бюджету профінансовано 21,0 </w:t>
      </w:r>
      <w:proofErr w:type="spellStart"/>
      <w:r w:rsidRPr="00883AA4">
        <w:rPr>
          <w:rFonts w:eastAsia="Calibri"/>
          <w:lang w:val="uk-UA" w:eastAsia="uk-UA"/>
        </w:rPr>
        <w:t>тис.грн</w:t>
      </w:r>
      <w:proofErr w:type="spellEnd"/>
      <w:r w:rsidRPr="00883AA4">
        <w:rPr>
          <w:rFonts w:eastAsia="Calibri"/>
          <w:lang w:val="uk-UA" w:eastAsia="uk-UA"/>
        </w:rPr>
        <w:t xml:space="preserve"> (заходи щодо призову та відправлення у війська військовозобов’язаних та резервістів у зв’язку з  мобілізацією 14 рейсів).</w:t>
      </w:r>
    </w:p>
    <w:p w14:paraId="0D1426EF" w14:textId="4AAA3746" w:rsidR="00883AA4" w:rsidRPr="00883AA4" w:rsidRDefault="00883AA4" w:rsidP="00883AA4">
      <w:pPr>
        <w:spacing w:line="259" w:lineRule="auto"/>
        <w:ind w:firstLine="708"/>
        <w:jc w:val="both"/>
        <w:rPr>
          <w:rFonts w:eastAsia="Calibri"/>
          <w:u w:val="single"/>
          <w:lang w:val="uk-UA" w:eastAsia="uk-UA"/>
        </w:rPr>
      </w:pPr>
      <w:r w:rsidRPr="00883AA4">
        <w:rPr>
          <w:lang w:val="uk-UA" w:eastAsia="uk-UA"/>
        </w:rPr>
        <w:t xml:space="preserve">У 2023 році на виконання Програми було виділено з місцевого бюджету 12,0 тис. грн. </w:t>
      </w:r>
      <w:r w:rsidRPr="00883AA4">
        <w:rPr>
          <w:b/>
          <w:bCs/>
          <w:lang w:val="uk-UA" w:eastAsia="uk-UA"/>
        </w:rPr>
        <w:t xml:space="preserve">Використано у 2023 році 0,0 грн.  </w:t>
      </w:r>
    </w:p>
    <w:p w14:paraId="592644A9" w14:textId="77777777" w:rsidR="00883AA4" w:rsidRPr="00883AA4" w:rsidRDefault="00883AA4" w:rsidP="00883AA4">
      <w:pPr>
        <w:spacing w:after="160" w:line="259" w:lineRule="auto"/>
        <w:jc w:val="both"/>
        <w:rPr>
          <w:rFonts w:eastAsia="Calibri"/>
          <w:lang w:val="uk-UA" w:eastAsia="en-US"/>
        </w:rPr>
      </w:pPr>
      <w:r w:rsidRPr="00883AA4">
        <w:rPr>
          <w:rFonts w:eastAsia="Calibri"/>
          <w:lang w:val="uk-UA" w:eastAsia="en-US"/>
        </w:rPr>
        <w:t xml:space="preserve">            У зв'язку з військовою агресією Російської Федерації проти України та введенням воєнного стану більшість юнаків виїхало за кордон, тому заплановані заходи у 2023 році не були здійснені. Залишок коштів склав 12,0 тис. грн. Приписка юнаків до призовної дільниці виконана не в повному обсязі, внаслідок чого кошти були не використані.</w:t>
      </w:r>
    </w:p>
    <w:p w14:paraId="2C24FD2F" w14:textId="77777777" w:rsidR="00883AA4" w:rsidRPr="00883AA4" w:rsidRDefault="00883AA4" w:rsidP="00883AA4">
      <w:pPr>
        <w:spacing w:after="160" w:line="259" w:lineRule="auto"/>
        <w:ind w:firstLine="360"/>
        <w:jc w:val="both"/>
        <w:rPr>
          <w:rFonts w:eastAsia="Calibri"/>
          <w:b/>
          <w:bCs/>
          <w:lang w:val="uk-UA" w:eastAsia="en-US"/>
        </w:rPr>
      </w:pPr>
      <w:r w:rsidRPr="00883AA4">
        <w:rPr>
          <w:rFonts w:eastAsia="Calibri"/>
          <w:b/>
          <w:bCs/>
          <w:lang w:val="uk-UA" w:eastAsia="en-US"/>
        </w:rPr>
        <w:t xml:space="preserve"> </w:t>
      </w:r>
      <w:r w:rsidRPr="00883AA4">
        <w:rPr>
          <w:rFonts w:eastAsia="Calibri"/>
          <w:b/>
          <w:bCs/>
          <w:lang w:val="uk-UA" w:eastAsia="en-US"/>
        </w:rPr>
        <w:tab/>
        <w:t>Виконання заходів у 2024 році становить:</w:t>
      </w:r>
    </w:p>
    <w:p w14:paraId="2211BC3B" w14:textId="77777777" w:rsidR="00883AA4" w:rsidRPr="00883AA4" w:rsidRDefault="00883AA4" w:rsidP="00883AA4">
      <w:pPr>
        <w:numPr>
          <w:ilvl w:val="0"/>
          <w:numId w:val="15"/>
        </w:numPr>
        <w:spacing w:after="200" w:line="276" w:lineRule="auto"/>
        <w:contextualSpacing/>
        <w:jc w:val="both"/>
        <w:rPr>
          <w:lang w:val="uk-UA" w:eastAsia="uk-UA"/>
        </w:rPr>
      </w:pPr>
      <w:r w:rsidRPr="00883AA4">
        <w:rPr>
          <w:lang w:val="uk-UA" w:eastAsia="uk-UA"/>
        </w:rPr>
        <w:lastRenderedPageBreak/>
        <w:t xml:space="preserve">відносно до затверджених планових обсягів у Програмі 93,3 %; </w:t>
      </w:r>
    </w:p>
    <w:p w14:paraId="45815D67" w14:textId="24B85F0A" w:rsidR="00883AA4" w:rsidRPr="00883AA4" w:rsidRDefault="00883AA4" w:rsidP="00883AA4">
      <w:pPr>
        <w:numPr>
          <w:ilvl w:val="0"/>
          <w:numId w:val="15"/>
        </w:numPr>
        <w:spacing w:after="200" w:line="276" w:lineRule="auto"/>
        <w:contextualSpacing/>
        <w:jc w:val="both"/>
        <w:rPr>
          <w:b/>
          <w:bCs/>
          <w:lang w:val="uk-UA" w:eastAsia="uk-UA"/>
        </w:rPr>
      </w:pPr>
      <w:r w:rsidRPr="00883AA4">
        <w:rPr>
          <w:lang w:val="uk-UA" w:eastAsia="uk-UA"/>
        </w:rPr>
        <w:t>відносно до обсягу фінансування, затвердженого бюджетом - 93,3 %.</w:t>
      </w:r>
    </w:p>
    <w:p w14:paraId="0EE92152" w14:textId="77777777" w:rsidR="00883AA4" w:rsidRPr="00883AA4" w:rsidRDefault="00883AA4" w:rsidP="00883AA4">
      <w:pPr>
        <w:spacing w:after="200" w:line="276" w:lineRule="auto"/>
        <w:ind w:firstLine="360"/>
        <w:contextualSpacing/>
        <w:jc w:val="both"/>
        <w:rPr>
          <w:b/>
          <w:bCs/>
          <w:lang w:val="uk-UA" w:eastAsia="uk-UA"/>
        </w:rPr>
      </w:pPr>
      <w:r w:rsidRPr="00883AA4">
        <w:rPr>
          <w:b/>
          <w:bCs/>
          <w:lang w:val="uk-UA" w:eastAsia="uk-UA"/>
        </w:rPr>
        <w:t xml:space="preserve">За  рахунок програмних коштів упродовж 2024 року  </w:t>
      </w:r>
      <w:r w:rsidRPr="00883AA4">
        <w:rPr>
          <w:lang w:val="uk-UA" w:eastAsia="uk-UA"/>
        </w:rPr>
        <w:t>здійснено 2 рейси  з метою перевезень допризовників до Одеського обласного збірного пункту на суму 5,6 тис. грн.</w:t>
      </w:r>
    </w:p>
    <w:p w14:paraId="20B005A8" w14:textId="77777777" w:rsidR="00883AA4" w:rsidRPr="00883AA4" w:rsidRDefault="00883AA4" w:rsidP="00883AA4">
      <w:pPr>
        <w:spacing w:before="100" w:beforeAutospacing="1" w:after="100" w:afterAutospacing="1"/>
        <w:ind w:firstLine="360"/>
        <w:jc w:val="both"/>
        <w:rPr>
          <w:b/>
          <w:bCs/>
          <w:lang w:val="uk-UA" w:eastAsia="uk-UA"/>
        </w:rPr>
      </w:pPr>
      <w:r w:rsidRPr="00883AA4">
        <w:rPr>
          <w:b/>
          <w:bCs/>
          <w:lang w:val="uk-UA" w:eastAsia="uk-UA"/>
        </w:rPr>
        <w:t xml:space="preserve">Залишок коштів склав 78,9 </w:t>
      </w:r>
      <w:proofErr w:type="spellStart"/>
      <w:r w:rsidRPr="00883AA4">
        <w:rPr>
          <w:b/>
          <w:bCs/>
          <w:lang w:val="uk-UA" w:eastAsia="uk-UA"/>
        </w:rPr>
        <w:t>тис.грн</w:t>
      </w:r>
      <w:proofErr w:type="spellEnd"/>
      <w:r w:rsidRPr="00883AA4">
        <w:rPr>
          <w:b/>
          <w:bCs/>
          <w:lang w:val="uk-UA" w:eastAsia="uk-UA"/>
        </w:rPr>
        <w:t>.</w:t>
      </w:r>
    </w:p>
    <w:p w14:paraId="699E75EB" w14:textId="77777777" w:rsidR="00883AA4" w:rsidRDefault="00883AA4" w:rsidP="00511060">
      <w:pPr>
        <w:pStyle w:val="docdata"/>
        <w:spacing w:beforeAutospacing="0" w:afterAutospacing="0"/>
        <w:rPr>
          <w:b/>
          <w:color w:val="000000"/>
        </w:rPr>
        <w:sectPr w:rsidR="00883AA4" w:rsidSect="00883A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5B86A2" w14:textId="77777777" w:rsidR="00E901B2" w:rsidRDefault="00E901B2" w:rsidP="00E901B2">
      <w:pPr>
        <w:rPr>
          <w:color w:val="000000" w:themeColor="text1"/>
        </w:rPr>
      </w:pPr>
      <w:r w:rsidRPr="00754FE1">
        <w:rPr>
          <w:b/>
          <w:bCs/>
        </w:rPr>
        <w:lastRenderedPageBreak/>
        <w:t xml:space="preserve">4. </w:t>
      </w:r>
      <w:proofErr w:type="spellStart"/>
      <w:r w:rsidRPr="00754FE1">
        <w:rPr>
          <w:b/>
          <w:bCs/>
        </w:rPr>
        <w:t>Виконання</w:t>
      </w:r>
      <w:proofErr w:type="spellEnd"/>
      <w:r w:rsidRPr="00754FE1">
        <w:rPr>
          <w:b/>
          <w:bCs/>
        </w:rPr>
        <w:t xml:space="preserve"> </w:t>
      </w:r>
      <w:proofErr w:type="spellStart"/>
      <w:r w:rsidRPr="00754FE1">
        <w:rPr>
          <w:b/>
          <w:bCs/>
        </w:rPr>
        <w:t>заходів</w:t>
      </w:r>
      <w:proofErr w:type="spellEnd"/>
      <w:r w:rsidRPr="00754FE1">
        <w:rPr>
          <w:b/>
          <w:bCs/>
        </w:rPr>
        <w:t xml:space="preserve"> </w:t>
      </w:r>
      <w:proofErr w:type="spellStart"/>
      <w:r w:rsidRPr="00754FE1">
        <w:rPr>
          <w:b/>
          <w:bCs/>
        </w:rPr>
        <w:t>Програми</w:t>
      </w:r>
      <w:proofErr w:type="spellEnd"/>
      <w:r w:rsidRPr="00754FE1">
        <w:rPr>
          <w:b/>
          <w:bCs/>
        </w:rPr>
        <w:t xml:space="preserve"> за 2022-2024 роки</w:t>
      </w:r>
      <w:r w:rsidRPr="00754FE1">
        <w:rPr>
          <w:color w:val="000000" w:themeColor="text1"/>
        </w:rPr>
        <w:t xml:space="preserve">     </w:t>
      </w:r>
    </w:p>
    <w:p w14:paraId="2AD13174" w14:textId="4C48D62F" w:rsidR="00E901B2" w:rsidRPr="00754FE1" w:rsidRDefault="00E901B2" w:rsidP="00E901B2">
      <w:pPr>
        <w:rPr>
          <w:b/>
          <w:bCs/>
        </w:rPr>
      </w:pPr>
      <w:r w:rsidRPr="00754FE1">
        <w:rPr>
          <w:color w:val="000000" w:themeColor="text1"/>
        </w:rPr>
        <w:t xml:space="preserve">                                                 </w:t>
      </w:r>
    </w:p>
    <w:tbl>
      <w:tblPr>
        <w:tblStyle w:val="af5"/>
        <w:tblW w:w="15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5"/>
        <w:gridCol w:w="1926"/>
        <w:gridCol w:w="1298"/>
        <w:gridCol w:w="1206"/>
        <w:gridCol w:w="1320"/>
        <w:gridCol w:w="1134"/>
        <w:gridCol w:w="1275"/>
        <w:gridCol w:w="1134"/>
        <w:gridCol w:w="992"/>
        <w:gridCol w:w="1275"/>
        <w:gridCol w:w="3405"/>
      </w:tblGrid>
      <w:tr w:rsidR="00E901B2" w:rsidRPr="00754FE1" w14:paraId="796BA3BE" w14:textId="77777777" w:rsidTr="00F3423D">
        <w:trPr>
          <w:trHeight w:val="16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23D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№</w:t>
            </w:r>
          </w:p>
          <w:p w14:paraId="0F59A280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з/п</w:t>
            </w:r>
          </w:p>
          <w:p w14:paraId="7CBBAEC9" w14:textId="77777777" w:rsidR="00E901B2" w:rsidRPr="00754FE1" w:rsidRDefault="00E901B2" w:rsidP="00F3423D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4E41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Завдання</w:t>
            </w:r>
          </w:p>
          <w:p w14:paraId="301FE98F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Програми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389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1EA3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Термін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виконан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453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1737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фінан-суван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  <w:p w14:paraId="015E6244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ня, перед-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баче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  <w:p w14:paraId="1CEC708B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ний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Програ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-мою,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53EC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фінан-сування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затвердже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-ний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бюд-жетом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48EE5864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D9C7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Фактич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-но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профінан-совано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 у звітному періоді, </w:t>
            </w:r>
          </w:p>
          <w:p w14:paraId="79CCA53F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8C4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%</w:t>
            </w:r>
          </w:p>
          <w:p w14:paraId="15B049D1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Вико-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нання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 заходу від обсягів, перед-ба</w:t>
            </w:r>
          </w:p>
          <w:p w14:paraId="270C9CC3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чених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Програ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  <w:p w14:paraId="29E6A368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мою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99F6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%</w:t>
            </w:r>
          </w:p>
          <w:p w14:paraId="747A2949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виконання заходу</w:t>
            </w:r>
          </w:p>
          <w:p w14:paraId="0D8EDB32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від обсягів,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затвердже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  <w:p w14:paraId="3C7BC270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них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бюдже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  <w:p w14:paraId="72DF2225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том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CF03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E901B2" w:rsidRPr="00754FE1" w14:paraId="3C91B794" w14:textId="77777777" w:rsidTr="00F3423D">
        <w:trPr>
          <w:trHeight w:val="213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5A164" w14:textId="77777777" w:rsidR="00E901B2" w:rsidRPr="00754FE1" w:rsidRDefault="00E901B2" w:rsidP="00F3423D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54FE1">
              <w:rPr>
                <w:color w:val="000000" w:themeColor="text1"/>
                <w:sz w:val="22"/>
                <w:szCs w:val="22"/>
                <w:lang w:val="ru-RU"/>
              </w:rPr>
              <w:t>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D4C6D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kern w:val="2"/>
                <w:lang w:val="uk-UA"/>
                <w14:ligatures w14:val="standardContextual"/>
              </w:rPr>
              <w:t>Організація перевезення допризовників до Одеського обласного збірного пункту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29B5EE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754FE1">
              <w:rPr>
                <w:lang w:val="uk-UA"/>
              </w:rPr>
              <w:t>Переве-зення</w:t>
            </w:r>
            <w:proofErr w:type="spellEnd"/>
            <w:r w:rsidRPr="00754FE1">
              <w:rPr>
                <w:lang w:val="uk-UA"/>
              </w:rPr>
              <w:t xml:space="preserve"> </w:t>
            </w:r>
            <w:proofErr w:type="spellStart"/>
            <w:r w:rsidRPr="00754FE1">
              <w:rPr>
                <w:lang w:val="uk-UA"/>
              </w:rPr>
              <w:t>допризов-ників</w:t>
            </w:r>
            <w:proofErr w:type="spellEnd"/>
            <w:r w:rsidRPr="00754FE1">
              <w:rPr>
                <w:lang w:val="uk-UA"/>
              </w:rPr>
              <w:t xml:space="preserve"> до Одеського обласного збірного пункту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5E7B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764131" w14:textId="77777777" w:rsidR="00E901B2" w:rsidRPr="00754FE1" w:rsidRDefault="00E901B2" w:rsidP="00F3423D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Виконав-чий комітет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Южненсь-кої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A99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7BFC023B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  <w:p w14:paraId="0DEE898C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131F79EF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39957089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350AFFC7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E21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51731A61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364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5A6B503D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6FD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1F68D828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DC2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709D19EE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8B0FA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>Пасажирські</w:t>
            </w:r>
          </w:p>
          <w:p w14:paraId="40AA47DA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>перевезення</w:t>
            </w:r>
          </w:p>
          <w:p w14:paraId="5F9358A6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>допризовників на медичну комісію Одеського</w:t>
            </w:r>
          </w:p>
          <w:p w14:paraId="32BCCC12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>обласного збірного</w:t>
            </w:r>
          </w:p>
          <w:p w14:paraId="0FED9A5F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>пункту в 2022, 2024 роках були здійснені.</w:t>
            </w:r>
          </w:p>
          <w:p w14:paraId="2947DB19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>У зв'язку з військовою агресією Російської Федерації проти України та введенням воєнного стану більшість юнаків виїхало за кордон, тому заплановані заходи у 2023 році не були здійснені. Залишок коштів склав 12,0 тис. грн. Приписка юнаків до призовної дільниці виконана не в повному обсязі, внаслідок чого кошти були не використані.</w:t>
            </w:r>
          </w:p>
          <w:p w14:paraId="44AD047B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01B2" w:rsidRPr="00754FE1" w14:paraId="23C84AC9" w14:textId="77777777" w:rsidTr="00F3423D">
        <w:trPr>
          <w:trHeight w:val="138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C7AE3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3334D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3ECD6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9BBE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0A53B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722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12,000</w:t>
            </w:r>
          </w:p>
          <w:p w14:paraId="2A07698D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796905FC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4D17847D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1A4297A3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1518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12,000</w:t>
            </w:r>
          </w:p>
          <w:p w14:paraId="6EF5FB21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10C7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54FE1">
              <w:rPr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2CC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335D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96D05" w14:textId="77777777" w:rsidR="00E901B2" w:rsidRPr="00754FE1" w:rsidRDefault="00E901B2" w:rsidP="00F3423D">
            <w:pPr>
              <w:rPr>
                <w:sz w:val="24"/>
                <w:szCs w:val="24"/>
                <w:lang w:val="uk-UA"/>
              </w:rPr>
            </w:pPr>
          </w:p>
        </w:tc>
      </w:tr>
      <w:tr w:rsidR="00E901B2" w:rsidRPr="00754FE1" w14:paraId="2329A8A9" w14:textId="77777777" w:rsidTr="00F3423D">
        <w:trPr>
          <w:trHeight w:val="2245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9BF0F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38B94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E5A2C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26AD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2024 рік</w:t>
            </w:r>
          </w:p>
          <w:p w14:paraId="29B6796A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585CA4AF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7526AADB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5993B" w14:textId="77777777" w:rsidR="00E901B2" w:rsidRPr="00754FE1" w:rsidRDefault="00E901B2" w:rsidP="00F3423D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44813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DB9FF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55537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54FE1">
              <w:rPr>
                <w:color w:val="000000" w:themeColor="text1"/>
                <w:sz w:val="24"/>
                <w:szCs w:val="24"/>
                <w:lang w:val="uk-UA"/>
              </w:rPr>
              <w:t>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2CFD5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93,</w:t>
            </w: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6C08B5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93,</w:t>
            </w: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3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6B1A4" w14:textId="77777777" w:rsidR="00E901B2" w:rsidRPr="00754FE1" w:rsidRDefault="00E901B2" w:rsidP="00F3423D">
            <w:pPr>
              <w:rPr>
                <w:sz w:val="24"/>
                <w:szCs w:val="24"/>
                <w:lang w:val="uk-UA"/>
              </w:rPr>
            </w:pPr>
          </w:p>
        </w:tc>
      </w:tr>
      <w:tr w:rsidR="00E901B2" w:rsidRPr="00754FE1" w14:paraId="636AA048" w14:textId="77777777" w:rsidTr="00F3423D">
        <w:trPr>
          <w:trHeight w:val="9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B32" w14:textId="77777777" w:rsidR="00E901B2" w:rsidRPr="00754FE1" w:rsidRDefault="00E901B2" w:rsidP="00F3423D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54FE1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E1CC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lang w:val="uk-UA"/>
                <w14:ligatures w14:val="standardContextual"/>
              </w:rPr>
              <w:t xml:space="preserve">Проведення комплексу заходів щодо призову та відправлення у війська </w:t>
            </w:r>
            <w:proofErr w:type="spellStart"/>
            <w:r w:rsidRPr="00754FE1">
              <w:rPr>
                <w:color w:val="000000" w:themeColor="text1"/>
                <w:kern w:val="2"/>
                <w:lang w:val="uk-UA"/>
                <w14:ligatures w14:val="standardContextual"/>
              </w:rPr>
              <w:t>військовозобо</w:t>
            </w:r>
            <w:proofErr w:type="spellEnd"/>
            <w:r w:rsidRPr="00754FE1">
              <w:rPr>
                <w:color w:val="000000" w:themeColor="text1"/>
                <w:kern w:val="2"/>
                <w:lang w:val="uk-UA"/>
                <w14:ligatures w14:val="standardContextual"/>
              </w:rPr>
              <w:t>-в</w:t>
            </w:r>
            <w:r w:rsidRPr="00754FE1">
              <w:rPr>
                <w:lang w:val="uk-UA"/>
              </w:rPr>
              <w:t>'</w:t>
            </w:r>
            <w:r w:rsidRPr="00754FE1">
              <w:rPr>
                <w:color w:val="000000" w:themeColor="text1"/>
                <w:kern w:val="2"/>
                <w:lang w:val="uk-UA"/>
                <w14:ligatures w14:val="standardContextual"/>
              </w:rPr>
              <w:t>язаних та резервістів у зв</w:t>
            </w:r>
            <w:r w:rsidRPr="00754FE1">
              <w:rPr>
                <w:lang w:val="uk-UA"/>
              </w:rPr>
              <w:t>'</w:t>
            </w:r>
            <w:r w:rsidRPr="00754FE1">
              <w:rPr>
                <w:color w:val="000000" w:themeColor="text1"/>
                <w:kern w:val="2"/>
                <w:lang w:val="uk-UA"/>
                <w14:ligatures w14:val="standardContextual"/>
              </w:rPr>
              <w:t>язку з загальною мобілізацією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37A3" w14:textId="77777777" w:rsidR="00E901B2" w:rsidRPr="00754FE1" w:rsidRDefault="00E901B2" w:rsidP="00F3423D">
            <w:pPr>
              <w:jc w:val="center"/>
              <w:rPr>
                <w:lang w:val="uk-UA"/>
              </w:rPr>
            </w:pPr>
            <w:r w:rsidRPr="00754FE1">
              <w:rPr>
                <w:lang w:val="uk-UA"/>
              </w:rPr>
              <w:t>Поставка військово-</w:t>
            </w:r>
            <w:proofErr w:type="spellStart"/>
            <w:r w:rsidRPr="00754FE1">
              <w:rPr>
                <w:lang w:val="uk-UA"/>
              </w:rPr>
              <w:t>зобов'яза</w:t>
            </w:r>
            <w:proofErr w:type="spellEnd"/>
            <w:r w:rsidRPr="00754FE1">
              <w:rPr>
                <w:lang w:val="uk-UA"/>
              </w:rPr>
              <w:t xml:space="preserve">-них та резервістів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A9B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2022 рік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2D3C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Виконав-чий комітет </w:t>
            </w:r>
            <w:proofErr w:type="spellStart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>Южненсь-кої</w:t>
            </w:r>
            <w:proofErr w:type="spellEnd"/>
            <w:r w:rsidRPr="00754FE1">
              <w:rPr>
                <w:color w:val="000000" w:themeColor="text1"/>
                <w:sz w:val="22"/>
                <w:szCs w:val="2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817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99</w:t>
            </w: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,</w:t>
            </w: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6668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99</w:t>
            </w: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,</w:t>
            </w: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8BA1" w14:textId="77777777" w:rsidR="00E901B2" w:rsidRPr="00754FE1" w:rsidRDefault="00E901B2" w:rsidP="00F342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20,991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9667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AB15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21,1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3147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>Військовозобов'язані та резервісти доставлені до пунктів призначення.</w:t>
            </w:r>
          </w:p>
          <w:p w14:paraId="44D732CE" w14:textId="77777777" w:rsidR="00E901B2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 xml:space="preserve">Залишок коштів склав </w:t>
            </w:r>
          </w:p>
          <w:p w14:paraId="0EC4E3A7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78,509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14:paraId="325E36D7" w14:textId="77777777" w:rsidR="00E901B2" w:rsidRPr="00754FE1" w:rsidRDefault="00E901B2" w:rsidP="00F3423D">
            <w:pPr>
              <w:jc w:val="center"/>
              <w:rPr>
                <w:sz w:val="24"/>
                <w:szCs w:val="24"/>
                <w:lang w:val="uk-UA"/>
              </w:rPr>
            </w:pPr>
            <w:r w:rsidRPr="00754FE1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901B2" w:rsidRPr="00754FE1" w14:paraId="63CD5854" w14:textId="77777777" w:rsidTr="00F3423D">
        <w:trPr>
          <w:trHeight w:val="430"/>
        </w:trPr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E39E" w14:textId="77777777" w:rsidR="00E901B2" w:rsidRPr="00754FE1" w:rsidRDefault="00E901B2" w:rsidP="00F3423D">
            <w:pPr>
              <w:jc w:val="center"/>
              <w:rPr>
                <w:b/>
                <w:bCs/>
                <w:lang w:val="uk-UA"/>
              </w:rPr>
            </w:pPr>
            <w:r w:rsidRPr="00754FE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E8BC" w14:textId="77777777" w:rsidR="00E901B2" w:rsidRPr="00754FE1" w:rsidRDefault="00E901B2" w:rsidP="00F3423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754FE1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0F3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117</w:t>
            </w: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,</w:t>
            </w: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D25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117</w:t>
            </w: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,</w:t>
            </w:r>
            <w:r w:rsidRPr="00754FE1"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099" w14:textId="77777777" w:rsidR="00E901B2" w:rsidRPr="00FE0347" w:rsidRDefault="00E901B2" w:rsidP="00F342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26,591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6AC" w14:textId="77777777" w:rsidR="00E901B2" w:rsidRPr="00754FE1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D33" w14:textId="77777777" w:rsidR="00E901B2" w:rsidRPr="00FE0347" w:rsidRDefault="00E901B2" w:rsidP="00F3423D">
            <w:pPr>
              <w:jc w:val="center"/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val="uk-UA"/>
                <w14:ligatures w14:val="standardContextual"/>
              </w:rPr>
              <w:t>22,6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9C3" w14:textId="77777777" w:rsidR="00E901B2" w:rsidRPr="00754FE1" w:rsidRDefault="00E901B2" w:rsidP="00F3423D">
            <w:pPr>
              <w:jc w:val="center"/>
              <w:rPr>
                <w:lang w:val="uk-UA"/>
              </w:rPr>
            </w:pPr>
          </w:p>
          <w:p w14:paraId="356E4EAF" w14:textId="77777777" w:rsidR="00E901B2" w:rsidRPr="00754FE1" w:rsidRDefault="00E901B2" w:rsidP="00F3423D">
            <w:pPr>
              <w:jc w:val="center"/>
              <w:rPr>
                <w:lang w:val="uk-UA"/>
              </w:rPr>
            </w:pPr>
          </w:p>
        </w:tc>
      </w:tr>
    </w:tbl>
    <w:p w14:paraId="57C276AA" w14:textId="77777777" w:rsidR="00E901B2" w:rsidRPr="00754FE1" w:rsidRDefault="00E901B2" w:rsidP="00E901B2">
      <w:pPr>
        <w:jc w:val="both"/>
        <w:rPr>
          <w:color w:val="000000" w:themeColor="text1"/>
        </w:rPr>
      </w:pPr>
    </w:p>
    <w:p w14:paraId="5A4F4407" w14:textId="77777777" w:rsidR="00E901B2" w:rsidRPr="00754FE1" w:rsidRDefault="00E901B2" w:rsidP="00E901B2">
      <w:pPr>
        <w:numPr>
          <w:ilvl w:val="0"/>
          <w:numId w:val="16"/>
        </w:numPr>
        <w:contextualSpacing/>
        <w:jc w:val="both"/>
        <w:rPr>
          <w:b/>
          <w:color w:val="000000" w:themeColor="text1"/>
        </w:rPr>
      </w:pPr>
      <w:proofErr w:type="spellStart"/>
      <w:r w:rsidRPr="00754FE1">
        <w:rPr>
          <w:b/>
          <w:color w:val="000000" w:themeColor="text1"/>
        </w:rPr>
        <w:t>Оцінка</w:t>
      </w:r>
      <w:proofErr w:type="spellEnd"/>
      <w:r w:rsidRPr="00754FE1">
        <w:rPr>
          <w:b/>
          <w:color w:val="000000" w:themeColor="text1"/>
        </w:rPr>
        <w:t xml:space="preserve"> </w:t>
      </w:r>
      <w:proofErr w:type="spellStart"/>
      <w:r w:rsidRPr="00754FE1">
        <w:rPr>
          <w:b/>
          <w:color w:val="000000" w:themeColor="text1"/>
        </w:rPr>
        <w:t>ефективності</w:t>
      </w:r>
      <w:proofErr w:type="spellEnd"/>
      <w:r w:rsidRPr="00754FE1">
        <w:rPr>
          <w:b/>
          <w:color w:val="000000" w:themeColor="text1"/>
        </w:rPr>
        <w:t xml:space="preserve"> </w:t>
      </w:r>
      <w:proofErr w:type="spellStart"/>
      <w:r w:rsidRPr="00754FE1">
        <w:rPr>
          <w:b/>
          <w:color w:val="000000" w:themeColor="text1"/>
        </w:rPr>
        <w:t>виконання</w:t>
      </w:r>
      <w:proofErr w:type="spellEnd"/>
      <w:r w:rsidRPr="00754FE1">
        <w:rPr>
          <w:b/>
          <w:color w:val="000000" w:themeColor="text1"/>
        </w:rPr>
        <w:t xml:space="preserve"> </w:t>
      </w:r>
      <w:proofErr w:type="spellStart"/>
      <w:r w:rsidRPr="00754FE1">
        <w:rPr>
          <w:b/>
          <w:color w:val="000000" w:themeColor="text1"/>
        </w:rPr>
        <w:t>Програми</w:t>
      </w:r>
      <w:proofErr w:type="spellEnd"/>
      <w:r w:rsidRPr="00754FE1">
        <w:rPr>
          <w:b/>
          <w:color w:val="000000" w:themeColor="text1"/>
        </w:rPr>
        <w:t>.</w:t>
      </w:r>
    </w:p>
    <w:p w14:paraId="2DF1AC71" w14:textId="77777777" w:rsidR="00E901B2" w:rsidRPr="00754FE1" w:rsidRDefault="00E901B2" w:rsidP="00E901B2">
      <w:pPr>
        <w:jc w:val="both"/>
        <w:rPr>
          <w:rFonts w:eastAsia="Calibri"/>
          <w:b/>
          <w:color w:val="000000" w:themeColor="text1"/>
        </w:rPr>
      </w:pPr>
    </w:p>
    <w:p w14:paraId="30E8CD78" w14:textId="214DA10B" w:rsidR="00E901B2" w:rsidRPr="00E901B2" w:rsidRDefault="00E901B2" w:rsidP="00E901B2">
      <w:pPr>
        <w:ind w:firstLine="708"/>
        <w:jc w:val="both"/>
        <w:rPr>
          <w:rFonts w:eastAsia="Calibri"/>
        </w:rPr>
      </w:pPr>
      <w:proofErr w:type="spellStart"/>
      <w:r w:rsidRPr="00E901B2">
        <w:rPr>
          <w:rFonts w:eastAsia="Calibri"/>
        </w:rPr>
        <w:t>Основна</w:t>
      </w:r>
      <w:proofErr w:type="spellEnd"/>
      <w:r w:rsidRPr="00E901B2">
        <w:rPr>
          <w:rFonts w:eastAsia="Calibri"/>
        </w:rPr>
        <w:t xml:space="preserve"> мета </w:t>
      </w:r>
      <w:proofErr w:type="spellStart"/>
      <w:r w:rsidRPr="00E901B2">
        <w:rPr>
          <w:rStyle w:val="afa"/>
          <w:rFonts w:eastAsiaTheme="majorEastAsia"/>
          <w:i w:val="0"/>
        </w:rPr>
        <w:t>Програми</w:t>
      </w:r>
      <w:proofErr w:type="spellEnd"/>
      <w:r w:rsidRPr="00E901B2">
        <w:rPr>
          <w:rStyle w:val="afa"/>
          <w:rFonts w:eastAsiaTheme="majorEastAsia"/>
          <w:i w:val="0"/>
        </w:rPr>
        <w:t xml:space="preserve"> </w:t>
      </w:r>
      <w:proofErr w:type="spellStart"/>
      <w:r w:rsidRPr="00E901B2">
        <w:rPr>
          <w:rStyle w:val="afa"/>
          <w:rFonts w:eastAsiaTheme="majorEastAsia"/>
          <w:i w:val="0"/>
        </w:rPr>
        <w:t>сприяння</w:t>
      </w:r>
      <w:proofErr w:type="spellEnd"/>
      <w:r w:rsidRPr="00E901B2">
        <w:rPr>
          <w:rStyle w:val="afa"/>
          <w:rFonts w:eastAsiaTheme="majorEastAsia"/>
          <w:i w:val="0"/>
        </w:rPr>
        <w:t xml:space="preserve"> </w:t>
      </w:r>
      <w:proofErr w:type="spellStart"/>
      <w:r w:rsidRPr="00E901B2">
        <w:rPr>
          <w:rStyle w:val="afa"/>
          <w:rFonts w:eastAsiaTheme="majorEastAsia"/>
          <w:i w:val="0"/>
        </w:rPr>
        <w:t>оборонній</w:t>
      </w:r>
      <w:proofErr w:type="spellEnd"/>
      <w:r w:rsidRPr="00E901B2">
        <w:rPr>
          <w:rStyle w:val="afa"/>
          <w:rFonts w:eastAsiaTheme="majorEastAsia"/>
          <w:i w:val="0"/>
        </w:rPr>
        <w:t xml:space="preserve"> і </w:t>
      </w:r>
      <w:proofErr w:type="spellStart"/>
      <w:r w:rsidRPr="00E901B2">
        <w:rPr>
          <w:rStyle w:val="afa"/>
          <w:rFonts w:eastAsiaTheme="majorEastAsia"/>
          <w:i w:val="0"/>
        </w:rPr>
        <w:t>мобілізаційній</w:t>
      </w:r>
      <w:proofErr w:type="spellEnd"/>
      <w:r w:rsidRPr="00E901B2">
        <w:rPr>
          <w:rStyle w:val="afa"/>
          <w:rFonts w:eastAsiaTheme="majorEastAsia"/>
          <w:i w:val="0"/>
        </w:rPr>
        <w:t xml:space="preserve"> </w:t>
      </w:r>
      <w:proofErr w:type="spellStart"/>
      <w:r w:rsidRPr="00E901B2">
        <w:rPr>
          <w:rStyle w:val="afa"/>
          <w:rFonts w:eastAsiaTheme="majorEastAsia"/>
          <w:i w:val="0"/>
        </w:rPr>
        <w:t>готовності</w:t>
      </w:r>
      <w:proofErr w:type="spellEnd"/>
      <w:r w:rsidRPr="00E901B2">
        <w:rPr>
          <w:rStyle w:val="afa"/>
          <w:rFonts w:eastAsiaTheme="majorEastAsia"/>
          <w:i w:val="0"/>
        </w:rPr>
        <w:t xml:space="preserve"> в </w:t>
      </w:r>
      <w:proofErr w:type="spellStart"/>
      <w:r w:rsidRPr="00E901B2">
        <w:rPr>
          <w:rStyle w:val="afa"/>
          <w:rFonts w:eastAsiaTheme="majorEastAsia"/>
          <w:i w:val="0"/>
        </w:rPr>
        <w:t>Южненській</w:t>
      </w:r>
      <w:proofErr w:type="spellEnd"/>
      <w:r w:rsidRPr="00E901B2">
        <w:rPr>
          <w:rStyle w:val="afa"/>
          <w:rFonts w:eastAsiaTheme="majorEastAsia"/>
          <w:i w:val="0"/>
        </w:rPr>
        <w:t xml:space="preserve"> </w:t>
      </w:r>
      <w:proofErr w:type="spellStart"/>
      <w:r w:rsidRPr="00E901B2">
        <w:rPr>
          <w:rStyle w:val="afa"/>
          <w:rFonts w:eastAsiaTheme="majorEastAsia"/>
          <w:i w:val="0"/>
        </w:rPr>
        <w:t>міській</w:t>
      </w:r>
      <w:proofErr w:type="spellEnd"/>
      <w:r w:rsidRPr="00E901B2">
        <w:rPr>
          <w:rStyle w:val="afa"/>
          <w:rFonts w:eastAsiaTheme="majorEastAsia"/>
          <w:i w:val="0"/>
        </w:rPr>
        <w:t xml:space="preserve"> </w:t>
      </w:r>
      <w:proofErr w:type="spellStart"/>
      <w:r w:rsidRPr="00E901B2">
        <w:rPr>
          <w:rStyle w:val="afa"/>
          <w:rFonts w:eastAsiaTheme="majorEastAsia"/>
          <w:i w:val="0"/>
        </w:rPr>
        <w:t>територіальній</w:t>
      </w:r>
      <w:proofErr w:type="spellEnd"/>
      <w:r w:rsidRPr="00E901B2">
        <w:rPr>
          <w:rStyle w:val="afa"/>
          <w:rFonts w:eastAsiaTheme="majorEastAsia"/>
          <w:i w:val="0"/>
        </w:rPr>
        <w:t xml:space="preserve"> </w:t>
      </w:r>
      <w:proofErr w:type="spellStart"/>
      <w:proofErr w:type="gramStart"/>
      <w:r w:rsidRPr="00E901B2">
        <w:rPr>
          <w:rStyle w:val="afa"/>
          <w:rFonts w:eastAsiaTheme="majorEastAsia"/>
          <w:i w:val="0"/>
        </w:rPr>
        <w:t>громаді</w:t>
      </w:r>
      <w:proofErr w:type="spellEnd"/>
      <w:r w:rsidRPr="00E901B2">
        <w:rPr>
          <w:rStyle w:val="afa"/>
          <w:rFonts w:eastAsiaTheme="majorEastAsia"/>
        </w:rPr>
        <w:t xml:space="preserve"> </w:t>
      </w:r>
      <w:r w:rsidRPr="00E901B2">
        <w:rPr>
          <w:color w:val="000000"/>
        </w:rPr>
        <w:t xml:space="preserve"> </w:t>
      </w:r>
      <w:proofErr w:type="spellStart"/>
      <w:r w:rsidRPr="00E901B2">
        <w:rPr>
          <w:rFonts w:eastAsia="Calibri"/>
        </w:rPr>
        <w:t>забезпечується</w:t>
      </w:r>
      <w:proofErr w:type="spellEnd"/>
      <w:proofErr w:type="gramEnd"/>
      <w:r w:rsidRPr="00E901B2">
        <w:rPr>
          <w:rFonts w:eastAsia="Calibri"/>
        </w:rPr>
        <w:t xml:space="preserve"> через </w:t>
      </w:r>
      <w:proofErr w:type="spellStart"/>
      <w:r w:rsidRPr="00E901B2">
        <w:rPr>
          <w:rFonts w:eastAsia="Calibri"/>
        </w:rPr>
        <w:t>виконання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заходів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Програми</w:t>
      </w:r>
      <w:proofErr w:type="spellEnd"/>
      <w:r w:rsidRPr="00E901B2">
        <w:rPr>
          <w:rFonts w:eastAsia="Calibri"/>
        </w:rPr>
        <w:t xml:space="preserve"> та </w:t>
      </w:r>
      <w:proofErr w:type="spellStart"/>
      <w:r w:rsidRPr="00E901B2">
        <w:rPr>
          <w:rFonts w:eastAsia="Calibri"/>
        </w:rPr>
        <w:t>сприяє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забезпеченню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ефективної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реалізації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державної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політики</w:t>
      </w:r>
      <w:proofErr w:type="spellEnd"/>
      <w:r w:rsidRPr="00E901B2">
        <w:rPr>
          <w:rFonts w:eastAsia="Calibri"/>
        </w:rPr>
        <w:t xml:space="preserve"> у </w:t>
      </w:r>
      <w:proofErr w:type="spellStart"/>
      <w:r w:rsidRPr="00E901B2">
        <w:rPr>
          <w:rFonts w:eastAsia="Calibri"/>
        </w:rPr>
        <w:t>сфері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обороноздатності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держави</w:t>
      </w:r>
      <w:proofErr w:type="spellEnd"/>
      <w:r w:rsidRPr="00E901B2">
        <w:rPr>
          <w:rFonts w:eastAsia="Calibri"/>
        </w:rPr>
        <w:t xml:space="preserve">, </w:t>
      </w:r>
      <w:proofErr w:type="spellStart"/>
      <w:r w:rsidRPr="00E901B2">
        <w:rPr>
          <w:rFonts w:eastAsia="Calibri"/>
        </w:rPr>
        <w:t>підтримання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бойової</w:t>
      </w:r>
      <w:proofErr w:type="spellEnd"/>
      <w:r w:rsidRPr="00E901B2">
        <w:rPr>
          <w:rFonts w:eastAsia="Calibri"/>
        </w:rPr>
        <w:t xml:space="preserve"> і </w:t>
      </w:r>
      <w:proofErr w:type="spellStart"/>
      <w:r w:rsidRPr="00E901B2">
        <w:rPr>
          <w:rFonts w:eastAsia="Calibri"/>
        </w:rPr>
        <w:t>мобілізаційної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готовності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Збройних</w:t>
      </w:r>
      <w:proofErr w:type="spellEnd"/>
      <w:r w:rsidRPr="00E901B2">
        <w:rPr>
          <w:rFonts w:eastAsia="Calibri"/>
        </w:rPr>
        <w:t xml:space="preserve"> Сил </w:t>
      </w:r>
      <w:proofErr w:type="spellStart"/>
      <w:r w:rsidRPr="00E901B2">
        <w:rPr>
          <w:rFonts w:eastAsia="Calibri"/>
        </w:rPr>
        <w:t>України</w:t>
      </w:r>
      <w:proofErr w:type="spellEnd"/>
      <w:r w:rsidRPr="00E901B2">
        <w:rPr>
          <w:rFonts w:eastAsia="Calibri"/>
        </w:rPr>
        <w:t xml:space="preserve"> та </w:t>
      </w:r>
      <w:proofErr w:type="spellStart"/>
      <w:r w:rsidRPr="00E901B2">
        <w:rPr>
          <w:rFonts w:eastAsia="Calibri"/>
        </w:rPr>
        <w:t>інших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військових</w:t>
      </w:r>
      <w:proofErr w:type="spellEnd"/>
      <w:r w:rsidRPr="00E901B2">
        <w:rPr>
          <w:rFonts w:eastAsia="Calibri"/>
        </w:rPr>
        <w:t xml:space="preserve"> </w:t>
      </w:r>
      <w:proofErr w:type="spellStart"/>
      <w:r w:rsidRPr="00E901B2">
        <w:rPr>
          <w:rFonts w:eastAsia="Calibri"/>
        </w:rPr>
        <w:t>формувань</w:t>
      </w:r>
      <w:proofErr w:type="spellEnd"/>
      <w:r w:rsidRPr="00E901B2">
        <w:rPr>
          <w:rFonts w:eastAsia="Calibri"/>
        </w:rPr>
        <w:t>.</w:t>
      </w:r>
    </w:p>
    <w:p w14:paraId="6E1F5061" w14:textId="77777777" w:rsidR="00E901B2" w:rsidRPr="00E901B2" w:rsidRDefault="00E901B2" w:rsidP="00E901B2">
      <w:pPr>
        <w:ind w:firstLine="709"/>
        <w:jc w:val="both"/>
        <w:rPr>
          <w:rFonts w:eastAsia="Calibri"/>
          <w:bCs/>
          <w:lang w:eastAsia="x-none"/>
        </w:rPr>
      </w:pPr>
      <w:proofErr w:type="spellStart"/>
      <w:r w:rsidRPr="00E901B2">
        <w:rPr>
          <w:rFonts w:eastAsia="Calibri"/>
          <w:bCs/>
          <w:lang w:eastAsia="x-none"/>
        </w:rPr>
        <w:t>Всього</w:t>
      </w:r>
      <w:proofErr w:type="spellEnd"/>
      <w:r w:rsidRPr="00E901B2">
        <w:rPr>
          <w:rFonts w:eastAsia="Calibri"/>
          <w:bCs/>
          <w:lang w:eastAsia="x-none"/>
        </w:rPr>
        <w:t xml:space="preserve"> за </w:t>
      </w:r>
      <w:proofErr w:type="spellStart"/>
      <w:r w:rsidRPr="00E901B2">
        <w:rPr>
          <w:rFonts w:eastAsia="Calibri"/>
          <w:bCs/>
          <w:lang w:eastAsia="x-none"/>
        </w:rPr>
        <w:t>Програмою</w:t>
      </w:r>
      <w:proofErr w:type="spellEnd"/>
      <w:r w:rsidRPr="00E901B2">
        <w:rPr>
          <w:rFonts w:eastAsia="Calibri"/>
          <w:bCs/>
          <w:lang w:eastAsia="x-none"/>
        </w:rPr>
        <w:t xml:space="preserve">, </w:t>
      </w:r>
      <w:proofErr w:type="spellStart"/>
      <w:r w:rsidRPr="00E901B2">
        <w:rPr>
          <w:rFonts w:eastAsia="Calibri"/>
          <w:bCs/>
          <w:lang w:eastAsia="x-none"/>
        </w:rPr>
        <w:t>відсоток</w:t>
      </w:r>
      <w:proofErr w:type="spellEnd"/>
      <w:r w:rsidRPr="00E901B2">
        <w:rPr>
          <w:rFonts w:eastAsia="Calibri"/>
          <w:bCs/>
          <w:lang w:eastAsia="x-none"/>
        </w:rPr>
        <w:t xml:space="preserve"> </w:t>
      </w:r>
      <w:proofErr w:type="spellStart"/>
      <w:r w:rsidRPr="00E901B2">
        <w:rPr>
          <w:rFonts w:eastAsia="Calibri"/>
          <w:bCs/>
          <w:lang w:eastAsia="x-none"/>
        </w:rPr>
        <w:t>виконання</w:t>
      </w:r>
      <w:proofErr w:type="spellEnd"/>
      <w:r w:rsidRPr="00E901B2">
        <w:rPr>
          <w:rFonts w:eastAsia="Calibri"/>
          <w:bCs/>
          <w:lang w:eastAsia="x-none"/>
        </w:rPr>
        <w:t xml:space="preserve"> </w:t>
      </w:r>
      <w:proofErr w:type="spellStart"/>
      <w:r w:rsidRPr="00E901B2">
        <w:rPr>
          <w:rFonts w:eastAsia="Calibri"/>
          <w:bCs/>
          <w:lang w:eastAsia="x-none"/>
        </w:rPr>
        <w:t>заходів</w:t>
      </w:r>
      <w:proofErr w:type="spellEnd"/>
      <w:r w:rsidRPr="00E901B2">
        <w:rPr>
          <w:rFonts w:eastAsia="Calibri"/>
          <w:bCs/>
          <w:lang w:eastAsia="x-none"/>
        </w:rPr>
        <w:t xml:space="preserve"> </w:t>
      </w:r>
      <w:proofErr w:type="spellStart"/>
      <w:r w:rsidRPr="00E901B2">
        <w:rPr>
          <w:rFonts w:eastAsia="Calibri"/>
          <w:bCs/>
          <w:lang w:eastAsia="x-none"/>
        </w:rPr>
        <w:t>Програми</w:t>
      </w:r>
      <w:proofErr w:type="spellEnd"/>
      <w:r w:rsidRPr="00E901B2">
        <w:rPr>
          <w:rFonts w:eastAsia="Calibri"/>
          <w:bCs/>
          <w:lang w:eastAsia="x-none"/>
        </w:rPr>
        <w:t xml:space="preserve"> за 2022-2024 роки </w:t>
      </w:r>
      <w:proofErr w:type="spellStart"/>
      <w:r w:rsidRPr="00E901B2">
        <w:rPr>
          <w:rFonts w:eastAsia="Calibri"/>
          <w:bCs/>
          <w:lang w:eastAsia="x-none"/>
        </w:rPr>
        <w:t>відносно</w:t>
      </w:r>
      <w:proofErr w:type="spellEnd"/>
      <w:r w:rsidRPr="00E901B2">
        <w:rPr>
          <w:rFonts w:eastAsia="Calibri"/>
          <w:bCs/>
          <w:lang w:eastAsia="x-none"/>
        </w:rPr>
        <w:t xml:space="preserve"> до </w:t>
      </w:r>
      <w:proofErr w:type="spellStart"/>
      <w:r w:rsidRPr="00E901B2">
        <w:rPr>
          <w:rFonts w:eastAsia="Calibri"/>
          <w:bCs/>
          <w:lang w:eastAsia="x-none"/>
        </w:rPr>
        <w:t>затверджених</w:t>
      </w:r>
      <w:proofErr w:type="spellEnd"/>
      <w:r w:rsidRPr="00E901B2">
        <w:rPr>
          <w:rFonts w:eastAsia="Calibri"/>
          <w:bCs/>
          <w:lang w:eastAsia="x-none"/>
        </w:rPr>
        <w:t xml:space="preserve"> </w:t>
      </w:r>
      <w:proofErr w:type="spellStart"/>
      <w:r w:rsidRPr="00E901B2">
        <w:rPr>
          <w:rFonts w:eastAsia="Calibri"/>
          <w:bCs/>
          <w:lang w:eastAsia="x-none"/>
        </w:rPr>
        <w:t>планових</w:t>
      </w:r>
      <w:proofErr w:type="spellEnd"/>
      <w:r w:rsidRPr="00E901B2">
        <w:rPr>
          <w:rFonts w:eastAsia="Calibri"/>
          <w:bCs/>
          <w:lang w:eastAsia="x-none"/>
        </w:rPr>
        <w:t xml:space="preserve"> </w:t>
      </w:r>
      <w:proofErr w:type="spellStart"/>
      <w:r w:rsidRPr="00E901B2">
        <w:rPr>
          <w:rFonts w:eastAsia="Calibri"/>
          <w:bCs/>
          <w:lang w:eastAsia="x-none"/>
        </w:rPr>
        <w:t>обсягів</w:t>
      </w:r>
      <w:proofErr w:type="spellEnd"/>
      <w:r w:rsidRPr="00E901B2">
        <w:rPr>
          <w:rFonts w:eastAsia="Calibri"/>
          <w:bCs/>
          <w:lang w:eastAsia="x-none"/>
        </w:rPr>
        <w:t xml:space="preserve"> становить </w:t>
      </w:r>
      <w:r w:rsidRPr="00E901B2">
        <w:rPr>
          <w:rFonts w:eastAsia="Calibri"/>
          <w:b/>
          <w:bCs/>
          <w:lang w:eastAsia="x-none"/>
        </w:rPr>
        <w:t>22,6%</w:t>
      </w:r>
      <w:r w:rsidRPr="00E901B2">
        <w:rPr>
          <w:rFonts w:eastAsia="Calibri"/>
          <w:bCs/>
          <w:lang w:eastAsia="x-none"/>
        </w:rPr>
        <w:t xml:space="preserve">. </w:t>
      </w:r>
      <w:proofErr w:type="spellStart"/>
      <w:r w:rsidRPr="00E901B2">
        <w:rPr>
          <w:rFonts w:eastAsia="Calibri"/>
          <w:bCs/>
        </w:rPr>
        <w:t>Відсоток</w:t>
      </w:r>
      <w:proofErr w:type="spellEnd"/>
      <w:r w:rsidRPr="00E901B2">
        <w:rPr>
          <w:rFonts w:eastAsia="Calibri"/>
          <w:bCs/>
        </w:rPr>
        <w:t xml:space="preserve"> </w:t>
      </w:r>
      <w:proofErr w:type="spellStart"/>
      <w:r w:rsidRPr="00E901B2">
        <w:rPr>
          <w:rFonts w:eastAsia="Calibri"/>
          <w:bCs/>
        </w:rPr>
        <w:t>виконання</w:t>
      </w:r>
      <w:proofErr w:type="spellEnd"/>
      <w:r w:rsidRPr="00E901B2">
        <w:rPr>
          <w:rFonts w:eastAsia="Calibri"/>
          <w:bCs/>
        </w:rPr>
        <w:t xml:space="preserve"> </w:t>
      </w:r>
      <w:proofErr w:type="spellStart"/>
      <w:r w:rsidRPr="00E901B2">
        <w:rPr>
          <w:rFonts w:eastAsia="Calibri"/>
          <w:bCs/>
        </w:rPr>
        <w:t>заходів</w:t>
      </w:r>
      <w:proofErr w:type="spellEnd"/>
      <w:r w:rsidRPr="00E901B2">
        <w:rPr>
          <w:rFonts w:eastAsia="Calibri"/>
          <w:bCs/>
        </w:rPr>
        <w:t xml:space="preserve"> </w:t>
      </w:r>
      <w:proofErr w:type="spellStart"/>
      <w:r w:rsidRPr="00E901B2">
        <w:rPr>
          <w:rFonts w:eastAsia="Calibri"/>
          <w:bCs/>
        </w:rPr>
        <w:t>Програми</w:t>
      </w:r>
      <w:proofErr w:type="spellEnd"/>
      <w:r w:rsidRPr="00E901B2">
        <w:rPr>
          <w:rFonts w:eastAsia="Calibri"/>
          <w:bCs/>
        </w:rPr>
        <w:t xml:space="preserve"> </w:t>
      </w:r>
      <w:r w:rsidRPr="00E901B2">
        <w:rPr>
          <w:rFonts w:eastAsia="Calibri"/>
          <w:bCs/>
          <w:lang w:eastAsia="x-none"/>
        </w:rPr>
        <w:t xml:space="preserve">за 2022-2024 роки </w:t>
      </w:r>
      <w:proofErr w:type="spellStart"/>
      <w:r w:rsidRPr="00E901B2">
        <w:rPr>
          <w:rFonts w:eastAsia="Calibri"/>
          <w:bCs/>
          <w:lang w:eastAsia="x-none"/>
        </w:rPr>
        <w:t>відносно</w:t>
      </w:r>
      <w:proofErr w:type="spellEnd"/>
      <w:r w:rsidRPr="00E901B2">
        <w:rPr>
          <w:rFonts w:eastAsia="Calibri"/>
          <w:bCs/>
          <w:lang w:eastAsia="x-none"/>
        </w:rPr>
        <w:t xml:space="preserve"> до </w:t>
      </w:r>
      <w:proofErr w:type="spellStart"/>
      <w:r w:rsidRPr="00E901B2">
        <w:rPr>
          <w:rFonts w:eastAsia="Calibri"/>
          <w:bCs/>
          <w:lang w:eastAsia="x-none"/>
        </w:rPr>
        <w:t>річного</w:t>
      </w:r>
      <w:proofErr w:type="spellEnd"/>
      <w:r w:rsidRPr="00E901B2">
        <w:rPr>
          <w:rFonts w:eastAsia="Calibri"/>
          <w:bCs/>
          <w:lang w:eastAsia="x-none"/>
        </w:rPr>
        <w:t xml:space="preserve"> </w:t>
      </w:r>
      <w:proofErr w:type="spellStart"/>
      <w:r w:rsidRPr="00E901B2">
        <w:rPr>
          <w:rFonts w:eastAsia="Calibri"/>
          <w:bCs/>
          <w:lang w:eastAsia="x-none"/>
        </w:rPr>
        <w:t>обсягу</w:t>
      </w:r>
      <w:proofErr w:type="spellEnd"/>
      <w:r w:rsidRPr="00E901B2">
        <w:rPr>
          <w:rFonts w:eastAsia="Calibri"/>
          <w:bCs/>
          <w:lang w:eastAsia="x-none"/>
        </w:rPr>
        <w:t xml:space="preserve"> </w:t>
      </w:r>
      <w:proofErr w:type="spellStart"/>
      <w:r w:rsidRPr="00E901B2">
        <w:rPr>
          <w:rFonts w:eastAsia="Calibri"/>
          <w:bCs/>
          <w:lang w:eastAsia="x-none"/>
        </w:rPr>
        <w:t>фінансування</w:t>
      </w:r>
      <w:proofErr w:type="spellEnd"/>
      <w:r w:rsidRPr="00E901B2">
        <w:rPr>
          <w:rFonts w:eastAsia="Calibri"/>
          <w:bCs/>
          <w:lang w:eastAsia="x-none"/>
        </w:rPr>
        <w:t xml:space="preserve">, </w:t>
      </w:r>
      <w:proofErr w:type="spellStart"/>
      <w:r w:rsidRPr="00E901B2">
        <w:rPr>
          <w:rFonts w:eastAsia="Calibri"/>
          <w:bCs/>
          <w:lang w:eastAsia="x-none"/>
        </w:rPr>
        <w:t>затвердженого</w:t>
      </w:r>
      <w:proofErr w:type="spellEnd"/>
      <w:r w:rsidRPr="00E901B2">
        <w:rPr>
          <w:rFonts w:eastAsia="Calibri"/>
          <w:bCs/>
          <w:lang w:eastAsia="x-none"/>
        </w:rPr>
        <w:t xml:space="preserve"> бюджетом,</w:t>
      </w:r>
      <w:r w:rsidRPr="00E901B2">
        <w:rPr>
          <w:rFonts w:eastAsia="Calibri"/>
          <w:bCs/>
        </w:rPr>
        <w:t xml:space="preserve"> </w:t>
      </w:r>
      <w:r w:rsidRPr="00E901B2">
        <w:rPr>
          <w:rFonts w:eastAsia="Calibri"/>
          <w:bCs/>
          <w:lang w:eastAsia="x-none"/>
        </w:rPr>
        <w:t xml:space="preserve">становить </w:t>
      </w:r>
      <w:r w:rsidRPr="00E901B2">
        <w:rPr>
          <w:rFonts w:eastAsia="Calibri"/>
          <w:b/>
          <w:bCs/>
          <w:lang w:eastAsia="x-none"/>
        </w:rPr>
        <w:t>22,6</w:t>
      </w:r>
      <w:r w:rsidRPr="00E901B2">
        <w:rPr>
          <w:rFonts w:eastAsia="Calibri"/>
          <w:bCs/>
          <w:lang w:eastAsia="x-none"/>
        </w:rPr>
        <w:t>%.</w:t>
      </w:r>
    </w:p>
    <w:p w14:paraId="779F2B11" w14:textId="77777777" w:rsidR="00E901B2" w:rsidRDefault="00E901B2" w:rsidP="00E901B2">
      <w:pPr>
        <w:jc w:val="center"/>
        <w:rPr>
          <w:rFonts w:eastAsia="Calibri"/>
          <w:lang w:val="uk-UA"/>
        </w:rPr>
      </w:pPr>
    </w:p>
    <w:p w14:paraId="46FA6478" w14:textId="77777777" w:rsidR="00E901B2" w:rsidRDefault="00E901B2" w:rsidP="00E901B2">
      <w:pPr>
        <w:jc w:val="center"/>
        <w:rPr>
          <w:rFonts w:eastAsia="Calibri"/>
          <w:lang w:val="uk-UA"/>
        </w:rPr>
      </w:pPr>
    </w:p>
    <w:p w14:paraId="0EED3A12" w14:textId="77777777" w:rsidR="00E901B2" w:rsidRDefault="00E901B2" w:rsidP="00E901B2">
      <w:pPr>
        <w:jc w:val="center"/>
        <w:rPr>
          <w:rFonts w:eastAsia="Calibri"/>
          <w:lang w:val="uk-UA"/>
        </w:rPr>
      </w:pPr>
    </w:p>
    <w:p w14:paraId="36A6F06D" w14:textId="3DD97C49" w:rsidR="00511060" w:rsidRPr="00E901B2" w:rsidRDefault="00E901B2" w:rsidP="00E901B2">
      <w:pPr>
        <w:jc w:val="center"/>
        <w:rPr>
          <w:lang w:val="uk-UA"/>
        </w:rPr>
        <w:sectPr w:rsidR="00511060" w:rsidRPr="00E901B2" w:rsidSect="00883A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lang w:val="uk-UA"/>
        </w:rPr>
        <w:t>Керуючий справами  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bookmarkEnd w:id="0"/>
    <w:p w14:paraId="79DF1409" w14:textId="77777777" w:rsidR="00C91805" w:rsidRDefault="00C91805" w:rsidP="00E901B2">
      <w:pPr>
        <w:rPr>
          <w:rFonts w:eastAsia="Calibri"/>
          <w:lang w:val="uk-UA"/>
        </w:rPr>
      </w:pPr>
    </w:p>
    <w:sectPr w:rsidR="00C91805" w:rsidSect="00C91805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130"/>
    <w:multiLevelType w:val="hybridMultilevel"/>
    <w:tmpl w:val="04603FC8"/>
    <w:lvl w:ilvl="0" w:tplc="D09A2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C4F70"/>
    <w:multiLevelType w:val="hybridMultilevel"/>
    <w:tmpl w:val="8990F320"/>
    <w:lvl w:ilvl="0" w:tplc="8138D6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B27AA"/>
    <w:multiLevelType w:val="hybridMultilevel"/>
    <w:tmpl w:val="5E3CA82C"/>
    <w:lvl w:ilvl="0" w:tplc="57A258E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A820F3"/>
    <w:multiLevelType w:val="multilevel"/>
    <w:tmpl w:val="91DE7DF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920C9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DB58A8"/>
    <w:multiLevelType w:val="hybridMultilevel"/>
    <w:tmpl w:val="653C30FE"/>
    <w:lvl w:ilvl="0" w:tplc="C664A17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B1DE1"/>
    <w:multiLevelType w:val="hybridMultilevel"/>
    <w:tmpl w:val="8F288476"/>
    <w:lvl w:ilvl="0" w:tplc="C4440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5A56C8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5F015A"/>
    <w:multiLevelType w:val="hybridMultilevel"/>
    <w:tmpl w:val="E7F64908"/>
    <w:lvl w:ilvl="0" w:tplc="EAE87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861DD"/>
    <w:multiLevelType w:val="hybridMultilevel"/>
    <w:tmpl w:val="891A3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72B2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210B3F"/>
    <w:multiLevelType w:val="hybridMultilevel"/>
    <w:tmpl w:val="5A56034A"/>
    <w:lvl w:ilvl="0" w:tplc="8CA8A842">
      <w:start w:val="5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3150E7"/>
    <w:multiLevelType w:val="hybridMultilevel"/>
    <w:tmpl w:val="3E78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65062"/>
    <w:multiLevelType w:val="multilevel"/>
    <w:tmpl w:val="FC88A5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6F457D"/>
    <w:multiLevelType w:val="hybridMultilevel"/>
    <w:tmpl w:val="B15A58DC"/>
    <w:lvl w:ilvl="0" w:tplc="B34CDF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</w:rPr>
    </w:lvl>
    <w:lvl w:ilvl="1" w:tplc="4D8C4E9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 CYR" w:hAnsi="Times New Roman CYR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Segoe UI" w:hAnsi="Segoe UI" w:cs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 CYR" w:hAnsi="Times New Roman CYR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Segoe UI" w:hAnsi="Segoe UI" w:cs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ambria Math" w:hAnsi="Cambria Math" w:hint="default"/>
      </w:rPr>
    </w:lvl>
  </w:abstractNum>
  <w:abstractNum w:abstractNumId="15" w15:restartNumberingAfterBreak="0">
    <w:nsid w:val="7F622605"/>
    <w:multiLevelType w:val="hybridMultilevel"/>
    <w:tmpl w:val="B80E7F98"/>
    <w:lvl w:ilvl="0" w:tplc="57DAC9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79741194">
    <w:abstractNumId w:val="14"/>
  </w:num>
  <w:num w:numId="2" w16cid:durableId="514424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716082">
    <w:abstractNumId w:val="13"/>
  </w:num>
  <w:num w:numId="4" w16cid:durableId="918052716">
    <w:abstractNumId w:val="3"/>
  </w:num>
  <w:num w:numId="5" w16cid:durableId="929041576">
    <w:abstractNumId w:val="6"/>
  </w:num>
  <w:num w:numId="6" w16cid:durableId="921110309">
    <w:abstractNumId w:val="5"/>
  </w:num>
  <w:num w:numId="7" w16cid:durableId="1158614955">
    <w:abstractNumId w:val="0"/>
  </w:num>
  <w:num w:numId="8" w16cid:durableId="925305753">
    <w:abstractNumId w:val="10"/>
  </w:num>
  <w:num w:numId="9" w16cid:durableId="1400058605">
    <w:abstractNumId w:val="4"/>
  </w:num>
  <w:num w:numId="10" w16cid:durableId="1093235974">
    <w:abstractNumId w:val="7"/>
  </w:num>
  <w:num w:numId="11" w16cid:durableId="1341005847">
    <w:abstractNumId w:val="12"/>
  </w:num>
  <w:num w:numId="12" w16cid:durableId="1668896050">
    <w:abstractNumId w:val="1"/>
  </w:num>
  <w:num w:numId="13" w16cid:durableId="379742164">
    <w:abstractNumId w:val="15"/>
  </w:num>
  <w:num w:numId="14" w16cid:durableId="737898439">
    <w:abstractNumId w:val="9"/>
  </w:num>
  <w:num w:numId="15" w16cid:durableId="1761179576">
    <w:abstractNumId w:val="8"/>
  </w:num>
  <w:num w:numId="16" w16cid:durableId="156726015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80"/>
    <w:rsid w:val="00005AE9"/>
    <w:rsid w:val="000975B2"/>
    <w:rsid w:val="00112784"/>
    <w:rsid w:val="001176A9"/>
    <w:rsid w:val="001D116B"/>
    <w:rsid w:val="00287A7F"/>
    <w:rsid w:val="00307D05"/>
    <w:rsid w:val="003C35D4"/>
    <w:rsid w:val="00482822"/>
    <w:rsid w:val="00510D80"/>
    <w:rsid w:val="00511060"/>
    <w:rsid w:val="00597B88"/>
    <w:rsid w:val="005C033A"/>
    <w:rsid w:val="006C30CF"/>
    <w:rsid w:val="006C7DE2"/>
    <w:rsid w:val="006D3F88"/>
    <w:rsid w:val="00883AA4"/>
    <w:rsid w:val="009B7BFD"/>
    <w:rsid w:val="00A4164F"/>
    <w:rsid w:val="00B30A96"/>
    <w:rsid w:val="00B928DE"/>
    <w:rsid w:val="00C0082A"/>
    <w:rsid w:val="00C91805"/>
    <w:rsid w:val="00DF2BC4"/>
    <w:rsid w:val="00E07434"/>
    <w:rsid w:val="00E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409"/>
  <w15:chartTrackingRefBased/>
  <w15:docId w15:val="{DE56DA04-BEAC-4B2B-A467-C0C2DDEA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0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D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D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D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D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D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D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80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5C033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C033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rvts23">
    <w:name w:val="rvts23"/>
    <w:qFormat/>
    <w:rsid w:val="003C35D4"/>
  </w:style>
  <w:style w:type="paragraph" w:customStyle="1" w:styleId="21">
    <w:name w:val="Основной текст (2)"/>
    <w:basedOn w:val="a"/>
    <w:rsid w:val="003C35D4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  <w:lang w:val="uk-UA"/>
    </w:rPr>
  </w:style>
  <w:style w:type="paragraph" w:styleId="af0">
    <w:name w:val="Body Text Indent"/>
    <w:basedOn w:val="a"/>
    <w:link w:val="af1"/>
    <w:rsid w:val="003C35D4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3C35D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">
    <w:name w:val="Абзац списку1"/>
    <w:basedOn w:val="a"/>
    <w:qFormat/>
    <w:rsid w:val="003C35D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Style4">
    <w:name w:val="Style4"/>
    <w:basedOn w:val="a"/>
    <w:rsid w:val="003C35D4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SimSun"/>
      <w:lang w:val="uk-UA" w:eastAsia="zh-CN"/>
    </w:rPr>
  </w:style>
  <w:style w:type="character" w:styleId="af2">
    <w:name w:val="annotation reference"/>
    <w:basedOn w:val="a0"/>
    <w:rsid w:val="00B928DE"/>
    <w:rPr>
      <w:sz w:val="16"/>
      <w:szCs w:val="16"/>
    </w:rPr>
  </w:style>
  <w:style w:type="paragraph" w:styleId="af3">
    <w:name w:val="annotation text"/>
    <w:basedOn w:val="a"/>
    <w:link w:val="af4"/>
    <w:rsid w:val="00B928DE"/>
    <w:rPr>
      <w:rFonts w:eastAsia="SimSun"/>
      <w:sz w:val="20"/>
      <w:szCs w:val="20"/>
    </w:rPr>
  </w:style>
  <w:style w:type="character" w:customStyle="1" w:styleId="af4">
    <w:name w:val="Текст примітки Знак"/>
    <w:basedOn w:val="a0"/>
    <w:link w:val="af3"/>
    <w:rsid w:val="00B928DE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table" w:styleId="af5">
    <w:name w:val="Table Grid"/>
    <w:basedOn w:val="a1"/>
    <w:uiPriority w:val="39"/>
    <w:rsid w:val="00B928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A4164F"/>
    <w:pPr>
      <w:suppressAutoHyphens/>
      <w:spacing w:beforeAutospacing="1" w:afterAutospacing="1"/>
    </w:pPr>
    <w:rPr>
      <w:lang w:val="uk-UA" w:eastAsia="uk-UA"/>
    </w:rPr>
  </w:style>
  <w:style w:type="paragraph" w:styleId="af6">
    <w:name w:val="Body Text"/>
    <w:basedOn w:val="a"/>
    <w:link w:val="af7"/>
    <w:uiPriority w:val="99"/>
    <w:unhideWhenUsed/>
    <w:rsid w:val="00A4164F"/>
    <w:pPr>
      <w:suppressAutoHyphens/>
      <w:spacing w:after="120"/>
    </w:pPr>
  </w:style>
  <w:style w:type="character" w:customStyle="1" w:styleId="af8">
    <w:name w:val="Основной текст Знак"/>
    <w:basedOn w:val="a0"/>
    <w:uiPriority w:val="99"/>
    <w:semiHidden/>
    <w:rsid w:val="00A4164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7">
    <w:name w:val="Основний текст Знак"/>
    <w:basedOn w:val="a0"/>
    <w:link w:val="af6"/>
    <w:uiPriority w:val="99"/>
    <w:rsid w:val="00A4164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44">
    <w:name w:val="rvts44"/>
    <w:rsid w:val="00511060"/>
  </w:style>
  <w:style w:type="paragraph" w:styleId="af9">
    <w:name w:val="No Spacing"/>
    <w:uiPriority w:val="1"/>
    <w:qFormat/>
    <w:rsid w:val="00883AA4"/>
    <w:pPr>
      <w:spacing w:after="0" w:line="240" w:lineRule="auto"/>
    </w:pPr>
    <w:rPr>
      <w:rFonts w:eastAsiaTheme="minorHAnsi"/>
      <w:kern w:val="0"/>
      <w:sz w:val="22"/>
      <w:szCs w:val="22"/>
      <w:lang w:val="uk-UA" w:eastAsia="en-US"/>
      <w14:ligatures w14:val="none"/>
    </w:rPr>
  </w:style>
  <w:style w:type="table" w:customStyle="1" w:styleId="12">
    <w:name w:val="Сетка таблицы1"/>
    <w:basedOn w:val="a1"/>
    <w:next w:val="af5"/>
    <w:uiPriority w:val="39"/>
    <w:rsid w:val="00883A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qFormat/>
    <w:rsid w:val="00E90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5143</Words>
  <Characters>2932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2025-03-05T15:44:00Z</cp:lastPrinted>
  <dcterms:created xsi:type="dcterms:W3CDTF">2025-03-05T16:00:00Z</dcterms:created>
  <dcterms:modified xsi:type="dcterms:W3CDTF">2025-03-11T15:01:00Z</dcterms:modified>
</cp:coreProperties>
</file>