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FC67" w14:textId="77777777" w:rsidR="001A7749" w:rsidRPr="001A7749" w:rsidRDefault="001A7749" w:rsidP="001A7749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A7749">
        <w:rPr>
          <w:sz w:val="24"/>
          <w:szCs w:val="24"/>
          <w:lang w:val="uk-UA"/>
        </w:rPr>
        <w:t>Додаток</w:t>
      </w:r>
    </w:p>
    <w:p w14:paraId="08F0D111" w14:textId="77777777" w:rsidR="001A7749" w:rsidRPr="001A7749" w:rsidRDefault="001A7749" w:rsidP="001A7749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A7749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19911DE5" w14:textId="77777777" w:rsidR="001A7749" w:rsidRPr="001A7749" w:rsidRDefault="001A7749" w:rsidP="001A7749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A7749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6F348DD0" w14:textId="120317B8" w:rsidR="001A7749" w:rsidRPr="001A7749" w:rsidRDefault="001A7749" w:rsidP="001A7749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1A7749">
        <w:rPr>
          <w:bCs/>
          <w:sz w:val="24"/>
          <w:szCs w:val="24"/>
          <w:lang w:val="uk-UA"/>
        </w:rPr>
        <w:t>від 06.03.2025 № 20</w:t>
      </w:r>
      <w:r>
        <w:rPr>
          <w:bCs/>
          <w:sz w:val="24"/>
          <w:szCs w:val="24"/>
          <w:lang w:val="uk-UA"/>
        </w:rPr>
        <w:t>99</w:t>
      </w:r>
      <w:r w:rsidRPr="001A7749">
        <w:rPr>
          <w:bCs/>
          <w:sz w:val="24"/>
          <w:szCs w:val="24"/>
          <w:lang w:val="uk-UA"/>
        </w:rPr>
        <w:t xml:space="preserve"> - </w:t>
      </w:r>
      <w:r w:rsidRPr="001A7749">
        <w:rPr>
          <w:bCs/>
          <w:sz w:val="24"/>
          <w:szCs w:val="24"/>
          <w:lang w:val="en-US"/>
        </w:rPr>
        <w:t>V</w:t>
      </w:r>
      <w:r w:rsidRPr="001A7749">
        <w:rPr>
          <w:bCs/>
          <w:sz w:val="24"/>
          <w:szCs w:val="24"/>
          <w:lang w:val="uk-UA"/>
        </w:rPr>
        <w:t>ІІІ</w:t>
      </w:r>
    </w:p>
    <w:p w14:paraId="01E8E493" w14:textId="77777777" w:rsidR="001A7749" w:rsidRPr="009235E0" w:rsidRDefault="001A7749" w:rsidP="001A774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BC4943C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lang w:val="uk-UA" w:eastAsia="zh-CN"/>
        </w:rPr>
        <w:t>Звіт про результати виконання</w:t>
      </w:r>
    </w:p>
    <w:p w14:paraId="1F77A395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shd w:val="clear" w:color="auto" w:fill="FFFFFF"/>
          <w:lang w:val="uk-UA" w:eastAsia="zh-CN"/>
        </w:rPr>
      </w:pPr>
      <w:r w:rsidRPr="001A7749">
        <w:rPr>
          <w:rFonts w:eastAsia="Times New Roman"/>
          <w:b/>
          <w:sz w:val="24"/>
          <w:szCs w:val="24"/>
          <w:shd w:val="clear" w:color="auto" w:fill="FFFFFF"/>
          <w:lang w:val="uk-UA" w:eastAsia="zh-CN"/>
        </w:rPr>
        <w:t xml:space="preserve">Програми розвитку та підтримки первинної медико-санітарної допомоги </w:t>
      </w:r>
    </w:p>
    <w:p w14:paraId="4BCB402E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shd w:val="clear" w:color="auto" w:fill="FFFFFF"/>
          <w:lang w:val="uk-UA" w:eastAsia="zh-CN"/>
        </w:rPr>
        <w:t>Южненської міської територіальної громади на 2024-2026 роки</w:t>
      </w:r>
      <w:r w:rsidRPr="001A7749">
        <w:rPr>
          <w:rFonts w:eastAsia="Times New Roman"/>
          <w:b/>
          <w:sz w:val="24"/>
          <w:szCs w:val="24"/>
          <w:lang w:val="uk-UA" w:eastAsia="zh-CN"/>
        </w:rPr>
        <w:t xml:space="preserve"> за 2024 рік </w:t>
      </w:r>
    </w:p>
    <w:p w14:paraId="4F69EF44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zh-CN"/>
        </w:rPr>
      </w:pPr>
    </w:p>
    <w:p w14:paraId="2E0CD347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lang w:val="uk-UA" w:eastAsia="zh-CN"/>
        </w:rPr>
        <w:t>Дата і номер рішення Южненської міської ради, яким затверджено Програму та зміни до неї:</w:t>
      </w:r>
    </w:p>
    <w:p w14:paraId="3D1220E3" w14:textId="77777777" w:rsidR="001A7749" w:rsidRPr="001A7749" w:rsidRDefault="001A7749" w:rsidP="001A774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Cs/>
          <w:sz w:val="24"/>
          <w:szCs w:val="24"/>
          <w:lang w:val="uk-UA" w:eastAsia="ru-RU"/>
        </w:rPr>
        <w:t>Рішення сесії Южненської міської ради від  23.08.2023 року №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 1431-VIII «Про затвердження програми розвитку та підтримки первинної медико-санітарної допомоги Южненської міської територіальної громади на 2024-2026 роки»;</w:t>
      </w:r>
    </w:p>
    <w:p w14:paraId="7B8472FD" w14:textId="77777777" w:rsidR="001A7749" w:rsidRPr="001A7749" w:rsidRDefault="001A7749" w:rsidP="001A774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Cs/>
          <w:sz w:val="24"/>
          <w:szCs w:val="24"/>
          <w:lang w:val="uk-UA" w:eastAsia="ru-RU"/>
        </w:rPr>
        <w:t>Рішення сесії Южненської міської ради від  26.10.2023 року №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 1507-VIII «Про внесення змін та доповнень до програми розвитку та підтримки первинної медико-санітарної допомоги Южненської міської територіальної громади на 2024-2026 роки, затвердженої рішенням Южненської міської ради від 23.08.2023 року № 1431-VIII, шляхом викладення її у новій редакції».</w:t>
      </w:r>
    </w:p>
    <w:p w14:paraId="233C3B8A" w14:textId="77777777" w:rsidR="001A7749" w:rsidRPr="001A7749" w:rsidRDefault="001A7749" w:rsidP="001A774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Cs/>
          <w:sz w:val="24"/>
          <w:szCs w:val="24"/>
          <w:lang w:val="uk-UA" w:eastAsia="ru-RU"/>
        </w:rPr>
        <w:t>Рішення сесії Южненської міської ради від  14.12.2023 року №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 1562-VIII «Про внесення змін та доповнень до програми розвитку та підтримки первинної медико-санітарної допомоги Южненської міської територіальної громади на 2024-2026 роки, затвердженої рішенням Южненської міської ради від 23.08.2023 року № 1431-VIII, шляхом викладення її у новій редакції».</w:t>
      </w:r>
    </w:p>
    <w:p w14:paraId="58C4D8B3" w14:textId="77777777" w:rsidR="001A7749" w:rsidRPr="001A7749" w:rsidRDefault="001A7749" w:rsidP="001A774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Cs/>
          <w:sz w:val="24"/>
          <w:szCs w:val="24"/>
          <w:lang w:val="uk-UA" w:eastAsia="ru-RU"/>
        </w:rPr>
        <w:t>Рішення сесії Южненської міської ради від  14.10.2024 року №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 1896-VIII «Про внесення змін та доповнень до програми розвитку та підтримки первинної медико-санітарної допомоги Южненської міської територіальної громади на 2024-2026 роки, затвердженої рішенням Южненської міської ради від 23.08.2023 року № 1431-VIII, шляхом викладення її у новій редакції».</w:t>
      </w:r>
    </w:p>
    <w:p w14:paraId="0C782F8E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zh-CN"/>
        </w:rPr>
      </w:pPr>
    </w:p>
    <w:p w14:paraId="79C5048B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lang w:val="uk-UA" w:eastAsia="zh-CN"/>
        </w:rPr>
        <w:t>Відповідальний виконавець Програми: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 Виконавчий комітет Південнівської міської ради Одеської області, КОМУНАЛЬНЕ НЕКОМЕРЦІЙНЕ ПІДПРИЄМСТВО «ЦЕНТР ПЕРВИННОЇ МЕДИКО-САНІТАРНОЇ ДОПОМОГИ» ЮЖНЕНСЬКОЇ МІСЬКОЇ РАДИ.</w:t>
      </w:r>
    </w:p>
    <w:p w14:paraId="164C3DE9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rPr>
          <w:rFonts w:eastAsia="Times New Roman"/>
          <w:b/>
          <w:sz w:val="24"/>
          <w:szCs w:val="24"/>
          <w:lang w:val="uk-UA" w:eastAsia="zh-CN"/>
        </w:rPr>
      </w:pPr>
    </w:p>
    <w:p w14:paraId="05EFDF67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lang w:val="uk-UA" w:eastAsia="zh-CN"/>
        </w:rPr>
        <w:t>Строк реалізації Програми: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 2024-2026 роки.</w:t>
      </w:r>
    </w:p>
    <w:p w14:paraId="5E5A1808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val="uk-UA" w:eastAsia="zh-CN"/>
        </w:rPr>
      </w:pPr>
    </w:p>
    <w:p w14:paraId="4158CBCA" w14:textId="77777777" w:rsidR="001A7749" w:rsidRPr="001A7749" w:rsidRDefault="001A7749" w:rsidP="001A7749">
      <w:pPr>
        <w:shd w:val="clear" w:color="auto" w:fill="FFFFFF"/>
        <w:suppressAutoHyphens/>
        <w:spacing w:after="0" w:line="240" w:lineRule="auto"/>
        <w:rPr>
          <w:rFonts w:eastAsia="Times New Roman"/>
          <w:bCs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lang w:val="uk-UA" w:eastAsia="zh-CN"/>
        </w:rPr>
        <w:t>Загальний обсяг фінансових ресурсів</w:t>
      </w:r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, необхідних на фінансування Програми 2 667,375 тис. грн. Обсяг фінансових ресурсів на виконання заходів Програми в 2024 році становить 1001,999 тис. грн, в тому числі на заходи виконавцем яких є КНП «ЦПМСД» Южненської міської ради передбачено коштів у сумі 1001,999 </w:t>
      </w:r>
      <w:proofErr w:type="spellStart"/>
      <w:r w:rsidRPr="001A7749">
        <w:rPr>
          <w:rFonts w:eastAsia="Times New Roman"/>
          <w:bCs/>
          <w:sz w:val="24"/>
          <w:szCs w:val="24"/>
          <w:lang w:val="uk-UA" w:eastAsia="zh-CN"/>
        </w:rPr>
        <w:t>тис.грн</w:t>
      </w:r>
      <w:proofErr w:type="spellEnd"/>
      <w:r w:rsidRPr="001A7749">
        <w:rPr>
          <w:rFonts w:eastAsia="Times New Roman"/>
          <w:bCs/>
          <w:sz w:val="24"/>
          <w:szCs w:val="24"/>
          <w:lang w:val="uk-UA" w:eastAsia="zh-CN"/>
        </w:rPr>
        <w:t xml:space="preserve">. </w:t>
      </w:r>
    </w:p>
    <w:p w14:paraId="5B64EF08" w14:textId="77777777" w:rsidR="001A7749" w:rsidRPr="001A7749" w:rsidRDefault="001A7749" w:rsidP="001A774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zh-CN"/>
        </w:rPr>
      </w:pPr>
      <w:r w:rsidRPr="001A7749">
        <w:rPr>
          <w:rFonts w:eastAsia="Times New Roman"/>
          <w:b/>
          <w:sz w:val="24"/>
          <w:szCs w:val="24"/>
          <w:lang w:val="uk-UA" w:eastAsia="zh-CN"/>
        </w:rPr>
        <w:lastRenderedPageBreak/>
        <w:t>Виконання заходів Програми</w:t>
      </w: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792"/>
        <w:gridCol w:w="1393"/>
        <w:gridCol w:w="875"/>
        <w:gridCol w:w="1275"/>
        <w:gridCol w:w="1560"/>
        <w:gridCol w:w="1417"/>
        <w:gridCol w:w="1559"/>
        <w:gridCol w:w="1418"/>
        <w:gridCol w:w="1417"/>
        <w:gridCol w:w="1935"/>
      </w:tblGrid>
      <w:tr w:rsidR="001A7749" w:rsidRPr="001A7749" w14:paraId="42E2B862" w14:textId="77777777" w:rsidTr="008B3216">
        <w:tc>
          <w:tcPr>
            <w:tcW w:w="443" w:type="dxa"/>
            <w:shd w:val="clear" w:color="auto" w:fill="auto"/>
          </w:tcPr>
          <w:p w14:paraId="4A32FD6B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№</w:t>
            </w:r>
          </w:p>
          <w:p w14:paraId="2130C0D9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з/п</w:t>
            </w:r>
          </w:p>
        </w:tc>
        <w:tc>
          <w:tcPr>
            <w:tcW w:w="1792" w:type="dxa"/>
            <w:shd w:val="clear" w:color="auto" w:fill="auto"/>
          </w:tcPr>
          <w:p w14:paraId="6663098A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 xml:space="preserve">Завдання </w:t>
            </w:r>
          </w:p>
          <w:p w14:paraId="0071E2A1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Програми</w:t>
            </w:r>
          </w:p>
        </w:tc>
        <w:tc>
          <w:tcPr>
            <w:tcW w:w="1393" w:type="dxa"/>
            <w:shd w:val="clear" w:color="auto" w:fill="auto"/>
          </w:tcPr>
          <w:p w14:paraId="2C0FF8C1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Зміст заходів</w:t>
            </w:r>
          </w:p>
        </w:tc>
        <w:tc>
          <w:tcPr>
            <w:tcW w:w="875" w:type="dxa"/>
            <w:shd w:val="clear" w:color="auto" w:fill="auto"/>
          </w:tcPr>
          <w:p w14:paraId="7BC6DBC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Термін виконання</w:t>
            </w:r>
          </w:p>
        </w:tc>
        <w:tc>
          <w:tcPr>
            <w:tcW w:w="1275" w:type="dxa"/>
            <w:shd w:val="clear" w:color="auto" w:fill="auto"/>
          </w:tcPr>
          <w:p w14:paraId="16EA5A91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Виконавці</w:t>
            </w:r>
          </w:p>
        </w:tc>
        <w:tc>
          <w:tcPr>
            <w:tcW w:w="1560" w:type="dxa"/>
            <w:shd w:val="clear" w:color="auto" w:fill="auto"/>
          </w:tcPr>
          <w:p w14:paraId="37A132E2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 xml:space="preserve">Річний обсяг фінансування, передбачений Програмою </w:t>
            </w:r>
            <w:proofErr w:type="spellStart"/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29E982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 xml:space="preserve">Річний обсяг фінансування, затверджений бюджетом </w:t>
            </w:r>
            <w:proofErr w:type="spellStart"/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8EFFF29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 xml:space="preserve">Фактично профінансовано у звітному періоді, </w:t>
            </w:r>
          </w:p>
          <w:p w14:paraId="5A1CA70D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proofErr w:type="spellStart"/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84191CA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% виконання заходу від обсягів, передбачених Програмою</w:t>
            </w:r>
          </w:p>
        </w:tc>
        <w:tc>
          <w:tcPr>
            <w:tcW w:w="1417" w:type="dxa"/>
            <w:shd w:val="clear" w:color="auto" w:fill="auto"/>
          </w:tcPr>
          <w:p w14:paraId="2682B3B9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%  виконання заходу від обсягів, затверджених бюджетом</w:t>
            </w:r>
          </w:p>
        </w:tc>
        <w:tc>
          <w:tcPr>
            <w:tcW w:w="1935" w:type="dxa"/>
            <w:shd w:val="clear" w:color="auto" w:fill="auto"/>
          </w:tcPr>
          <w:p w14:paraId="7F3582AA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1A7749" w:rsidRPr="001A7749" w14:paraId="66900444" w14:textId="77777777" w:rsidTr="008B3216">
        <w:tc>
          <w:tcPr>
            <w:tcW w:w="443" w:type="dxa"/>
            <w:shd w:val="clear" w:color="auto" w:fill="auto"/>
          </w:tcPr>
          <w:p w14:paraId="0EC84E90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357A9E50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bookmarkStart w:id="0" w:name="_Hlk171079395"/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Розвиток первинної медико-санітарної допомоги Южненської міської територіальної громади</w:t>
            </w:r>
            <w:bookmarkEnd w:id="0"/>
          </w:p>
        </w:tc>
        <w:tc>
          <w:tcPr>
            <w:tcW w:w="1393" w:type="dxa"/>
            <w:shd w:val="clear" w:color="auto" w:fill="auto"/>
          </w:tcPr>
          <w:p w14:paraId="3C183F26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Здійснювати матеріально-технічне забезпечення  КНП «ЦПМСД» Южненської міської ради</w:t>
            </w:r>
          </w:p>
        </w:tc>
        <w:tc>
          <w:tcPr>
            <w:tcW w:w="875" w:type="dxa"/>
            <w:shd w:val="clear" w:color="auto" w:fill="auto"/>
          </w:tcPr>
          <w:p w14:paraId="093B77B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1275" w:type="dxa"/>
            <w:shd w:val="clear" w:color="auto" w:fill="auto"/>
          </w:tcPr>
          <w:p w14:paraId="496C51F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Виконавчий комітет Південнівської міської ради Одеської області,  КНП «ЦПМСД» ЮМР</w:t>
            </w:r>
          </w:p>
        </w:tc>
        <w:tc>
          <w:tcPr>
            <w:tcW w:w="1560" w:type="dxa"/>
            <w:shd w:val="clear" w:color="auto" w:fill="auto"/>
          </w:tcPr>
          <w:p w14:paraId="5B914A32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en-US" w:eastAsia="zh-CN"/>
              </w:rPr>
              <w:t>4</w:t>
            </w:r>
            <w:r w:rsidRPr="001A7749">
              <w:rPr>
                <w:rFonts w:eastAsia="Times New Roman"/>
                <w:sz w:val="20"/>
                <w:szCs w:val="20"/>
                <w:lang w:val="en-US" w:eastAsia="zh-CN"/>
              </w:rPr>
              <w:t>32,200</w:t>
            </w:r>
          </w:p>
        </w:tc>
        <w:tc>
          <w:tcPr>
            <w:tcW w:w="1417" w:type="dxa"/>
            <w:shd w:val="clear" w:color="auto" w:fill="auto"/>
          </w:tcPr>
          <w:p w14:paraId="6FD8355B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432,200</w:t>
            </w:r>
          </w:p>
        </w:tc>
        <w:tc>
          <w:tcPr>
            <w:tcW w:w="1559" w:type="dxa"/>
            <w:shd w:val="clear" w:color="auto" w:fill="auto"/>
          </w:tcPr>
          <w:p w14:paraId="5483D20D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US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en-US" w:eastAsia="zh-CN"/>
              </w:rPr>
              <w:t>423,001</w:t>
            </w:r>
          </w:p>
        </w:tc>
        <w:tc>
          <w:tcPr>
            <w:tcW w:w="1418" w:type="dxa"/>
            <w:shd w:val="clear" w:color="auto" w:fill="auto"/>
          </w:tcPr>
          <w:p w14:paraId="601E2F70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en-US" w:eastAsia="zh-CN"/>
              </w:rPr>
              <w:t>97,</w:t>
            </w: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14:paraId="010EB90D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en-US" w:eastAsia="zh-CN"/>
              </w:rPr>
              <w:t>97,</w:t>
            </w: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87</w:t>
            </w:r>
          </w:p>
        </w:tc>
        <w:tc>
          <w:tcPr>
            <w:tcW w:w="1935" w:type="dxa"/>
            <w:shd w:val="clear" w:color="auto" w:fill="auto"/>
          </w:tcPr>
          <w:p w14:paraId="2CDDE7A3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 xml:space="preserve">Закуплено 8 одиниць  обладнання для серверного пункту з метою забезпечення заходів з </w:t>
            </w:r>
            <w:proofErr w:type="spellStart"/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кібербезпеки</w:t>
            </w:r>
            <w:proofErr w:type="spellEnd"/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 xml:space="preserve">. </w:t>
            </w:r>
          </w:p>
          <w:p w14:paraId="580C2FBB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 xml:space="preserve">Закуплено портативну </w:t>
            </w:r>
            <w:proofErr w:type="spellStart"/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телемедичну</w:t>
            </w:r>
            <w:proofErr w:type="spellEnd"/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 xml:space="preserve"> діагностичну систему/комплект телемедицини для центру первинної медико-санітарної допомоги.</w:t>
            </w:r>
          </w:p>
        </w:tc>
      </w:tr>
      <w:tr w:rsidR="001A7749" w:rsidRPr="001A7749" w14:paraId="10658758" w14:textId="77777777" w:rsidTr="008B3216">
        <w:tc>
          <w:tcPr>
            <w:tcW w:w="443" w:type="dxa"/>
            <w:shd w:val="clear" w:color="auto" w:fill="auto"/>
          </w:tcPr>
          <w:p w14:paraId="3E009971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14:paraId="380B5DBE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Забезпечення закладу енергоресурсами</w:t>
            </w:r>
          </w:p>
        </w:tc>
        <w:tc>
          <w:tcPr>
            <w:tcW w:w="1393" w:type="dxa"/>
            <w:shd w:val="clear" w:color="auto" w:fill="auto"/>
          </w:tcPr>
          <w:p w14:paraId="271805C3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Забезпечення закладу фінансовими ресурсами на відшкодування вартості та оплату комунальних послуг та енергоносіїв</w:t>
            </w:r>
          </w:p>
        </w:tc>
        <w:tc>
          <w:tcPr>
            <w:tcW w:w="875" w:type="dxa"/>
            <w:shd w:val="clear" w:color="auto" w:fill="auto"/>
          </w:tcPr>
          <w:p w14:paraId="5FA1C51B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1275" w:type="dxa"/>
            <w:shd w:val="clear" w:color="auto" w:fill="auto"/>
          </w:tcPr>
          <w:p w14:paraId="5C1390A5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Виконавчий комітет Південнівської міської ради Одеської області,  КНП «ЦПМСД» ЮМР</w:t>
            </w:r>
          </w:p>
        </w:tc>
        <w:tc>
          <w:tcPr>
            <w:tcW w:w="1560" w:type="dxa"/>
            <w:shd w:val="clear" w:color="auto" w:fill="auto"/>
          </w:tcPr>
          <w:p w14:paraId="75A10319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506,930</w:t>
            </w:r>
          </w:p>
        </w:tc>
        <w:tc>
          <w:tcPr>
            <w:tcW w:w="1417" w:type="dxa"/>
            <w:shd w:val="clear" w:color="auto" w:fill="auto"/>
          </w:tcPr>
          <w:p w14:paraId="3D00CB45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496,780</w:t>
            </w:r>
          </w:p>
        </w:tc>
        <w:tc>
          <w:tcPr>
            <w:tcW w:w="1559" w:type="dxa"/>
            <w:shd w:val="clear" w:color="auto" w:fill="auto"/>
          </w:tcPr>
          <w:p w14:paraId="6282F333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424,394</w:t>
            </w:r>
          </w:p>
        </w:tc>
        <w:tc>
          <w:tcPr>
            <w:tcW w:w="1418" w:type="dxa"/>
            <w:shd w:val="clear" w:color="auto" w:fill="auto"/>
          </w:tcPr>
          <w:p w14:paraId="54B8E343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83,72</w:t>
            </w:r>
          </w:p>
        </w:tc>
        <w:tc>
          <w:tcPr>
            <w:tcW w:w="1417" w:type="dxa"/>
            <w:shd w:val="clear" w:color="auto" w:fill="auto"/>
          </w:tcPr>
          <w:p w14:paraId="53F36538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85,43</w:t>
            </w:r>
          </w:p>
        </w:tc>
        <w:tc>
          <w:tcPr>
            <w:tcW w:w="1935" w:type="dxa"/>
            <w:shd w:val="clear" w:color="auto" w:fill="auto"/>
          </w:tcPr>
          <w:p w14:paraId="3B7EF40E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ru-RU"/>
              </w:rPr>
              <w:t xml:space="preserve">Забезпечення закладу необхідними грошовими коштами на оплату комунальних послуг та енергоносіїв. Забезпечення стабільної роботи </w:t>
            </w:r>
            <w:r w:rsidRPr="001A7749">
              <w:rPr>
                <w:rFonts w:eastAsia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підприємства та належних умов перебування пацієнтів та працівників. </w:t>
            </w:r>
          </w:p>
        </w:tc>
      </w:tr>
      <w:tr w:rsidR="001A7749" w:rsidRPr="001A7749" w14:paraId="4D4AA3FB" w14:textId="77777777" w:rsidTr="008B3216">
        <w:tc>
          <w:tcPr>
            <w:tcW w:w="443" w:type="dxa"/>
            <w:shd w:val="clear" w:color="auto" w:fill="auto"/>
          </w:tcPr>
          <w:p w14:paraId="2205EEAC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58A1FCB2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Забезпечення закладу фінансовими ресурсами на оплату послуг (крім комунальних)</w:t>
            </w:r>
          </w:p>
        </w:tc>
        <w:tc>
          <w:tcPr>
            <w:tcW w:w="1393" w:type="dxa"/>
            <w:shd w:val="clear" w:color="auto" w:fill="auto"/>
          </w:tcPr>
          <w:p w14:paraId="59682C0D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Забезпечення оплати послуг (крім комунальних)</w:t>
            </w:r>
          </w:p>
        </w:tc>
        <w:tc>
          <w:tcPr>
            <w:tcW w:w="875" w:type="dxa"/>
            <w:shd w:val="clear" w:color="auto" w:fill="auto"/>
          </w:tcPr>
          <w:p w14:paraId="0C6EE470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1275" w:type="dxa"/>
            <w:shd w:val="clear" w:color="auto" w:fill="auto"/>
          </w:tcPr>
          <w:p w14:paraId="153E5DE1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Виконавчий комітет Південнівської міської ради Одеської області,  КНП «ЦПМСД» ЮМР</w:t>
            </w:r>
          </w:p>
        </w:tc>
        <w:tc>
          <w:tcPr>
            <w:tcW w:w="1560" w:type="dxa"/>
            <w:shd w:val="clear" w:color="auto" w:fill="auto"/>
          </w:tcPr>
          <w:p w14:paraId="14A43544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62,869</w:t>
            </w:r>
          </w:p>
        </w:tc>
        <w:tc>
          <w:tcPr>
            <w:tcW w:w="1417" w:type="dxa"/>
            <w:shd w:val="clear" w:color="auto" w:fill="auto"/>
          </w:tcPr>
          <w:p w14:paraId="7A9C31D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62,869</w:t>
            </w:r>
          </w:p>
        </w:tc>
        <w:tc>
          <w:tcPr>
            <w:tcW w:w="1559" w:type="dxa"/>
            <w:shd w:val="clear" w:color="auto" w:fill="auto"/>
          </w:tcPr>
          <w:p w14:paraId="5530F18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62,407</w:t>
            </w:r>
          </w:p>
        </w:tc>
        <w:tc>
          <w:tcPr>
            <w:tcW w:w="1418" w:type="dxa"/>
            <w:shd w:val="clear" w:color="auto" w:fill="auto"/>
          </w:tcPr>
          <w:p w14:paraId="51AE9B96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99,30</w:t>
            </w:r>
          </w:p>
        </w:tc>
        <w:tc>
          <w:tcPr>
            <w:tcW w:w="1417" w:type="dxa"/>
            <w:shd w:val="clear" w:color="auto" w:fill="auto"/>
          </w:tcPr>
          <w:p w14:paraId="3293B7A3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uk-UA" w:eastAsia="zh-CN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zh-CN"/>
              </w:rPr>
              <w:t>99,30</w:t>
            </w:r>
          </w:p>
        </w:tc>
        <w:tc>
          <w:tcPr>
            <w:tcW w:w="1935" w:type="dxa"/>
            <w:shd w:val="clear" w:color="auto" w:fill="auto"/>
          </w:tcPr>
          <w:p w14:paraId="67F8C280" w14:textId="77777777" w:rsidR="001A7749" w:rsidRPr="001A7749" w:rsidRDefault="001A7749" w:rsidP="001A7749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val="uk-UA" w:eastAsia="ru-RU"/>
              </w:rPr>
            </w:pPr>
            <w:r w:rsidRPr="001A7749">
              <w:rPr>
                <w:rFonts w:eastAsia="Times New Roman"/>
                <w:bCs/>
                <w:sz w:val="20"/>
                <w:szCs w:val="20"/>
                <w:lang w:val="uk-UA" w:eastAsia="ru-RU"/>
              </w:rPr>
              <w:t>Здійснено оплату послуг метрологічної повірки медичного обладнання. Створені умови для надання якісної первинної медичної допомоги населенню громади.</w:t>
            </w:r>
          </w:p>
        </w:tc>
      </w:tr>
      <w:tr w:rsidR="001A7749" w:rsidRPr="001A7749" w14:paraId="6A549A41" w14:textId="77777777" w:rsidTr="008B3216">
        <w:tc>
          <w:tcPr>
            <w:tcW w:w="5778" w:type="dxa"/>
            <w:gridSpan w:val="5"/>
            <w:shd w:val="clear" w:color="auto" w:fill="auto"/>
          </w:tcPr>
          <w:p w14:paraId="4381BB36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14:paraId="62F7D71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1001,999</w:t>
            </w:r>
          </w:p>
        </w:tc>
        <w:tc>
          <w:tcPr>
            <w:tcW w:w="1417" w:type="dxa"/>
            <w:shd w:val="clear" w:color="auto" w:fill="auto"/>
          </w:tcPr>
          <w:p w14:paraId="59036A5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991,849</w:t>
            </w:r>
          </w:p>
        </w:tc>
        <w:tc>
          <w:tcPr>
            <w:tcW w:w="1559" w:type="dxa"/>
            <w:shd w:val="clear" w:color="auto" w:fill="auto"/>
          </w:tcPr>
          <w:p w14:paraId="73137567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909,802</w:t>
            </w:r>
          </w:p>
        </w:tc>
        <w:tc>
          <w:tcPr>
            <w:tcW w:w="1418" w:type="dxa"/>
            <w:shd w:val="clear" w:color="auto" w:fill="auto"/>
          </w:tcPr>
          <w:p w14:paraId="4C8BDC8A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90,80</w:t>
            </w:r>
          </w:p>
        </w:tc>
        <w:tc>
          <w:tcPr>
            <w:tcW w:w="1417" w:type="dxa"/>
            <w:shd w:val="clear" w:color="auto" w:fill="auto"/>
          </w:tcPr>
          <w:p w14:paraId="2C98782B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  <w:r w:rsidRPr="001A7749">
              <w:rPr>
                <w:rFonts w:eastAsia="Times New Roman"/>
                <w:b/>
                <w:sz w:val="18"/>
                <w:szCs w:val="18"/>
                <w:lang w:val="uk-UA" w:eastAsia="zh-CN"/>
              </w:rPr>
              <w:t>91,73</w:t>
            </w:r>
          </w:p>
        </w:tc>
        <w:tc>
          <w:tcPr>
            <w:tcW w:w="1935" w:type="dxa"/>
            <w:shd w:val="clear" w:color="auto" w:fill="auto"/>
          </w:tcPr>
          <w:p w14:paraId="7046E1E2" w14:textId="77777777" w:rsidR="001A7749" w:rsidRPr="001A7749" w:rsidRDefault="001A7749" w:rsidP="001A77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zh-CN"/>
              </w:rPr>
            </w:pPr>
          </w:p>
        </w:tc>
      </w:tr>
    </w:tbl>
    <w:p w14:paraId="4B30BB23" w14:textId="77777777" w:rsidR="006C7DE2" w:rsidRPr="001A7749" w:rsidRDefault="006C7DE2" w:rsidP="001A7749">
      <w:pPr>
        <w:spacing w:after="0"/>
        <w:rPr>
          <w:sz w:val="24"/>
          <w:szCs w:val="24"/>
          <w:lang w:val="uk-UA"/>
        </w:rPr>
      </w:pPr>
    </w:p>
    <w:p w14:paraId="6914ED08" w14:textId="77777777" w:rsidR="001A7749" w:rsidRPr="001A7749" w:rsidRDefault="001A7749" w:rsidP="001A7749">
      <w:pPr>
        <w:spacing w:after="0"/>
        <w:rPr>
          <w:sz w:val="24"/>
          <w:szCs w:val="24"/>
          <w:lang w:val="uk-UA"/>
        </w:rPr>
      </w:pPr>
    </w:p>
    <w:p w14:paraId="4F5E406F" w14:textId="77777777" w:rsidR="001A7749" w:rsidRPr="001A7749" w:rsidRDefault="001A7749" w:rsidP="001A7749">
      <w:pPr>
        <w:spacing w:after="0"/>
        <w:rPr>
          <w:sz w:val="24"/>
          <w:szCs w:val="24"/>
          <w:lang w:val="uk-UA"/>
        </w:rPr>
      </w:pPr>
    </w:p>
    <w:p w14:paraId="07E2D27C" w14:textId="526396F5" w:rsidR="001A7749" w:rsidRPr="001A7749" w:rsidRDefault="001A7749" w:rsidP="001A7749">
      <w:pPr>
        <w:spacing w:after="0"/>
        <w:rPr>
          <w:sz w:val="24"/>
          <w:szCs w:val="24"/>
          <w:lang w:val="uk-UA"/>
        </w:rPr>
      </w:pPr>
      <w:r w:rsidRPr="001A7749">
        <w:rPr>
          <w:sz w:val="24"/>
          <w:szCs w:val="24"/>
          <w:lang w:val="uk-UA"/>
        </w:rPr>
        <w:t>Секретар Південнівської міської ради</w:t>
      </w:r>
      <w:r w:rsidRPr="001A7749">
        <w:rPr>
          <w:sz w:val="24"/>
          <w:szCs w:val="24"/>
          <w:lang w:val="uk-UA"/>
        </w:rPr>
        <w:tab/>
      </w:r>
      <w:r w:rsidRPr="001A7749">
        <w:rPr>
          <w:sz w:val="24"/>
          <w:szCs w:val="24"/>
          <w:lang w:val="uk-UA"/>
        </w:rPr>
        <w:tab/>
      </w:r>
      <w:r w:rsidRPr="001A7749">
        <w:rPr>
          <w:sz w:val="24"/>
          <w:szCs w:val="24"/>
          <w:lang w:val="uk-UA"/>
        </w:rPr>
        <w:tab/>
      </w:r>
      <w:r w:rsidRPr="001A7749">
        <w:rPr>
          <w:sz w:val="24"/>
          <w:szCs w:val="24"/>
          <w:lang w:val="uk-UA"/>
        </w:rPr>
        <w:tab/>
      </w:r>
      <w:r w:rsidRPr="001A774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A7749">
        <w:rPr>
          <w:sz w:val="24"/>
          <w:szCs w:val="24"/>
          <w:lang w:val="uk-UA"/>
        </w:rPr>
        <w:t>Ігор ЧУГУННИКОВ</w:t>
      </w:r>
    </w:p>
    <w:p w14:paraId="7BC7A50C" w14:textId="77777777" w:rsidR="001A7749" w:rsidRPr="001A7749" w:rsidRDefault="001A7749" w:rsidP="001A7749">
      <w:pPr>
        <w:spacing w:after="0"/>
        <w:rPr>
          <w:sz w:val="24"/>
          <w:szCs w:val="24"/>
          <w:lang w:val="uk-UA"/>
        </w:rPr>
      </w:pPr>
    </w:p>
    <w:sectPr w:rsidR="001A7749" w:rsidRPr="001A7749" w:rsidSect="001A7749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7A0"/>
    <w:multiLevelType w:val="hybridMultilevel"/>
    <w:tmpl w:val="1B0AB0B2"/>
    <w:lvl w:ilvl="0" w:tplc="DDC0B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D51"/>
    <w:multiLevelType w:val="hybridMultilevel"/>
    <w:tmpl w:val="CF22E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5E7"/>
    <w:multiLevelType w:val="hybridMultilevel"/>
    <w:tmpl w:val="66B0C982"/>
    <w:lvl w:ilvl="0" w:tplc="7F5EB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3834"/>
    <w:multiLevelType w:val="hybridMultilevel"/>
    <w:tmpl w:val="FA90E87C"/>
    <w:lvl w:ilvl="0" w:tplc="0D7E0728">
      <w:start w:val="1"/>
      <w:numFmt w:val="decimal"/>
      <w:lvlText w:val="%1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38259FA"/>
    <w:multiLevelType w:val="hybridMultilevel"/>
    <w:tmpl w:val="C1963030"/>
    <w:lvl w:ilvl="0" w:tplc="A8763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E22AD"/>
    <w:multiLevelType w:val="hybridMultilevel"/>
    <w:tmpl w:val="407EAA52"/>
    <w:lvl w:ilvl="0" w:tplc="EDF466C6">
      <w:start w:val="1"/>
      <w:numFmt w:val="decimal"/>
      <w:lvlText w:val="%1-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EE915CD"/>
    <w:multiLevelType w:val="hybridMultilevel"/>
    <w:tmpl w:val="BF8014BC"/>
    <w:lvl w:ilvl="0" w:tplc="37A05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636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858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167">
    <w:abstractNumId w:val="2"/>
  </w:num>
  <w:num w:numId="4" w16cid:durableId="1894265751">
    <w:abstractNumId w:val="4"/>
  </w:num>
  <w:num w:numId="5" w16cid:durableId="534198351">
    <w:abstractNumId w:val="0"/>
  </w:num>
  <w:num w:numId="6" w16cid:durableId="1195654823">
    <w:abstractNumId w:val="6"/>
  </w:num>
  <w:num w:numId="7" w16cid:durableId="33568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4"/>
    <w:rsid w:val="001A7749"/>
    <w:rsid w:val="00307D05"/>
    <w:rsid w:val="003439CC"/>
    <w:rsid w:val="006C30CF"/>
    <w:rsid w:val="006C7DE2"/>
    <w:rsid w:val="00853D8B"/>
    <w:rsid w:val="008727E4"/>
    <w:rsid w:val="00C0082A"/>
    <w:rsid w:val="00C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17A3"/>
  <w15:chartTrackingRefBased/>
  <w15:docId w15:val="{F7BECCB8-0A7F-4CA1-B924-0B89B89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749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2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7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7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7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7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7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7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7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7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7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7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2696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2025-03-10T13:50:00Z</cp:lastPrinted>
  <dcterms:created xsi:type="dcterms:W3CDTF">2025-03-10T13:46:00Z</dcterms:created>
  <dcterms:modified xsi:type="dcterms:W3CDTF">2025-03-13T11:26:00Z</dcterms:modified>
</cp:coreProperties>
</file>