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6497045" w:displacedByCustomXml="next"/>
    <w:bookmarkStart w:id="1" w:name="_Hlk188279110" w:displacedByCustomXml="next"/>
    <w:sdt>
      <w:sdtPr>
        <w:rPr>
          <w:color w:val="000000" w:themeColor="text1"/>
          <w:sz w:val="22"/>
          <w:szCs w:val="22"/>
          <w:lang w:val="uk-UA" w:eastAsia="en-US"/>
        </w:rPr>
        <w:id w:val="-1775234558"/>
        <w:docPartObj>
          <w:docPartGallery w:val="Cover Pages"/>
          <w:docPartUnique/>
        </w:docPartObj>
      </w:sdtPr>
      <w:sdtEndPr>
        <w:rPr>
          <w:b/>
          <w:color w:val="FF0000"/>
          <w:sz w:val="24"/>
          <w:szCs w:val="24"/>
          <w:lang w:eastAsia="ru-RU"/>
        </w:rPr>
      </w:sdtEndPr>
      <w:sdtContent>
        <w:bookmarkEnd w:id="0" w:displacedByCustomXml="prev"/>
        <w:p w14:paraId="25EDE67D" w14:textId="10C97A93" w:rsidR="003E7FD8" w:rsidRDefault="003E7FD8" w:rsidP="006039E6">
          <w:pPr>
            <w:spacing w:after="160" w:line="259" w:lineRule="auto"/>
            <w:rPr>
              <w:color w:val="000000" w:themeColor="text1"/>
              <w:sz w:val="22"/>
              <w:szCs w:val="22"/>
              <w:lang w:val="uk-UA" w:eastAsia="en-US"/>
            </w:rPr>
          </w:pPr>
        </w:p>
        <w:p w14:paraId="1C700C0E" w14:textId="77777777" w:rsidR="006039E6" w:rsidRDefault="006039E6" w:rsidP="006039E6">
          <w:pPr>
            <w:spacing w:after="160" w:line="259" w:lineRule="auto"/>
            <w:rPr>
              <w:color w:val="000000" w:themeColor="text1"/>
              <w:sz w:val="22"/>
              <w:szCs w:val="22"/>
              <w:lang w:val="uk-UA" w:eastAsia="en-US"/>
            </w:rPr>
          </w:pPr>
        </w:p>
        <w:p w14:paraId="20E025F3" w14:textId="77777777" w:rsidR="006039E6" w:rsidRDefault="006039E6" w:rsidP="006039E6">
          <w:pPr>
            <w:spacing w:after="160" w:line="259" w:lineRule="auto"/>
            <w:rPr>
              <w:color w:val="000000" w:themeColor="text1"/>
              <w:sz w:val="22"/>
              <w:szCs w:val="22"/>
              <w:lang w:val="uk-UA" w:eastAsia="en-US"/>
            </w:rPr>
          </w:pPr>
        </w:p>
        <w:p w14:paraId="1C993453" w14:textId="77777777" w:rsidR="006039E6" w:rsidRDefault="006039E6" w:rsidP="006039E6">
          <w:pPr>
            <w:spacing w:after="160" w:line="259" w:lineRule="auto"/>
            <w:rPr>
              <w:color w:val="000000" w:themeColor="text1"/>
              <w:sz w:val="22"/>
              <w:szCs w:val="22"/>
              <w:lang w:val="uk-UA" w:eastAsia="en-US"/>
            </w:rPr>
          </w:pPr>
        </w:p>
        <w:p w14:paraId="3C79095A" w14:textId="77777777" w:rsidR="006039E6" w:rsidRDefault="006039E6" w:rsidP="006039E6">
          <w:pPr>
            <w:spacing w:after="160" w:line="259" w:lineRule="auto"/>
            <w:rPr>
              <w:color w:val="000000" w:themeColor="text1"/>
              <w:sz w:val="22"/>
              <w:szCs w:val="22"/>
              <w:lang w:val="uk-UA" w:eastAsia="en-US"/>
            </w:rPr>
          </w:pPr>
        </w:p>
        <w:p w14:paraId="0A689A30" w14:textId="77777777" w:rsidR="006039E6" w:rsidRDefault="006039E6" w:rsidP="006039E6">
          <w:pPr>
            <w:spacing w:after="160" w:line="259" w:lineRule="auto"/>
            <w:rPr>
              <w:color w:val="000000" w:themeColor="text1"/>
              <w:sz w:val="22"/>
              <w:szCs w:val="22"/>
              <w:lang w:val="uk-UA" w:eastAsia="en-US"/>
            </w:rPr>
          </w:pPr>
        </w:p>
        <w:p w14:paraId="69EFEAC4" w14:textId="77777777" w:rsidR="006039E6" w:rsidRDefault="006039E6" w:rsidP="006039E6">
          <w:pPr>
            <w:spacing w:after="160" w:line="259" w:lineRule="auto"/>
            <w:rPr>
              <w:color w:val="000000" w:themeColor="text1"/>
              <w:sz w:val="22"/>
              <w:szCs w:val="22"/>
              <w:lang w:val="uk-UA" w:eastAsia="en-US"/>
            </w:rPr>
          </w:pPr>
        </w:p>
        <w:p w14:paraId="340E5E69" w14:textId="77777777" w:rsidR="006039E6" w:rsidRDefault="006039E6" w:rsidP="006039E6">
          <w:pPr>
            <w:spacing w:after="160" w:line="259" w:lineRule="auto"/>
            <w:rPr>
              <w:color w:val="000000" w:themeColor="text1"/>
              <w:sz w:val="22"/>
              <w:szCs w:val="22"/>
              <w:lang w:val="uk-UA" w:eastAsia="en-US"/>
            </w:rPr>
          </w:pPr>
        </w:p>
        <w:p w14:paraId="2648A9A1" w14:textId="77777777" w:rsidR="006039E6" w:rsidRDefault="006039E6" w:rsidP="006039E6">
          <w:pPr>
            <w:spacing w:after="160" w:line="259" w:lineRule="auto"/>
            <w:rPr>
              <w:color w:val="000000" w:themeColor="text1"/>
              <w:sz w:val="22"/>
              <w:szCs w:val="22"/>
              <w:lang w:val="uk-UA" w:eastAsia="en-US"/>
            </w:rPr>
          </w:pPr>
        </w:p>
        <w:p w14:paraId="4CA043E7" w14:textId="77777777" w:rsidR="006039E6" w:rsidRDefault="006039E6" w:rsidP="006039E6">
          <w:pPr>
            <w:spacing w:after="160" w:line="259" w:lineRule="auto"/>
            <w:rPr>
              <w:color w:val="000000" w:themeColor="text1"/>
              <w:sz w:val="22"/>
              <w:szCs w:val="22"/>
              <w:lang w:val="uk-UA" w:eastAsia="en-US"/>
            </w:rPr>
          </w:pPr>
        </w:p>
        <w:p w14:paraId="3B59DA85" w14:textId="77777777" w:rsidR="006039E6" w:rsidRDefault="006039E6" w:rsidP="006039E6">
          <w:pPr>
            <w:spacing w:after="160" w:line="259" w:lineRule="auto"/>
            <w:rPr>
              <w:color w:val="000000" w:themeColor="text1"/>
              <w:sz w:val="22"/>
              <w:szCs w:val="22"/>
              <w:lang w:val="uk-UA" w:eastAsia="en-US"/>
            </w:rPr>
          </w:pPr>
        </w:p>
        <w:p w14:paraId="012105D9" w14:textId="77777777" w:rsidR="006039E6" w:rsidRDefault="006039E6" w:rsidP="006039E6">
          <w:pPr>
            <w:spacing w:after="160" w:line="259" w:lineRule="auto"/>
            <w:rPr>
              <w:color w:val="000000" w:themeColor="text1"/>
              <w:sz w:val="22"/>
              <w:szCs w:val="22"/>
              <w:lang w:val="uk-UA" w:eastAsia="en-US"/>
            </w:rPr>
          </w:pPr>
        </w:p>
        <w:p w14:paraId="6AEA0E07" w14:textId="77777777" w:rsidR="006039E6" w:rsidRDefault="006039E6" w:rsidP="006039E6">
          <w:pPr>
            <w:spacing w:after="160" w:line="259" w:lineRule="auto"/>
            <w:rPr>
              <w:color w:val="000000" w:themeColor="text1"/>
              <w:sz w:val="22"/>
              <w:szCs w:val="22"/>
              <w:lang w:val="uk-UA" w:eastAsia="en-US"/>
            </w:rPr>
          </w:pPr>
        </w:p>
        <w:p w14:paraId="3029053A" w14:textId="77777777" w:rsidR="006039E6" w:rsidRDefault="006039E6" w:rsidP="006039E6">
          <w:pPr>
            <w:spacing w:after="160" w:line="259" w:lineRule="auto"/>
            <w:rPr>
              <w:color w:val="000000" w:themeColor="text1"/>
              <w:sz w:val="22"/>
              <w:szCs w:val="22"/>
              <w:lang w:val="uk-UA" w:eastAsia="en-US"/>
            </w:rPr>
          </w:pPr>
        </w:p>
        <w:p w14:paraId="30BA49A1" w14:textId="77777777" w:rsidR="006039E6" w:rsidRDefault="006039E6" w:rsidP="006039E6">
          <w:pPr>
            <w:spacing w:after="160" w:line="259" w:lineRule="auto"/>
            <w:rPr>
              <w:color w:val="000000" w:themeColor="text1"/>
              <w:sz w:val="22"/>
              <w:szCs w:val="22"/>
              <w:lang w:val="uk-UA" w:eastAsia="en-US"/>
            </w:rPr>
          </w:pPr>
        </w:p>
        <w:p w14:paraId="75A76ADE" w14:textId="77777777" w:rsidR="006039E6" w:rsidRDefault="006039E6" w:rsidP="006039E6">
          <w:pPr>
            <w:spacing w:after="160" w:line="259" w:lineRule="auto"/>
            <w:rPr>
              <w:color w:val="000000" w:themeColor="text1"/>
              <w:sz w:val="22"/>
              <w:szCs w:val="22"/>
              <w:lang w:val="uk-UA" w:eastAsia="en-US"/>
            </w:rPr>
          </w:pPr>
        </w:p>
        <w:p w14:paraId="32BBCE7F" w14:textId="77777777" w:rsidR="006039E6" w:rsidRDefault="006039E6" w:rsidP="006039E6">
          <w:pPr>
            <w:spacing w:after="160" w:line="259" w:lineRule="auto"/>
            <w:rPr>
              <w:color w:val="000000" w:themeColor="text1"/>
              <w:sz w:val="22"/>
              <w:szCs w:val="22"/>
              <w:lang w:val="uk-UA" w:eastAsia="en-US"/>
            </w:rPr>
          </w:pPr>
        </w:p>
        <w:p w14:paraId="69ED9DC0" w14:textId="77777777" w:rsidR="006039E6" w:rsidRDefault="006039E6" w:rsidP="006039E6">
          <w:pPr>
            <w:spacing w:after="160" w:line="259" w:lineRule="auto"/>
            <w:rPr>
              <w:color w:val="000000" w:themeColor="text1"/>
              <w:sz w:val="22"/>
              <w:szCs w:val="22"/>
              <w:lang w:val="uk-UA" w:eastAsia="en-US"/>
            </w:rPr>
          </w:pPr>
        </w:p>
        <w:p w14:paraId="5BC9B0C1" w14:textId="77777777" w:rsidR="006039E6" w:rsidRDefault="006039E6" w:rsidP="006039E6">
          <w:pPr>
            <w:spacing w:after="160" w:line="259" w:lineRule="auto"/>
            <w:rPr>
              <w:color w:val="000000" w:themeColor="text1"/>
              <w:sz w:val="22"/>
              <w:szCs w:val="22"/>
              <w:lang w:val="uk-UA" w:eastAsia="en-US"/>
            </w:rPr>
          </w:pPr>
        </w:p>
        <w:p w14:paraId="638ECC6E" w14:textId="77777777" w:rsidR="006039E6" w:rsidRDefault="006039E6" w:rsidP="006039E6">
          <w:pPr>
            <w:spacing w:after="160" w:line="259" w:lineRule="auto"/>
            <w:rPr>
              <w:color w:val="000000" w:themeColor="text1"/>
              <w:sz w:val="22"/>
              <w:szCs w:val="22"/>
              <w:lang w:val="uk-UA" w:eastAsia="en-US"/>
            </w:rPr>
          </w:pPr>
        </w:p>
        <w:p w14:paraId="78457C83" w14:textId="77777777" w:rsidR="006039E6" w:rsidRDefault="006039E6" w:rsidP="006039E6">
          <w:pPr>
            <w:spacing w:after="160" w:line="259" w:lineRule="auto"/>
            <w:rPr>
              <w:color w:val="000000" w:themeColor="text1"/>
              <w:sz w:val="22"/>
              <w:szCs w:val="22"/>
              <w:lang w:val="uk-UA" w:eastAsia="en-US"/>
            </w:rPr>
          </w:pPr>
        </w:p>
        <w:p w14:paraId="1CC6A4A7" w14:textId="77777777" w:rsidR="006039E6" w:rsidRDefault="006039E6" w:rsidP="006039E6">
          <w:pPr>
            <w:spacing w:after="160" w:line="259" w:lineRule="auto"/>
            <w:rPr>
              <w:color w:val="000000" w:themeColor="text1"/>
              <w:sz w:val="22"/>
              <w:szCs w:val="22"/>
              <w:lang w:val="uk-UA" w:eastAsia="en-US"/>
            </w:rPr>
          </w:pPr>
        </w:p>
        <w:p w14:paraId="0BA76646" w14:textId="77777777" w:rsidR="006039E6" w:rsidRDefault="006039E6" w:rsidP="006039E6">
          <w:pPr>
            <w:spacing w:after="160" w:line="259" w:lineRule="auto"/>
            <w:rPr>
              <w:color w:val="000000" w:themeColor="text1"/>
              <w:sz w:val="22"/>
              <w:szCs w:val="22"/>
              <w:lang w:val="uk-UA" w:eastAsia="en-US"/>
            </w:rPr>
          </w:pPr>
        </w:p>
        <w:p w14:paraId="300B4979" w14:textId="77777777" w:rsidR="006039E6" w:rsidRDefault="006039E6" w:rsidP="006039E6">
          <w:pPr>
            <w:spacing w:after="160" w:line="259" w:lineRule="auto"/>
            <w:rPr>
              <w:color w:val="000000" w:themeColor="text1"/>
              <w:sz w:val="22"/>
              <w:szCs w:val="22"/>
              <w:lang w:val="uk-UA" w:eastAsia="en-US"/>
            </w:rPr>
          </w:pPr>
        </w:p>
        <w:p w14:paraId="3C0E69B8" w14:textId="77777777" w:rsidR="006039E6" w:rsidRDefault="006039E6" w:rsidP="006039E6">
          <w:pPr>
            <w:spacing w:after="160" w:line="259" w:lineRule="auto"/>
            <w:rPr>
              <w:color w:val="000000" w:themeColor="text1"/>
              <w:sz w:val="22"/>
              <w:szCs w:val="22"/>
              <w:lang w:val="uk-UA" w:eastAsia="en-US"/>
            </w:rPr>
          </w:pPr>
        </w:p>
        <w:p w14:paraId="0FFA8B9E" w14:textId="77777777" w:rsidR="006039E6" w:rsidRDefault="006039E6" w:rsidP="006039E6">
          <w:pPr>
            <w:spacing w:after="160" w:line="259" w:lineRule="auto"/>
            <w:rPr>
              <w:color w:val="000000" w:themeColor="text1"/>
              <w:sz w:val="22"/>
              <w:szCs w:val="22"/>
              <w:lang w:val="uk-UA" w:eastAsia="en-US"/>
            </w:rPr>
          </w:pPr>
        </w:p>
        <w:p w14:paraId="19CAE2B9" w14:textId="77777777" w:rsidR="006039E6" w:rsidRDefault="006039E6" w:rsidP="006039E6">
          <w:pPr>
            <w:spacing w:after="160" w:line="259" w:lineRule="auto"/>
            <w:rPr>
              <w:color w:val="000000" w:themeColor="text1"/>
              <w:sz w:val="22"/>
              <w:szCs w:val="22"/>
              <w:lang w:val="uk-UA" w:eastAsia="en-US"/>
            </w:rPr>
          </w:pPr>
        </w:p>
        <w:p w14:paraId="1768A123" w14:textId="77777777" w:rsidR="006039E6" w:rsidRDefault="006039E6" w:rsidP="006039E6">
          <w:pPr>
            <w:spacing w:after="160" w:line="259" w:lineRule="auto"/>
            <w:rPr>
              <w:color w:val="000000" w:themeColor="text1"/>
              <w:sz w:val="22"/>
              <w:szCs w:val="22"/>
              <w:lang w:val="uk-UA" w:eastAsia="en-US"/>
            </w:rPr>
          </w:pPr>
        </w:p>
        <w:p w14:paraId="23FA6B99" w14:textId="77777777" w:rsidR="006039E6" w:rsidRDefault="006039E6" w:rsidP="006039E6">
          <w:pPr>
            <w:spacing w:after="160" w:line="259" w:lineRule="auto"/>
            <w:rPr>
              <w:color w:val="000000" w:themeColor="text1"/>
              <w:sz w:val="22"/>
              <w:szCs w:val="22"/>
              <w:lang w:val="uk-UA" w:eastAsia="en-US"/>
            </w:rPr>
          </w:pPr>
        </w:p>
        <w:p w14:paraId="58FE82AE" w14:textId="77777777" w:rsidR="006039E6" w:rsidRDefault="006039E6" w:rsidP="006039E6">
          <w:pPr>
            <w:spacing w:after="160" w:line="259" w:lineRule="auto"/>
            <w:rPr>
              <w:color w:val="000000" w:themeColor="text1"/>
              <w:sz w:val="22"/>
              <w:szCs w:val="22"/>
              <w:lang w:val="uk-UA" w:eastAsia="en-US"/>
            </w:rPr>
          </w:pPr>
        </w:p>
        <w:p w14:paraId="36E82C98" w14:textId="77777777" w:rsidR="006039E6" w:rsidRDefault="006039E6" w:rsidP="006039E6">
          <w:pPr>
            <w:spacing w:after="160" w:line="259" w:lineRule="auto"/>
            <w:rPr>
              <w:color w:val="000000" w:themeColor="text1"/>
              <w:sz w:val="22"/>
              <w:szCs w:val="22"/>
              <w:lang w:val="uk-UA" w:eastAsia="en-US"/>
            </w:rPr>
          </w:pPr>
        </w:p>
        <w:p w14:paraId="0403A5D4" w14:textId="77777777" w:rsidR="006039E6" w:rsidRDefault="006039E6" w:rsidP="006039E6">
          <w:pPr>
            <w:spacing w:after="160" w:line="259" w:lineRule="auto"/>
            <w:rPr>
              <w:color w:val="000000" w:themeColor="text1"/>
              <w:sz w:val="22"/>
              <w:szCs w:val="22"/>
              <w:lang w:val="uk-UA" w:eastAsia="en-US"/>
            </w:rPr>
          </w:pPr>
        </w:p>
        <w:p w14:paraId="1AFD6AFE" w14:textId="77777777" w:rsidR="006039E6" w:rsidRDefault="006039E6" w:rsidP="006039E6">
          <w:pPr>
            <w:spacing w:after="160" w:line="259" w:lineRule="auto"/>
            <w:rPr>
              <w:color w:val="000000" w:themeColor="text1"/>
              <w:lang w:val="uk-UA"/>
            </w:rPr>
          </w:pPr>
        </w:p>
        <w:p w14:paraId="1F6800E1" w14:textId="77777777" w:rsidR="0057178F" w:rsidRPr="00BE6A84" w:rsidRDefault="0057178F" w:rsidP="003E7FD8">
          <w:pPr>
            <w:shd w:val="clear" w:color="auto" w:fill="FFFFFF"/>
            <w:spacing w:line="288" w:lineRule="atLeast"/>
            <w:textAlignment w:val="baseline"/>
            <w:rPr>
              <w:color w:val="000000" w:themeColor="text1"/>
              <w:lang w:val="uk-UA"/>
            </w:rPr>
          </w:pPr>
        </w:p>
        <w:p w14:paraId="0605E122" w14:textId="77777777" w:rsidR="0003032B" w:rsidRPr="00BE6A84" w:rsidRDefault="0003032B" w:rsidP="003E7FD8">
          <w:pPr>
            <w:shd w:val="clear" w:color="auto" w:fill="FFFFFF"/>
            <w:spacing w:line="288" w:lineRule="atLeast"/>
            <w:textAlignment w:val="baseline"/>
            <w:rPr>
              <w:color w:val="000000" w:themeColor="text1"/>
              <w:lang w:val="uk-UA"/>
            </w:rPr>
          </w:pPr>
        </w:p>
        <w:p w14:paraId="058F8824" w14:textId="3127841E" w:rsidR="0066384F" w:rsidRPr="00BE6A84" w:rsidRDefault="005B3EC4" w:rsidP="00C73DE1">
          <w:pPr>
            <w:shd w:val="clear" w:color="auto" w:fill="FFFFFF"/>
            <w:spacing w:line="288" w:lineRule="atLeast"/>
            <w:textAlignment w:val="baseline"/>
            <w:rPr>
              <w:color w:val="000000" w:themeColor="text1"/>
              <w:lang w:val="uk-UA"/>
            </w:rPr>
          </w:pPr>
          <w:r w:rsidRPr="00BE6A84">
            <w:rPr>
              <w:color w:val="000000" w:themeColor="text1"/>
              <w:lang w:val="uk-UA"/>
            </w:rPr>
            <w:t xml:space="preserve"> </w:t>
          </w:r>
          <w:r w:rsidR="00D4137E" w:rsidRPr="00BE6A84">
            <w:rPr>
              <w:color w:val="000000" w:themeColor="text1"/>
              <w:lang w:val="uk-UA"/>
            </w:rPr>
            <w:t xml:space="preserve"> </w:t>
          </w:r>
          <w:r w:rsidR="00E44315" w:rsidRPr="00BE6A84">
            <w:rPr>
              <w:color w:val="000000" w:themeColor="text1"/>
              <w:lang w:val="uk-UA"/>
            </w:rPr>
            <w:t xml:space="preserve">                                                                                         </w:t>
          </w:r>
        </w:p>
        <w:p w14:paraId="5B347813" w14:textId="77777777" w:rsidR="006039E6" w:rsidRPr="006039E6" w:rsidRDefault="006039E6" w:rsidP="006039E6">
          <w:pPr>
            <w:spacing w:line="256" w:lineRule="auto"/>
            <w:ind w:left="5103"/>
            <w:rPr>
              <w:rFonts w:eastAsia="Calibri"/>
              <w:lang w:val="uk-UA" w:eastAsia="uk-UA"/>
            </w:rPr>
          </w:pPr>
          <w:r w:rsidRPr="006039E6">
            <w:rPr>
              <w:rFonts w:eastAsia="Calibri"/>
              <w:lang w:val="uk-UA" w:eastAsia="uk-UA"/>
            </w:rPr>
            <w:lastRenderedPageBreak/>
            <w:t>Додаток</w:t>
          </w:r>
        </w:p>
        <w:p w14:paraId="06EF608D" w14:textId="77777777" w:rsidR="006039E6" w:rsidRPr="006039E6" w:rsidRDefault="006039E6" w:rsidP="006039E6">
          <w:pPr>
            <w:spacing w:line="256" w:lineRule="auto"/>
            <w:ind w:left="5103"/>
            <w:rPr>
              <w:rFonts w:eastAsia="Calibri"/>
              <w:lang w:val="uk-UA" w:eastAsia="uk-UA"/>
            </w:rPr>
          </w:pPr>
          <w:r w:rsidRPr="006039E6">
            <w:rPr>
              <w:rFonts w:eastAsia="Calibri"/>
              <w:lang w:val="uk-UA" w:eastAsia="uk-UA"/>
            </w:rPr>
            <w:t xml:space="preserve">до рішення Південнівської міської ради </w:t>
          </w:r>
        </w:p>
        <w:p w14:paraId="2857A710" w14:textId="77777777" w:rsidR="006039E6" w:rsidRPr="006039E6" w:rsidRDefault="006039E6" w:rsidP="006039E6">
          <w:pPr>
            <w:spacing w:line="256" w:lineRule="auto"/>
            <w:ind w:left="5103"/>
            <w:rPr>
              <w:rFonts w:eastAsia="Calibri"/>
              <w:lang w:val="uk-UA" w:eastAsia="uk-UA"/>
            </w:rPr>
          </w:pPr>
          <w:r w:rsidRPr="006039E6">
            <w:rPr>
              <w:rFonts w:eastAsia="Calibri"/>
              <w:lang w:val="uk-UA" w:eastAsia="uk-UA"/>
            </w:rPr>
            <w:t xml:space="preserve">Одеського району Одеської області </w:t>
          </w:r>
        </w:p>
        <w:p w14:paraId="45B0E03D" w14:textId="6373819D" w:rsidR="006039E6" w:rsidRPr="006039E6" w:rsidRDefault="006039E6" w:rsidP="006039E6">
          <w:pPr>
            <w:spacing w:line="256" w:lineRule="auto"/>
            <w:ind w:left="5103"/>
            <w:rPr>
              <w:rFonts w:eastAsia="Calibri"/>
              <w:lang w:val="uk-UA" w:eastAsia="uk-UA"/>
            </w:rPr>
          </w:pPr>
          <w:r w:rsidRPr="006039E6">
            <w:rPr>
              <w:rFonts w:eastAsia="Calibri"/>
              <w:lang w:val="uk-UA" w:eastAsia="uk-UA"/>
            </w:rPr>
            <w:t>від 06.03.2025 № 2</w:t>
          </w:r>
          <w:r>
            <w:rPr>
              <w:rFonts w:eastAsia="Calibri"/>
              <w:lang w:val="uk-UA" w:eastAsia="uk-UA"/>
            </w:rPr>
            <w:t>174</w:t>
          </w:r>
          <w:r w:rsidRPr="006039E6">
            <w:rPr>
              <w:rFonts w:eastAsia="Calibri"/>
              <w:lang w:val="uk-UA" w:eastAsia="uk-UA"/>
            </w:rPr>
            <w:t xml:space="preserve"> – VІІІ</w:t>
          </w:r>
        </w:p>
        <w:p w14:paraId="0A629BEA" w14:textId="114DE0FF" w:rsidR="00E44315" w:rsidRPr="00BE6A84" w:rsidRDefault="00E44315" w:rsidP="0095394C">
          <w:pPr>
            <w:jc w:val="center"/>
            <w:rPr>
              <w:color w:val="000000" w:themeColor="text1"/>
              <w:lang w:val="uk-UA"/>
            </w:rPr>
          </w:pPr>
          <w:r w:rsidRPr="00BE6A84">
            <w:rPr>
              <w:color w:val="000000" w:themeColor="text1"/>
              <w:lang w:val="uk-UA"/>
            </w:rPr>
            <w:t xml:space="preserve"> </w:t>
          </w:r>
        </w:p>
        <w:p w14:paraId="62894FAC" w14:textId="77777777" w:rsidR="006670D7" w:rsidRDefault="006670D7" w:rsidP="00E260C2">
          <w:pPr>
            <w:rPr>
              <w:b/>
              <w:color w:val="000000" w:themeColor="text1"/>
              <w:lang w:val="uk-UA"/>
            </w:rPr>
          </w:pPr>
        </w:p>
        <w:p w14:paraId="02101897" w14:textId="77777777" w:rsidR="00DF7033" w:rsidRPr="00BE6A84" w:rsidRDefault="00DF7033" w:rsidP="00E260C2">
          <w:pPr>
            <w:rPr>
              <w:b/>
              <w:color w:val="000000" w:themeColor="text1"/>
              <w:lang w:val="uk-UA"/>
            </w:rPr>
          </w:pPr>
        </w:p>
        <w:p w14:paraId="04FF517F" w14:textId="3DF3B78A" w:rsidR="00A77134" w:rsidRPr="00BE6A84" w:rsidRDefault="00A77134" w:rsidP="0095394C">
          <w:pPr>
            <w:jc w:val="center"/>
            <w:rPr>
              <w:b/>
              <w:color w:val="000000" w:themeColor="text1"/>
              <w:lang w:val="uk-UA"/>
            </w:rPr>
          </w:pPr>
          <w:r w:rsidRPr="00BE6A84">
            <w:rPr>
              <w:b/>
              <w:color w:val="000000" w:themeColor="text1"/>
              <w:lang w:val="uk-UA"/>
            </w:rPr>
            <w:t xml:space="preserve">Звіт </w:t>
          </w:r>
          <w:r w:rsidR="00D357A6" w:rsidRPr="00BE6A84">
            <w:rPr>
              <w:b/>
              <w:color w:val="000000" w:themeColor="text1"/>
              <w:lang w:val="uk-UA"/>
            </w:rPr>
            <w:t>Південнівського</w:t>
          </w:r>
          <w:r w:rsidRPr="00BE6A84">
            <w:rPr>
              <w:b/>
              <w:color w:val="000000" w:themeColor="text1"/>
              <w:lang w:val="uk-UA"/>
            </w:rPr>
            <w:t xml:space="preserve"> міського голови </w:t>
          </w:r>
        </w:p>
        <w:p w14:paraId="51E62B29" w14:textId="76131C67" w:rsidR="003E66F4" w:rsidRPr="00BE6A84" w:rsidRDefault="00A77134" w:rsidP="0095394C">
          <w:pPr>
            <w:jc w:val="center"/>
            <w:rPr>
              <w:b/>
              <w:color w:val="000000" w:themeColor="text1"/>
              <w:lang w:val="uk-UA"/>
            </w:rPr>
          </w:pPr>
          <w:r w:rsidRPr="00BE6A84">
            <w:rPr>
              <w:b/>
              <w:color w:val="000000" w:themeColor="text1"/>
              <w:lang w:val="uk-UA"/>
            </w:rPr>
            <w:t>про діяльність виконавчих органів</w:t>
          </w:r>
          <w:r w:rsidR="00760AC9" w:rsidRPr="00BE6A84">
            <w:rPr>
              <w:b/>
              <w:color w:val="000000" w:themeColor="text1"/>
              <w:lang w:val="uk-UA"/>
            </w:rPr>
            <w:t xml:space="preserve"> </w:t>
          </w:r>
          <w:r w:rsidR="00D357A6" w:rsidRPr="00BE6A84">
            <w:rPr>
              <w:b/>
              <w:color w:val="000000" w:themeColor="text1"/>
              <w:lang w:val="uk-UA"/>
            </w:rPr>
            <w:t>Південнівської</w:t>
          </w:r>
          <w:r w:rsidR="00760AC9" w:rsidRPr="00BE6A84">
            <w:rPr>
              <w:b/>
              <w:color w:val="000000" w:themeColor="text1"/>
              <w:lang w:val="uk-UA"/>
            </w:rPr>
            <w:t xml:space="preserve"> міської</w:t>
          </w:r>
          <w:r w:rsidRPr="00BE6A84">
            <w:rPr>
              <w:b/>
              <w:color w:val="000000" w:themeColor="text1"/>
              <w:lang w:val="uk-UA"/>
            </w:rPr>
            <w:t xml:space="preserve"> ради за 20</w:t>
          </w:r>
          <w:r w:rsidR="00555142" w:rsidRPr="00BE6A84">
            <w:rPr>
              <w:b/>
              <w:color w:val="000000" w:themeColor="text1"/>
              <w:lang w:val="uk-UA"/>
            </w:rPr>
            <w:t>2</w:t>
          </w:r>
          <w:r w:rsidR="00823A5F" w:rsidRPr="00BE6A84">
            <w:rPr>
              <w:b/>
              <w:color w:val="000000" w:themeColor="text1"/>
              <w:lang w:val="uk-UA"/>
            </w:rPr>
            <w:t>4</w:t>
          </w:r>
          <w:r w:rsidRPr="00BE6A84">
            <w:rPr>
              <w:b/>
              <w:color w:val="000000" w:themeColor="text1"/>
              <w:lang w:val="uk-UA"/>
            </w:rPr>
            <w:t xml:space="preserve"> рік</w:t>
          </w:r>
        </w:p>
        <w:p w14:paraId="1303696E" w14:textId="77777777" w:rsidR="009B4C00" w:rsidRDefault="009B4C00" w:rsidP="0095394C">
          <w:pPr>
            <w:rPr>
              <w:color w:val="000000" w:themeColor="text1"/>
              <w:lang w:val="uk-UA"/>
            </w:rPr>
          </w:pPr>
        </w:p>
        <w:p w14:paraId="1319853A" w14:textId="77777777" w:rsidR="009271FF" w:rsidRPr="00BE6A84" w:rsidRDefault="009271FF" w:rsidP="0095394C">
          <w:pPr>
            <w:rPr>
              <w:color w:val="000000" w:themeColor="text1"/>
              <w:lang w:val="uk-UA"/>
            </w:rPr>
          </w:pPr>
        </w:p>
        <w:p w14:paraId="7F8D8865" w14:textId="29B10B1D" w:rsidR="00F27199" w:rsidRPr="00BE6A84" w:rsidRDefault="00F27199" w:rsidP="00F27199">
          <w:pPr>
            <w:ind w:firstLine="708"/>
            <w:jc w:val="both"/>
            <w:rPr>
              <w:bCs/>
              <w:color w:val="000000" w:themeColor="text1"/>
              <w:lang w:val="uk-UA"/>
            </w:rPr>
          </w:pPr>
          <w:r w:rsidRPr="00BE6A84">
            <w:rPr>
              <w:bCs/>
              <w:color w:val="000000" w:themeColor="text1"/>
              <w:lang w:val="uk-UA"/>
            </w:rPr>
            <w:t xml:space="preserve">Забезпечення стабільного функціонування економіки, </w:t>
          </w:r>
          <w:r w:rsidRPr="00BE6A84">
            <w:rPr>
              <w:color w:val="000000" w:themeColor="text1"/>
              <w:lang w:val="uk-UA"/>
            </w:rPr>
            <w:t>ефективного функціонування бюджетної сфери, комунальних підприємств</w:t>
          </w:r>
          <w:r w:rsidR="00692824">
            <w:rPr>
              <w:color w:val="000000" w:themeColor="text1"/>
              <w:lang w:val="uk-UA"/>
            </w:rPr>
            <w:t xml:space="preserve"> громади</w:t>
          </w:r>
          <w:r w:rsidRPr="00BE6A84">
            <w:rPr>
              <w:color w:val="000000" w:themeColor="text1"/>
              <w:lang w:val="uk-UA"/>
            </w:rPr>
            <w:t xml:space="preserve">, підтримка </w:t>
          </w:r>
          <w:r w:rsidRPr="00BE6A84">
            <w:rPr>
              <w:bCs/>
              <w:color w:val="000000" w:themeColor="text1"/>
              <w:lang w:val="uk-UA"/>
            </w:rPr>
            <w:t xml:space="preserve">Збройних Сил України, </w:t>
          </w:r>
          <w:r w:rsidRPr="00BE6A84">
            <w:rPr>
              <w:color w:val="000000" w:themeColor="text1"/>
              <w:lang w:val="uk-UA"/>
            </w:rPr>
            <w:t>соціально вразливих верств населення,</w:t>
          </w:r>
          <w:r w:rsidRPr="00BE6A84">
            <w:rPr>
              <w:bCs/>
              <w:color w:val="000000" w:themeColor="text1"/>
              <w:lang w:val="uk-UA"/>
            </w:rPr>
            <w:t xml:space="preserve"> допомога внутрішньо переміщеним особам, створення безпечного середовища для життєдіяльності населення громади залишились першочерговими завданнями </w:t>
          </w:r>
          <w:r w:rsidRPr="00BE6A84">
            <w:rPr>
              <w:color w:val="000000" w:themeColor="text1"/>
              <w:shd w:val="clear" w:color="auto" w:fill="FFFFFF"/>
              <w:lang w:val="uk-UA"/>
            </w:rPr>
            <w:t>міської ради та її виконавчих органів у 2024 році.</w:t>
          </w:r>
        </w:p>
        <w:p w14:paraId="2E492AC9" w14:textId="77777777" w:rsidR="008F4BA7" w:rsidRPr="00BE6A84" w:rsidRDefault="008F4BA7" w:rsidP="00F27199">
          <w:pPr>
            <w:contextualSpacing/>
            <w:jc w:val="both"/>
            <w:rPr>
              <w:color w:val="000000" w:themeColor="text1"/>
              <w:shd w:val="clear" w:color="auto" w:fill="FFFFFF"/>
              <w:lang w:val="uk-UA"/>
            </w:rPr>
          </w:pPr>
        </w:p>
        <w:p w14:paraId="34DD7179" w14:textId="22652E3B" w:rsidR="00087901" w:rsidRPr="00BE6A84" w:rsidRDefault="00C33016" w:rsidP="00C33016">
          <w:pPr>
            <w:ind w:firstLine="708"/>
            <w:contextualSpacing/>
            <w:jc w:val="both"/>
            <w:rPr>
              <w:color w:val="000000" w:themeColor="text1"/>
              <w:shd w:val="clear" w:color="auto" w:fill="FFFFFF"/>
              <w:lang w:val="uk-UA"/>
            </w:rPr>
          </w:pPr>
          <w:r w:rsidRPr="00BE6A84">
            <w:rPr>
              <w:color w:val="000000" w:themeColor="text1"/>
              <w:shd w:val="clear" w:color="auto" w:fill="FFFFFF"/>
              <w:lang w:val="uk-UA"/>
            </w:rPr>
            <w:t>Південнівсько</w:t>
          </w:r>
          <w:r w:rsidR="008D59BC" w:rsidRPr="00BE6A84">
            <w:rPr>
              <w:color w:val="000000" w:themeColor="text1"/>
              <w:shd w:val="clear" w:color="auto" w:fill="FFFFFF"/>
              <w:lang w:val="uk-UA"/>
            </w:rPr>
            <w:t>ю</w:t>
          </w:r>
          <w:r w:rsidR="00087901" w:rsidRPr="00BE6A84">
            <w:rPr>
              <w:color w:val="000000" w:themeColor="text1"/>
              <w:shd w:val="clear" w:color="auto" w:fill="FFFFFF"/>
              <w:lang w:val="uk-UA"/>
            </w:rPr>
            <w:t xml:space="preserve"> місько</w:t>
          </w:r>
          <w:r w:rsidR="008D59BC" w:rsidRPr="00BE6A84">
            <w:rPr>
              <w:color w:val="000000" w:themeColor="text1"/>
              <w:shd w:val="clear" w:color="auto" w:fill="FFFFFF"/>
              <w:lang w:val="uk-UA"/>
            </w:rPr>
            <w:t>ю</w:t>
          </w:r>
          <w:r w:rsidR="00087901" w:rsidRPr="00BE6A84">
            <w:rPr>
              <w:color w:val="000000" w:themeColor="text1"/>
              <w:shd w:val="clear" w:color="auto" w:fill="FFFFFF"/>
              <w:lang w:val="uk-UA"/>
            </w:rPr>
            <w:t xml:space="preserve"> рад</w:t>
          </w:r>
          <w:r w:rsidR="008D59BC" w:rsidRPr="00BE6A84">
            <w:rPr>
              <w:color w:val="000000" w:themeColor="text1"/>
              <w:shd w:val="clear" w:color="auto" w:fill="FFFFFF"/>
              <w:lang w:val="uk-UA"/>
            </w:rPr>
            <w:t>ою</w:t>
          </w:r>
          <w:r w:rsidR="00087901" w:rsidRPr="00BE6A84">
            <w:rPr>
              <w:color w:val="000000" w:themeColor="text1"/>
              <w:shd w:val="clear" w:color="auto" w:fill="FFFFFF"/>
              <w:lang w:val="uk-UA"/>
            </w:rPr>
            <w:t xml:space="preserve"> та виконавч</w:t>
          </w:r>
          <w:r w:rsidR="008D59BC" w:rsidRPr="00BE6A84">
            <w:rPr>
              <w:color w:val="000000" w:themeColor="text1"/>
              <w:shd w:val="clear" w:color="auto" w:fill="FFFFFF"/>
              <w:lang w:val="uk-UA"/>
            </w:rPr>
            <w:t>им</w:t>
          </w:r>
          <w:r w:rsidR="00087901" w:rsidRPr="00BE6A84">
            <w:rPr>
              <w:color w:val="000000" w:themeColor="text1"/>
              <w:shd w:val="clear" w:color="auto" w:fill="FFFFFF"/>
              <w:lang w:val="uk-UA"/>
            </w:rPr>
            <w:t xml:space="preserve"> комітет</w:t>
          </w:r>
          <w:r w:rsidR="008D59BC" w:rsidRPr="00BE6A84">
            <w:rPr>
              <w:color w:val="000000" w:themeColor="text1"/>
              <w:shd w:val="clear" w:color="auto" w:fill="FFFFFF"/>
              <w:lang w:val="uk-UA"/>
            </w:rPr>
            <w:t>ом</w:t>
          </w:r>
          <w:r w:rsidR="00087901" w:rsidRPr="00BE6A84">
            <w:rPr>
              <w:color w:val="000000" w:themeColor="text1"/>
              <w:shd w:val="clear" w:color="auto" w:fill="FFFFFF"/>
              <w:lang w:val="uk-UA"/>
            </w:rPr>
            <w:t xml:space="preserve"> </w:t>
          </w:r>
          <w:r w:rsidR="00C32773">
            <w:rPr>
              <w:color w:val="000000" w:themeColor="text1"/>
              <w:shd w:val="clear" w:color="auto" w:fill="FFFFFF"/>
              <w:lang w:val="uk-UA"/>
            </w:rPr>
            <w:t>з</w:t>
          </w:r>
          <w:r w:rsidR="00087901" w:rsidRPr="00BE6A84">
            <w:rPr>
              <w:color w:val="000000" w:themeColor="text1"/>
              <w:shd w:val="clear" w:color="auto" w:fill="FFFFFF"/>
              <w:lang w:val="uk-UA"/>
            </w:rPr>
            <w:t xml:space="preserve"> забезпеченн</w:t>
          </w:r>
          <w:r w:rsidR="00C32773">
            <w:rPr>
              <w:color w:val="000000" w:themeColor="text1"/>
              <w:shd w:val="clear" w:color="auto" w:fill="FFFFFF"/>
              <w:lang w:val="uk-UA"/>
            </w:rPr>
            <w:t>я</w:t>
          </w:r>
          <w:r w:rsidR="00087901" w:rsidRPr="00BE6A84">
            <w:rPr>
              <w:color w:val="000000" w:themeColor="text1"/>
              <w:shd w:val="clear" w:color="auto" w:fill="FFFFFF"/>
              <w:lang w:val="uk-UA"/>
            </w:rPr>
            <w:t xml:space="preserve"> життєдіяльності територіальної громади</w:t>
          </w:r>
          <w:r w:rsidRPr="00BE6A84">
            <w:rPr>
              <w:color w:val="000000" w:themeColor="text1"/>
              <w:shd w:val="clear" w:color="auto" w:fill="FFFFFF"/>
              <w:lang w:val="uk-UA"/>
            </w:rPr>
            <w:t xml:space="preserve"> </w:t>
          </w:r>
          <w:r w:rsidRPr="00BE6A84">
            <w:rPr>
              <w:color w:val="000000" w:themeColor="text1"/>
              <w:lang w:val="uk-UA"/>
            </w:rPr>
            <w:t>у</w:t>
          </w:r>
          <w:r w:rsidR="00087901" w:rsidRPr="00BE6A84">
            <w:rPr>
              <w:color w:val="000000" w:themeColor="text1"/>
              <w:lang w:val="uk-UA"/>
            </w:rPr>
            <w:t xml:space="preserve"> 2024 р</w:t>
          </w:r>
          <w:r w:rsidRPr="00BE6A84">
            <w:rPr>
              <w:color w:val="000000" w:themeColor="text1"/>
              <w:lang w:val="uk-UA"/>
            </w:rPr>
            <w:t>оці</w:t>
          </w:r>
          <w:r w:rsidR="00087901" w:rsidRPr="00BE6A84">
            <w:rPr>
              <w:color w:val="000000" w:themeColor="text1"/>
              <w:lang w:val="uk-UA"/>
            </w:rPr>
            <w:t xml:space="preserve">: </w:t>
          </w:r>
        </w:p>
        <w:p w14:paraId="2E56F012" w14:textId="34955513" w:rsidR="00087901" w:rsidRPr="00BE6A84" w:rsidRDefault="00C33016"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проведено </w:t>
          </w:r>
          <w:r w:rsidR="00AC1DDA" w:rsidRPr="00896A59">
            <w:rPr>
              <w:b/>
              <w:bCs/>
              <w:color w:val="000000" w:themeColor="text1"/>
              <w:lang w:val="uk-UA"/>
            </w:rPr>
            <w:t xml:space="preserve">11 </w:t>
          </w:r>
          <w:r w:rsidR="00087901" w:rsidRPr="00896A59">
            <w:rPr>
              <w:b/>
              <w:bCs/>
              <w:color w:val="000000" w:themeColor="text1"/>
              <w:lang w:val="uk-UA"/>
            </w:rPr>
            <w:t>пленарних засідань міської ради</w:t>
          </w:r>
          <w:r w:rsidR="00087901" w:rsidRPr="00BE6A84">
            <w:rPr>
              <w:color w:val="000000" w:themeColor="text1"/>
              <w:lang w:val="uk-UA"/>
            </w:rPr>
            <w:t xml:space="preserve">, на яких прийнято </w:t>
          </w:r>
          <w:r w:rsidR="00AC1DDA" w:rsidRPr="00896A59">
            <w:rPr>
              <w:b/>
              <w:bCs/>
              <w:color w:val="000000" w:themeColor="text1"/>
              <w:lang w:val="uk-UA"/>
            </w:rPr>
            <w:t>464</w:t>
          </w:r>
          <w:r w:rsidR="00AC1DDA" w:rsidRPr="00BE6A84">
            <w:rPr>
              <w:color w:val="000000" w:themeColor="text1"/>
              <w:lang w:val="uk-UA"/>
            </w:rPr>
            <w:t xml:space="preserve"> </w:t>
          </w:r>
          <w:r w:rsidR="00087901" w:rsidRPr="00BE6A84">
            <w:rPr>
              <w:color w:val="000000" w:themeColor="text1"/>
              <w:lang w:val="uk-UA"/>
            </w:rPr>
            <w:t>рішен</w:t>
          </w:r>
          <w:r w:rsidR="00AC1DDA" w:rsidRPr="00BE6A84">
            <w:rPr>
              <w:color w:val="000000" w:themeColor="text1"/>
              <w:lang w:val="uk-UA"/>
            </w:rPr>
            <w:t>ня</w:t>
          </w:r>
          <w:r w:rsidR="00087901" w:rsidRPr="00BE6A84">
            <w:rPr>
              <w:color w:val="000000" w:themeColor="text1"/>
              <w:lang w:val="uk-UA"/>
            </w:rPr>
            <w:t xml:space="preserve"> міської ради</w:t>
          </w:r>
          <w:r w:rsidR="00AC1DDA" w:rsidRPr="00BE6A84">
            <w:rPr>
              <w:color w:val="000000" w:themeColor="text1"/>
              <w:lang w:val="uk-UA"/>
            </w:rPr>
            <w:t xml:space="preserve"> (2023 рік – 416)</w:t>
          </w:r>
          <w:r w:rsidR="000F4C85" w:rsidRPr="00BE6A84">
            <w:rPr>
              <w:color w:val="000000" w:themeColor="text1"/>
              <w:lang w:val="uk-UA"/>
            </w:rPr>
            <w:t>;</w:t>
          </w:r>
          <w:r w:rsidR="00087901" w:rsidRPr="00BE6A84">
            <w:rPr>
              <w:color w:val="000000" w:themeColor="text1"/>
              <w:lang w:val="uk-UA"/>
            </w:rPr>
            <w:t xml:space="preserve"> </w:t>
          </w:r>
        </w:p>
        <w:p w14:paraId="5844B675" w14:textId="1782F8ED" w:rsidR="00087901" w:rsidRPr="00BE6A84" w:rsidRDefault="00C33016"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проведено </w:t>
          </w:r>
          <w:r w:rsidR="00AC1DDA" w:rsidRPr="00896A59">
            <w:rPr>
              <w:b/>
              <w:bCs/>
              <w:color w:val="000000" w:themeColor="text1"/>
              <w:lang w:val="uk-UA"/>
            </w:rPr>
            <w:t>18</w:t>
          </w:r>
          <w:r w:rsidR="00087901" w:rsidRPr="00896A59">
            <w:rPr>
              <w:b/>
              <w:bCs/>
              <w:color w:val="000000" w:themeColor="text1"/>
              <w:lang w:val="uk-UA"/>
            </w:rPr>
            <w:t xml:space="preserve"> засідань виконавчого комітету</w:t>
          </w:r>
          <w:r w:rsidR="00087901" w:rsidRPr="00BE6A84">
            <w:rPr>
              <w:color w:val="000000" w:themeColor="text1"/>
              <w:lang w:val="uk-UA"/>
            </w:rPr>
            <w:t xml:space="preserve">, на яких прийнято </w:t>
          </w:r>
          <w:r w:rsidR="00AC1DDA" w:rsidRPr="00896A59">
            <w:rPr>
              <w:b/>
              <w:bCs/>
              <w:color w:val="000000" w:themeColor="text1"/>
              <w:lang w:val="uk-UA"/>
            </w:rPr>
            <w:t>645</w:t>
          </w:r>
          <w:r w:rsidR="00087901" w:rsidRPr="00BE6A84">
            <w:rPr>
              <w:color w:val="000000" w:themeColor="text1"/>
              <w:lang w:val="uk-UA"/>
            </w:rPr>
            <w:t xml:space="preserve"> рішень</w:t>
          </w:r>
          <w:r w:rsidR="000F4C85" w:rsidRPr="00BE6A84">
            <w:rPr>
              <w:color w:val="000000" w:themeColor="text1"/>
              <w:lang w:val="uk-UA"/>
            </w:rPr>
            <w:t xml:space="preserve"> (2023 рік – 518);</w:t>
          </w:r>
          <w:r w:rsidR="00087901" w:rsidRPr="00BE6A84">
            <w:rPr>
              <w:color w:val="000000" w:themeColor="text1"/>
              <w:lang w:val="uk-UA"/>
            </w:rPr>
            <w:t xml:space="preserve"> </w:t>
          </w:r>
        </w:p>
        <w:p w14:paraId="4C8464AC" w14:textId="7A341114" w:rsidR="00087901" w:rsidRPr="00BE6A84" w:rsidRDefault="00087901"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зареєстровано </w:t>
          </w:r>
          <w:r w:rsidR="00AC1DDA" w:rsidRPr="00896A59">
            <w:rPr>
              <w:b/>
              <w:bCs/>
              <w:color w:val="000000" w:themeColor="text1"/>
              <w:lang w:val="uk-UA"/>
            </w:rPr>
            <w:t>301</w:t>
          </w:r>
          <w:r w:rsidRPr="00896A59">
            <w:rPr>
              <w:b/>
              <w:bCs/>
              <w:color w:val="000000" w:themeColor="text1"/>
              <w:lang w:val="uk-UA"/>
            </w:rPr>
            <w:t xml:space="preserve"> розпоряджен</w:t>
          </w:r>
          <w:r w:rsidR="00AC1DDA" w:rsidRPr="00896A59">
            <w:rPr>
              <w:b/>
              <w:bCs/>
              <w:color w:val="000000" w:themeColor="text1"/>
              <w:lang w:val="uk-UA"/>
            </w:rPr>
            <w:t>ня</w:t>
          </w:r>
          <w:r w:rsidRPr="00BE6A84">
            <w:rPr>
              <w:color w:val="000000" w:themeColor="text1"/>
              <w:lang w:val="uk-UA"/>
            </w:rPr>
            <w:t xml:space="preserve"> з основної діяльності</w:t>
          </w:r>
          <w:r w:rsidR="000F4C85" w:rsidRPr="00BE6A84">
            <w:rPr>
              <w:color w:val="000000" w:themeColor="text1"/>
              <w:lang w:val="uk-UA"/>
            </w:rPr>
            <w:t xml:space="preserve"> (2023 рік – 316)</w:t>
          </w:r>
          <w:r w:rsidRPr="00BE6A84">
            <w:rPr>
              <w:color w:val="000000" w:themeColor="text1"/>
              <w:lang w:val="uk-UA"/>
            </w:rPr>
            <w:t xml:space="preserve">, </w:t>
          </w:r>
          <w:r w:rsidR="00AC1DDA" w:rsidRPr="00BE6A84">
            <w:rPr>
              <w:color w:val="000000" w:themeColor="text1"/>
              <w:lang w:val="uk-UA"/>
            </w:rPr>
            <w:t>65</w:t>
          </w:r>
          <w:r w:rsidRPr="00BE6A84">
            <w:rPr>
              <w:color w:val="000000" w:themeColor="text1"/>
              <w:lang w:val="uk-UA"/>
            </w:rPr>
            <w:t xml:space="preserve"> з адміністративно-господарських питань</w:t>
          </w:r>
          <w:r w:rsidR="000F4C85" w:rsidRPr="00BE6A84">
            <w:rPr>
              <w:color w:val="000000" w:themeColor="text1"/>
              <w:lang w:val="uk-UA"/>
            </w:rPr>
            <w:t xml:space="preserve"> (2023 рік – 35)</w:t>
          </w:r>
          <w:r w:rsidRPr="00BE6A84">
            <w:rPr>
              <w:color w:val="000000" w:themeColor="text1"/>
              <w:lang w:val="uk-UA"/>
            </w:rPr>
            <w:t>;</w:t>
          </w:r>
        </w:p>
        <w:p w14:paraId="761CEE17" w14:textId="4DE5556F" w:rsidR="00087901" w:rsidRPr="00BE6A84" w:rsidRDefault="00087901"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опрацьовано </w:t>
          </w:r>
          <w:r w:rsidRPr="00896A59">
            <w:rPr>
              <w:b/>
              <w:bCs/>
              <w:color w:val="000000" w:themeColor="text1"/>
              <w:lang w:val="uk-UA"/>
            </w:rPr>
            <w:t>456  звернень</w:t>
          </w:r>
          <w:r w:rsidRPr="00BE6A84">
            <w:rPr>
              <w:color w:val="000000" w:themeColor="text1"/>
              <w:lang w:val="uk-UA"/>
            </w:rPr>
            <w:t xml:space="preserve"> громадян</w:t>
          </w:r>
          <w:r w:rsidR="00AC1DDA" w:rsidRPr="00BE6A84">
            <w:rPr>
              <w:color w:val="000000" w:themeColor="text1"/>
              <w:lang w:val="uk-UA"/>
            </w:rPr>
            <w:t xml:space="preserve"> </w:t>
          </w:r>
          <w:r w:rsidR="00AC1DDA" w:rsidRPr="00BE6A84">
            <w:rPr>
              <w:color w:val="000000" w:themeColor="text1"/>
            </w:rPr>
            <w:t xml:space="preserve">(2023 </w:t>
          </w:r>
          <w:r w:rsidR="00AC1DDA" w:rsidRPr="00BE6A84">
            <w:rPr>
              <w:color w:val="000000" w:themeColor="text1"/>
              <w:lang w:val="uk-UA"/>
            </w:rPr>
            <w:t>рік</w:t>
          </w:r>
          <w:r w:rsidR="00AC1DDA" w:rsidRPr="00BE6A84">
            <w:rPr>
              <w:color w:val="000000" w:themeColor="text1"/>
            </w:rPr>
            <w:t xml:space="preserve"> - 319)</w:t>
          </w:r>
          <w:r w:rsidRPr="00BE6A84">
            <w:rPr>
              <w:color w:val="000000" w:themeColor="text1"/>
              <w:lang w:val="uk-UA"/>
            </w:rPr>
            <w:t>.</w:t>
          </w:r>
        </w:p>
        <w:p w14:paraId="11A1C427" w14:textId="77777777" w:rsidR="004158B0" w:rsidRPr="00BE6A84" w:rsidRDefault="004158B0" w:rsidP="004158B0">
          <w:pPr>
            <w:contextualSpacing/>
            <w:rPr>
              <w:b/>
              <w:color w:val="000000" w:themeColor="text1"/>
              <w:shd w:val="clear" w:color="auto" w:fill="FFFFFF"/>
              <w:lang w:val="uk-UA"/>
            </w:rPr>
          </w:pPr>
        </w:p>
        <w:p w14:paraId="5F07D78E" w14:textId="38AAF5BA" w:rsidR="004158B0" w:rsidRPr="00BE6A84" w:rsidRDefault="004158B0" w:rsidP="00554C86">
          <w:pPr>
            <w:ind w:firstLine="708"/>
            <w:contextualSpacing/>
            <w:jc w:val="both"/>
            <w:rPr>
              <w:b/>
              <w:color w:val="000000" w:themeColor="text1"/>
              <w:shd w:val="clear" w:color="auto" w:fill="FFFFFF"/>
              <w:lang w:val="uk-UA"/>
            </w:rPr>
          </w:pPr>
          <w:r w:rsidRPr="00BE6A84">
            <w:rPr>
              <w:b/>
              <w:color w:val="000000" w:themeColor="text1"/>
              <w:shd w:val="clear" w:color="auto" w:fill="FFFFFF"/>
              <w:lang w:val="uk-UA"/>
            </w:rPr>
            <w:t>Повноваження у сфері соціально-економічного розвитку, планування та обліку.</w:t>
          </w:r>
        </w:p>
        <w:p w14:paraId="4AE552D4" w14:textId="77777777" w:rsidR="004158B0" w:rsidRPr="00BE6A84" w:rsidRDefault="004158B0" w:rsidP="004158B0">
          <w:pPr>
            <w:ind w:firstLine="708"/>
            <w:jc w:val="both"/>
            <w:rPr>
              <w:b/>
              <w:color w:val="000000" w:themeColor="text1"/>
              <w:lang w:val="uk-UA"/>
            </w:rPr>
          </w:pPr>
        </w:p>
        <w:p w14:paraId="2ED88080" w14:textId="5A7C1445" w:rsidR="00A07C40" w:rsidRPr="00BE6A84" w:rsidRDefault="00823A5F" w:rsidP="00A07C40">
          <w:pPr>
            <w:ind w:firstLine="708"/>
            <w:jc w:val="both"/>
            <w:rPr>
              <w:color w:val="000000" w:themeColor="text1"/>
              <w:lang w:val="uk-UA"/>
            </w:rPr>
          </w:pPr>
          <w:r w:rsidRPr="00BE6A84">
            <w:rPr>
              <w:color w:val="000000" w:themeColor="text1"/>
              <w:lang w:val="uk-UA"/>
            </w:rPr>
            <w:t xml:space="preserve">Відповідно до ст.27 Закону України «Про місцеве самоврядування в Україні»  вжито заходів спрямованих на підготовку Програми економічного і соціального розвитку Южненської міської територіальної громади </w:t>
          </w:r>
          <w:r w:rsidR="00563723" w:rsidRPr="00BE6A84">
            <w:rPr>
              <w:color w:val="000000" w:themeColor="text1"/>
              <w:lang w:val="uk-UA"/>
            </w:rPr>
            <w:t>на</w:t>
          </w:r>
          <w:r w:rsidRPr="00BE6A84">
            <w:rPr>
              <w:color w:val="000000" w:themeColor="text1"/>
              <w:lang w:val="uk-UA"/>
            </w:rPr>
            <w:t xml:space="preserve"> 2025 рік, яка затверджена рішенням Південнівської міської ради від 24.12.2024 року №1999-VІІІ. </w:t>
          </w:r>
        </w:p>
        <w:p w14:paraId="047904E6" w14:textId="71D90CF4" w:rsidR="00E442CC" w:rsidRPr="00BE6A84" w:rsidRDefault="00504EF2" w:rsidP="00E442CC">
          <w:pPr>
            <w:ind w:firstLine="708"/>
            <w:jc w:val="both"/>
            <w:rPr>
              <w:bCs/>
              <w:color w:val="000000" w:themeColor="text1"/>
              <w:lang w:val="uk-UA"/>
            </w:rPr>
          </w:pPr>
          <w:r>
            <w:rPr>
              <w:bCs/>
              <w:color w:val="000000" w:themeColor="text1"/>
              <w:lang w:val="uk-UA"/>
            </w:rPr>
            <w:t>Відповідно до</w:t>
          </w:r>
          <w:r w:rsidR="00E442CC" w:rsidRPr="00BE6A84">
            <w:rPr>
              <w:bCs/>
              <w:color w:val="000000" w:themeColor="text1"/>
              <w:lang w:val="uk-UA"/>
            </w:rPr>
            <w:t xml:space="preserve"> рішення</w:t>
          </w:r>
          <w:r>
            <w:rPr>
              <w:bCs/>
              <w:color w:val="000000" w:themeColor="text1"/>
              <w:lang w:val="uk-UA"/>
            </w:rPr>
            <w:t xml:space="preserve"> міської ради</w:t>
          </w:r>
          <w:r w:rsidR="00E442CC" w:rsidRPr="00BE6A84">
            <w:rPr>
              <w:bCs/>
              <w:color w:val="000000" w:themeColor="text1"/>
              <w:lang w:val="uk-UA"/>
            </w:rPr>
            <w:t xml:space="preserve"> «Про затвердження Порядку розроблення, виконання, моніторингу місцевих програм та звітності про їх виконання» від 14.12.2023 року</w:t>
          </w:r>
          <w:r>
            <w:rPr>
              <w:bCs/>
              <w:color w:val="000000" w:themeColor="text1"/>
              <w:lang w:val="uk-UA"/>
            </w:rPr>
            <w:t xml:space="preserve"> </w:t>
          </w:r>
          <w:r w:rsidR="00E442CC" w:rsidRPr="00BE6A84">
            <w:rPr>
              <w:bCs/>
              <w:color w:val="000000" w:themeColor="text1"/>
              <w:lang w:val="uk-UA"/>
            </w:rPr>
            <w:t xml:space="preserve">№1556-VІІІ (із змінами та доповненнями, внесеними згідно із рішенням Південнівської міської ради від 24.12.2024 року №2000-VІІІ «Про внесення змін та доповнень до Порядку розроблення, виконання, моніторингу місцевих програм та звітності про їх виконання, затвердженого рішенням Южненської міської ради від 14.12.2023 року №1556-VІІІ, шляхом викладення його у новій редакції»),  запроваджено звітування про результати виконання місцевих програм. У 2024 році затверджено рішеннями міської ради </w:t>
          </w:r>
          <w:r w:rsidR="00E442CC" w:rsidRPr="00BE6A84">
            <w:rPr>
              <w:color w:val="000000" w:themeColor="text1"/>
              <w:lang w:val="uk-UA"/>
            </w:rPr>
            <w:t>звіти про результати виконання 34 місцевих програм за 2023 рік та 35 місцевих програм за І півріччя 2024 року.</w:t>
          </w:r>
        </w:p>
        <w:p w14:paraId="5745B8B7" w14:textId="5518BB51" w:rsidR="009271FF" w:rsidRDefault="00A07C40" w:rsidP="003C5263">
          <w:pPr>
            <w:pStyle w:val="a5"/>
            <w:widowControl w:val="0"/>
            <w:tabs>
              <w:tab w:val="left" w:pos="540"/>
            </w:tabs>
            <w:spacing w:after="0"/>
            <w:jc w:val="both"/>
            <w:rPr>
              <w:color w:val="000000" w:themeColor="text1"/>
            </w:rPr>
          </w:pPr>
          <w:r w:rsidRPr="00BE6A84">
            <w:rPr>
              <w:color w:val="000000" w:themeColor="text1"/>
            </w:rPr>
            <w:tab/>
            <w:t xml:space="preserve">   Діяльність Південнівської міської ради та її виконавчих органів, підприємств та установ було спрямовано на впровадження пріоритетних завдань та </w:t>
          </w:r>
          <w:r w:rsidRPr="00BE6A84">
            <w:rPr>
              <w:bCs/>
              <w:color w:val="000000" w:themeColor="text1"/>
            </w:rPr>
            <w:t xml:space="preserve">основних заходів, запланованих Програмою </w:t>
          </w:r>
          <w:r w:rsidRPr="00BE6A84">
            <w:rPr>
              <w:color w:val="000000" w:themeColor="text1"/>
            </w:rPr>
            <w:t xml:space="preserve">економічного і соціального розвитку Южненської міської територіальної громади </w:t>
          </w:r>
          <w:r w:rsidRPr="00BE6A84">
            <w:rPr>
              <w:bCs/>
              <w:color w:val="000000" w:themeColor="text1"/>
            </w:rPr>
            <w:t xml:space="preserve">на 2024 рік, </w:t>
          </w:r>
          <w:r w:rsidRPr="00BE6A84">
            <w:rPr>
              <w:color w:val="000000" w:themeColor="text1"/>
            </w:rPr>
            <w:t xml:space="preserve">з урахуванням пріоритетів, визначених Стратегією сталого розвитку Южненської міської територіальної громади на період до 2030 року, </w:t>
          </w:r>
          <w:r w:rsidRPr="00671AC1">
            <w:rPr>
              <w:color w:val="000000" w:themeColor="text1"/>
            </w:rPr>
            <w:t xml:space="preserve">затвердженої </w:t>
          </w:r>
          <w:r w:rsidRPr="00671AC1">
            <w:rPr>
              <w:color w:val="000000" w:themeColor="text1"/>
              <w:shd w:val="clear" w:color="auto" w:fill="FFFFFF"/>
            </w:rPr>
            <w:t>рішенням Южненської міської ради від 07.03.2023 року №1192-VІІІ</w:t>
          </w:r>
          <w:r w:rsidRPr="00671AC1">
            <w:rPr>
              <w:color w:val="000000" w:themeColor="text1"/>
            </w:rPr>
            <w:t>.</w:t>
          </w:r>
        </w:p>
        <w:p w14:paraId="51F5ACED" w14:textId="6273BAAE" w:rsidR="002D57B9" w:rsidRPr="009271FF" w:rsidRDefault="00A5514A" w:rsidP="009271FF">
          <w:pPr>
            <w:ind w:firstLine="708"/>
            <w:jc w:val="both"/>
            <w:rPr>
              <w:color w:val="000000" w:themeColor="text1"/>
              <w:lang w:val="uk-UA"/>
            </w:rPr>
          </w:pPr>
          <w:r w:rsidRPr="00671AC1">
            <w:rPr>
              <w:color w:val="000000" w:themeColor="text1"/>
              <w:lang w:val="uk-UA"/>
            </w:rPr>
            <w:t xml:space="preserve">Основними галузями громади є промисловість та транспорт, які відіграють провідну роль у забезпеченні соціально-економічного розвитку громади. </w:t>
          </w:r>
        </w:p>
        <w:p w14:paraId="5AF99917" w14:textId="4ACBEBA6" w:rsidR="00D6550B" w:rsidRDefault="003C5263" w:rsidP="00982602">
          <w:pPr>
            <w:ind w:firstLine="708"/>
            <w:jc w:val="both"/>
            <w:rPr>
              <w:color w:val="000000" w:themeColor="text1"/>
              <w:lang w:val="uk-UA"/>
            </w:rPr>
          </w:pPr>
          <w:bookmarkStart w:id="2" w:name="_Hlk190075151"/>
          <w:r w:rsidRPr="00BE6A84">
            <w:rPr>
              <w:iCs/>
              <w:color w:val="000000" w:themeColor="text1"/>
              <w:lang w:val="uk-UA"/>
            </w:rPr>
            <w:lastRenderedPageBreak/>
            <w:t xml:space="preserve">Підсумки моніторингу показників діяльності промислових підприємств </w:t>
          </w:r>
          <w:r w:rsidRPr="00BE6A84">
            <w:rPr>
              <w:color w:val="000000" w:themeColor="text1"/>
              <w:lang w:val="uk-UA"/>
            </w:rPr>
            <w:t xml:space="preserve">Южненської міської територіальної громади за 2024 рік </w:t>
          </w:r>
          <w:r w:rsidR="003E2A73" w:rsidRPr="00BE6A84">
            <w:rPr>
              <w:color w:val="000000" w:themeColor="text1"/>
              <w:lang w:val="uk-UA"/>
            </w:rPr>
            <w:t>мають</w:t>
          </w:r>
          <w:r w:rsidRPr="00BE6A84">
            <w:rPr>
              <w:color w:val="000000" w:themeColor="text1"/>
              <w:lang w:val="uk-UA"/>
            </w:rPr>
            <w:t xml:space="preserve"> позитивні тенденції. С</w:t>
          </w:r>
          <w:r w:rsidR="00ED0B2A" w:rsidRPr="00BE6A84">
            <w:rPr>
              <w:color w:val="000000" w:themeColor="text1"/>
              <w:lang w:val="uk-UA"/>
            </w:rPr>
            <w:t>постеріга</w:t>
          </w:r>
          <w:r w:rsidRPr="00BE6A84">
            <w:rPr>
              <w:color w:val="000000" w:themeColor="text1"/>
              <w:lang w:val="uk-UA"/>
            </w:rPr>
            <w:t>є</w:t>
          </w:r>
          <w:r w:rsidR="00ED0B2A" w:rsidRPr="00BE6A84">
            <w:rPr>
              <w:color w:val="000000" w:themeColor="text1"/>
              <w:lang w:val="uk-UA"/>
            </w:rPr>
            <w:t xml:space="preserve">ться зростання обсягів </w:t>
          </w:r>
          <w:r w:rsidR="00ED0B2A" w:rsidRPr="00BE6A84">
            <w:rPr>
              <w:color w:val="000000" w:themeColor="text1"/>
              <w:shd w:val="clear" w:color="auto" w:fill="FFFFFF"/>
              <w:lang w:val="uk-UA"/>
            </w:rPr>
            <w:t>реалізованої продукції</w:t>
          </w:r>
          <w:r w:rsidR="00ED0B2A" w:rsidRPr="00BE6A84">
            <w:rPr>
              <w:color w:val="000000" w:themeColor="text1"/>
              <w:lang w:val="uk-UA"/>
            </w:rPr>
            <w:t xml:space="preserve"> у промисловості на </w:t>
          </w:r>
          <w:r w:rsidR="00A57A38">
            <w:rPr>
              <w:color w:val="000000" w:themeColor="text1"/>
              <w:lang w:val="uk-UA"/>
            </w:rPr>
            <w:t>40,7</w:t>
          </w:r>
          <w:r w:rsidR="00ED0B2A" w:rsidRPr="00BE6A84">
            <w:rPr>
              <w:color w:val="000000" w:themeColor="text1"/>
              <w:lang w:val="uk-UA"/>
            </w:rPr>
            <w:t xml:space="preserve">%, зростання обсягу переробки вантажів в морському порту Південний </w:t>
          </w:r>
          <w:r w:rsidR="00BD52A7" w:rsidRPr="00BE6A84">
            <w:rPr>
              <w:color w:val="000000" w:themeColor="text1"/>
              <w:lang w:val="uk-UA"/>
            </w:rPr>
            <w:t>в 3,5 рази,</w:t>
          </w:r>
          <w:r w:rsidRPr="00BE6A84">
            <w:rPr>
              <w:color w:val="000000" w:themeColor="text1"/>
              <w:lang w:val="uk-UA"/>
            </w:rPr>
            <w:t xml:space="preserve"> </w:t>
          </w:r>
          <w:r w:rsidR="00ED0B2A" w:rsidRPr="00BE6A84">
            <w:rPr>
              <w:color w:val="000000" w:themeColor="text1"/>
              <w:lang w:val="uk-UA"/>
            </w:rPr>
            <w:t>зростання рівня середньомісячної заробітної плати по громаді н</w:t>
          </w:r>
          <w:r w:rsidRPr="00BE6A84">
            <w:rPr>
              <w:color w:val="000000" w:themeColor="text1"/>
              <w:lang w:val="uk-UA"/>
            </w:rPr>
            <w:t xml:space="preserve">а </w:t>
          </w:r>
          <w:r w:rsidR="00A57A38">
            <w:rPr>
              <w:color w:val="000000" w:themeColor="text1"/>
              <w:lang w:val="uk-UA"/>
            </w:rPr>
            <w:t>64,7</w:t>
          </w:r>
          <w:r w:rsidRPr="00BE6A84">
            <w:rPr>
              <w:color w:val="000000" w:themeColor="text1"/>
              <w:lang w:val="uk-UA"/>
            </w:rPr>
            <w:t>%</w:t>
          </w:r>
          <w:r w:rsidR="00ED0B2A" w:rsidRPr="00BE6A84">
            <w:rPr>
              <w:rStyle w:val="style10"/>
              <w:color w:val="000000" w:themeColor="text1"/>
              <w:lang w:val="uk-UA"/>
            </w:rPr>
            <w:t>.</w:t>
          </w:r>
        </w:p>
        <w:bookmarkEnd w:id="2"/>
        <w:p w14:paraId="71015338" w14:textId="03C71BED" w:rsidR="00BE07EB" w:rsidRDefault="00823A5F" w:rsidP="00BE07EB">
          <w:pPr>
            <w:ind w:firstLine="708"/>
            <w:jc w:val="both"/>
            <w:rPr>
              <w:bCs/>
              <w:color w:val="000000" w:themeColor="text1"/>
              <w:lang w:val="uk-UA"/>
            </w:rPr>
          </w:pPr>
          <w:r w:rsidRPr="00671AC1">
            <w:rPr>
              <w:color w:val="000000" w:themeColor="text1"/>
              <w:lang w:val="uk-UA"/>
            </w:rPr>
            <w:t>Промисловими підприємствами</w:t>
          </w:r>
          <w:r w:rsidRPr="00BE6A84">
            <w:rPr>
              <w:color w:val="000000" w:themeColor="text1"/>
              <w:lang w:val="uk-UA"/>
            </w:rPr>
            <w:t xml:space="preserve"> Южненської міської територіальної громади за 2024 р</w:t>
          </w:r>
          <w:r w:rsidR="00BE07EB">
            <w:rPr>
              <w:color w:val="000000" w:themeColor="text1"/>
              <w:lang w:val="uk-UA"/>
            </w:rPr>
            <w:t>ік</w:t>
          </w:r>
          <w:r w:rsidRPr="00BE6A84">
            <w:rPr>
              <w:color w:val="000000" w:themeColor="text1"/>
              <w:lang w:val="uk-UA"/>
            </w:rPr>
            <w:t xml:space="preserve"> </w:t>
          </w:r>
          <w:r w:rsidRPr="00BE6A84">
            <w:rPr>
              <w:bCs/>
              <w:color w:val="000000" w:themeColor="text1"/>
              <w:lang w:val="uk-UA"/>
            </w:rPr>
            <w:t xml:space="preserve">реалізовано продукції </w:t>
          </w:r>
          <w:r w:rsidRPr="00BE07EB">
            <w:rPr>
              <w:bCs/>
              <w:color w:val="000000" w:themeColor="text1"/>
              <w:lang w:val="uk-UA"/>
            </w:rPr>
            <w:t>на</w:t>
          </w:r>
          <w:r w:rsidR="005F0E55" w:rsidRPr="00BE07EB">
            <w:rPr>
              <w:bCs/>
              <w:color w:val="000000" w:themeColor="text1"/>
              <w:lang w:val="uk-UA"/>
            </w:rPr>
            <w:t xml:space="preserve"> </w:t>
          </w:r>
          <w:bookmarkStart w:id="3" w:name="_Hlk156833147"/>
          <w:r w:rsidR="00BE07EB" w:rsidRPr="00D6550B">
            <w:rPr>
              <w:b/>
              <w:color w:val="000000" w:themeColor="text1"/>
              <w:lang w:val="uk-UA"/>
            </w:rPr>
            <w:t>16</w:t>
          </w:r>
          <w:r w:rsidR="00820ED6">
            <w:rPr>
              <w:b/>
              <w:color w:val="000000" w:themeColor="text1"/>
              <w:lang w:val="uk-UA"/>
            </w:rPr>
            <w:t xml:space="preserve"> </w:t>
          </w:r>
          <w:r w:rsidR="00BE07EB" w:rsidRPr="00D6550B">
            <w:rPr>
              <w:b/>
              <w:color w:val="000000" w:themeColor="text1"/>
              <w:lang w:val="uk-UA"/>
            </w:rPr>
            <w:t>079,0 млн грн</w:t>
          </w:r>
          <w:r w:rsidR="00BE07EB" w:rsidRPr="00BE07EB">
            <w:rPr>
              <w:bCs/>
              <w:color w:val="000000" w:themeColor="text1"/>
              <w:lang w:val="uk-UA"/>
            </w:rPr>
            <w:t xml:space="preserve">, що на 40,7% більше </w:t>
          </w:r>
          <w:bookmarkStart w:id="4" w:name="_Hlk147762439"/>
          <w:r w:rsidR="00BE07EB" w:rsidRPr="00BE07EB">
            <w:rPr>
              <w:bCs/>
              <w:color w:val="000000" w:themeColor="text1"/>
              <w:lang w:val="uk-UA"/>
            </w:rPr>
            <w:t>у порівнянні</w:t>
          </w:r>
          <w:r w:rsidR="00BE07EB" w:rsidRPr="00D62A11">
            <w:rPr>
              <w:color w:val="000000" w:themeColor="text1"/>
              <w:lang w:val="uk-UA"/>
            </w:rPr>
            <w:t xml:space="preserve"> з періодом 202</w:t>
          </w:r>
          <w:r w:rsidR="00BE07EB">
            <w:rPr>
              <w:color w:val="000000" w:themeColor="text1"/>
              <w:lang w:val="uk-UA"/>
            </w:rPr>
            <w:t>3</w:t>
          </w:r>
          <w:r w:rsidR="00BE07EB" w:rsidRPr="00D62A11">
            <w:rPr>
              <w:b/>
              <w:color w:val="000000" w:themeColor="text1"/>
              <w:lang w:val="uk-UA"/>
            </w:rPr>
            <w:t xml:space="preserve"> </w:t>
          </w:r>
          <w:r w:rsidR="00BE07EB" w:rsidRPr="00D62A11">
            <w:rPr>
              <w:color w:val="000000" w:themeColor="text1"/>
              <w:lang w:val="uk-UA"/>
            </w:rPr>
            <w:t>року</w:t>
          </w:r>
          <w:bookmarkEnd w:id="4"/>
          <w:r w:rsidR="00BE07EB" w:rsidRPr="00D62A11">
            <w:rPr>
              <w:color w:val="000000" w:themeColor="text1"/>
              <w:lang w:val="uk-UA"/>
            </w:rPr>
            <w:t>.</w:t>
          </w:r>
          <w:r w:rsidR="00BE07EB" w:rsidRPr="00D62A11">
            <w:rPr>
              <w:bCs/>
              <w:color w:val="000000" w:themeColor="text1"/>
              <w:lang w:val="uk-UA"/>
            </w:rPr>
            <w:t xml:space="preserve"> </w:t>
          </w:r>
        </w:p>
        <w:p w14:paraId="1E3EAD9B" w14:textId="27BD5216" w:rsidR="00823A5F" w:rsidRPr="00BE6A84" w:rsidRDefault="00823A5F" w:rsidP="00BE339F">
          <w:pPr>
            <w:ind w:firstLine="708"/>
            <w:jc w:val="both"/>
            <w:rPr>
              <w:color w:val="000000" w:themeColor="text1"/>
              <w:lang w:val="uk-UA"/>
            </w:rPr>
          </w:pPr>
          <w:bookmarkStart w:id="5" w:name="_Hlk190081397"/>
          <w:r w:rsidRPr="00BE6A84">
            <w:rPr>
              <w:color w:val="000000" w:themeColor="text1"/>
              <w:lang w:val="uk-UA"/>
            </w:rPr>
            <w:t xml:space="preserve">ТОВ «Дельта Вілмар Україна» перероблено та вироблено продукції </w:t>
          </w:r>
          <w:r w:rsidR="005F0E55" w:rsidRPr="00BE6A84">
            <w:rPr>
              <w:color w:val="000000" w:themeColor="text1"/>
              <w:lang w:val="uk-UA"/>
            </w:rPr>
            <w:t>600,8</w:t>
          </w:r>
          <w:r w:rsidRPr="00BE6A84">
            <w:rPr>
              <w:color w:val="000000" w:themeColor="text1"/>
              <w:lang w:val="uk-UA"/>
            </w:rPr>
            <w:t xml:space="preserve"> тис.т, що на </w:t>
          </w:r>
          <w:r w:rsidR="005F0E55" w:rsidRPr="00BE6A84">
            <w:rPr>
              <w:color w:val="000000" w:themeColor="text1"/>
              <w:lang w:val="uk-UA"/>
            </w:rPr>
            <w:t>9,5</w:t>
          </w:r>
          <w:r w:rsidRPr="00BE6A84">
            <w:rPr>
              <w:color w:val="000000" w:themeColor="text1"/>
              <w:lang w:val="uk-UA"/>
            </w:rPr>
            <w:t>% більше</w:t>
          </w:r>
          <w:r w:rsidR="00BE339F">
            <w:rPr>
              <w:color w:val="000000" w:themeColor="text1"/>
              <w:lang w:val="uk-UA"/>
            </w:rPr>
            <w:t xml:space="preserve">, ніж за </w:t>
          </w:r>
          <w:r w:rsidR="00540302">
            <w:rPr>
              <w:color w:val="000000" w:themeColor="text1"/>
              <w:lang w:val="uk-UA"/>
            </w:rPr>
            <w:t xml:space="preserve">2023 </w:t>
          </w:r>
          <w:r w:rsidRPr="00BE6A84">
            <w:rPr>
              <w:color w:val="000000" w:themeColor="text1"/>
              <w:lang w:val="uk-UA"/>
            </w:rPr>
            <w:t>р</w:t>
          </w:r>
          <w:r w:rsidR="00BE339F">
            <w:rPr>
              <w:color w:val="000000" w:themeColor="text1"/>
              <w:lang w:val="uk-UA"/>
            </w:rPr>
            <w:t>ік</w:t>
          </w:r>
          <w:r w:rsidRPr="00BE6A84">
            <w:rPr>
              <w:color w:val="000000" w:themeColor="text1"/>
              <w:lang w:val="uk-UA"/>
            </w:rPr>
            <w:t xml:space="preserve">. </w:t>
          </w:r>
          <w:bookmarkEnd w:id="5"/>
          <w:r w:rsidRPr="00BE6A84">
            <w:rPr>
              <w:color w:val="000000" w:themeColor="text1"/>
              <w:lang w:val="uk-UA"/>
            </w:rPr>
            <w:t xml:space="preserve">Реалізовано </w:t>
          </w:r>
          <w:r w:rsidR="00BE339F">
            <w:rPr>
              <w:color w:val="000000" w:themeColor="text1"/>
              <w:lang w:val="uk-UA"/>
            </w:rPr>
            <w:t xml:space="preserve">промислової </w:t>
          </w:r>
          <w:r w:rsidRPr="00BE6A84">
            <w:rPr>
              <w:color w:val="000000" w:themeColor="text1"/>
              <w:lang w:val="uk-UA"/>
            </w:rPr>
            <w:t xml:space="preserve">продукції за </w:t>
          </w:r>
          <w:r w:rsidR="00025B13" w:rsidRPr="00BE6A84">
            <w:rPr>
              <w:color w:val="000000" w:themeColor="text1"/>
              <w:lang w:val="uk-UA"/>
            </w:rPr>
            <w:t xml:space="preserve">2024 </w:t>
          </w:r>
          <w:r w:rsidRPr="00BE6A84">
            <w:rPr>
              <w:color w:val="000000" w:themeColor="text1"/>
              <w:lang w:val="uk-UA"/>
            </w:rPr>
            <w:t>р</w:t>
          </w:r>
          <w:r w:rsidR="00025B13" w:rsidRPr="00BE6A84">
            <w:rPr>
              <w:color w:val="000000" w:themeColor="text1"/>
              <w:lang w:val="uk-UA"/>
            </w:rPr>
            <w:t>ік</w:t>
          </w:r>
          <w:r w:rsidRPr="00BE6A84">
            <w:rPr>
              <w:color w:val="000000" w:themeColor="text1"/>
              <w:lang w:val="uk-UA"/>
            </w:rPr>
            <w:t xml:space="preserve"> на суму</w:t>
          </w:r>
          <w:r w:rsidR="007F5060">
            <w:rPr>
              <w:color w:val="000000" w:themeColor="text1"/>
              <w:lang w:val="uk-UA"/>
            </w:rPr>
            <w:t xml:space="preserve"> </w:t>
          </w:r>
          <w:r w:rsidR="00BE339F">
            <w:rPr>
              <w:color w:val="000000" w:themeColor="text1"/>
              <w:lang w:val="uk-UA"/>
            </w:rPr>
            <w:t xml:space="preserve">     </w:t>
          </w:r>
          <w:r w:rsidR="005F0E55" w:rsidRPr="00BE6A84">
            <w:rPr>
              <w:bCs/>
              <w:color w:val="000000" w:themeColor="text1"/>
              <w:lang w:val="uk-UA"/>
            </w:rPr>
            <w:t>15</w:t>
          </w:r>
          <w:r w:rsidR="007F5060">
            <w:rPr>
              <w:bCs/>
              <w:color w:val="000000" w:themeColor="text1"/>
              <w:lang w:val="uk-UA"/>
            </w:rPr>
            <w:t xml:space="preserve"> </w:t>
          </w:r>
          <w:r w:rsidR="005F0E55" w:rsidRPr="00BE6A84">
            <w:rPr>
              <w:bCs/>
              <w:color w:val="000000" w:themeColor="text1"/>
              <w:lang w:val="uk-UA"/>
            </w:rPr>
            <w:t xml:space="preserve">364,2 </w:t>
          </w:r>
          <w:r w:rsidRPr="00BE6A84">
            <w:rPr>
              <w:color w:val="000000" w:themeColor="text1"/>
              <w:lang w:val="uk-UA"/>
            </w:rPr>
            <w:t xml:space="preserve"> млн грн, що на </w:t>
          </w:r>
          <w:r w:rsidR="005F0E55" w:rsidRPr="00BE6A84">
            <w:rPr>
              <w:color w:val="000000" w:themeColor="text1"/>
              <w:lang w:val="uk-UA"/>
            </w:rPr>
            <w:t>38,4</w:t>
          </w:r>
          <w:r w:rsidRPr="00BE6A84">
            <w:rPr>
              <w:color w:val="000000" w:themeColor="text1"/>
              <w:lang w:val="uk-UA"/>
            </w:rPr>
            <w:t xml:space="preserve">% більше періоду </w:t>
          </w:r>
          <w:r w:rsidR="00025B13" w:rsidRPr="00BE6A84">
            <w:rPr>
              <w:color w:val="000000" w:themeColor="text1"/>
              <w:lang w:val="uk-UA"/>
            </w:rPr>
            <w:t>2023</w:t>
          </w:r>
          <w:r w:rsidRPr="00BE6A84">
            <w:rPr>
              <w:color w:val="000000" w:themeColor="text1"/>
              <w:lang w:val="uk-UA"/>
            </w:rPr>
            <w:t xml:space="preserve"> року. </w:t>
          </w:r>
        </w:p>
        <w:p w14:paraId="3A99FA45" w14:textId="56DB7530" w:rsidR="00D6550B" w:rsidRPr="00CE7425" w:rsidRDefault="00823A5F" w:rsidP="00CE7425">
          <w:pPr>
            <w:ind w:firstLine="709"/>
            <w:jc w:val="both"/>
            <w:rPr>
              <w:color w:val="000000" w:themeColor="text1"/>
              <w:lang w:val="uk-UA"/>
            </w:rPr>
          </w:pPr>
          <w:bookmarkStart w:id="6" w:name="_Hlk190080530"/>
          <w:bookmarkEnd w:id="3"/>
          <w:r w:rsidRPr="00BE6A84">
            <w:rPr>
              <w:bCs/>
              <w:color w:val="000000" w:themeColor="text1"/>
              <w:lang w:val="uk-UA"/>
            </w:rPr>
            <w:t xml:space="preserve">АТ </w:t>
          </w:r>
          <w:r w:rsidRPr="00BE6A84">
            <w:rPr>
              <w:bCs/>
              <w:color w:val="000000" w:themeColor="text1"/>
              <w:shd w:val="clear" w:color="auto" w:fill="FFFFFF"/>
              <w:lang w:val="uk-UA"/>
            </w:rPr>
            <w:t>«Одеський припортовий завод»</w:t>
          </w:r>
          <w:r w:rsidRPr="00BE6A84">
            <w:rPr>
              <w:bCs/>
              <w:color w:val="000000" w:themeColor="text1"/>
              <w:lang w:val="uk-UA"/>
            </w:rPr>
            <w:t xml:space="preserve"> </w:t>
          </w:r>
          <w:bookmarkStart w:id="7" w:name="_Hlk116999315"/>
          <w:r w:rsidRPr="00BE6A84">
            <w:rPr>
              <w:color w:val="000000" w:themeColor="text1"/>
              <w:lang w:val="uk-UA"/>
            </w:rPr>
            <w:t xml:space="preserve">у вересні 2024 року на нетривалий час здійснило запуск виробництва основної продукції - аміаку, випуск склав 16,7 тис.т, виробництво карбаміду, мінеральних добрив не здійснювало. </w:t>
          </w:r>
          <w:bookmarkStart w:id="8" w:name="_Hlk179207219"/>
          <w:bookmarkStart w:id="9" w:name="_Hlk190080499"/>
          <w:r w:rsidRPr="00BE6A84">
            <w:rPr>
              <w:color w:val="000000" w:themeColor="text1"/>
              <w:lang w:val="uk-UA"/>
            </w:rPr>
            <w:t>Обсяг реалізованої продукції та послуг за 2024 р</w:t>
          </w:r>
          <w:r w:rsidR="00025B13" w:rsidRPr="00BE6A84">
            <w:rPr>
              <w:color w:val="000000" w:themeColor="text1"/>
              <w:lang w:val="uk-UA"/>
            </w:rPr>
            <w:t>ік</w:t>
          </w:r>
          <w:r w:rsidRPr="00BE6A84">
            <w:rPr>
              <w:color w:val="000000" w:themeColor="text1"/>
              <w:lang w:val="uk-UA"/>
            </w:rPr>
            <w:t xml:space="preserve"> склав </w:t>
          </w:r>
          <w:r w:rsidR="00BE07EB">
            <w:rPr>
              <w:color w:val="000000" w:themeColor="text1"/>
              <w:lang w:val="uk-UA"/>
            </w:rPr>
            <w:t>714,8</w:t>
          </w:r>
          <w:r w:rsidRPr="00BE6A84">
            <w:rPr>
              <w:color w:val="000000" w:themeColor="text1"/>
              <w:lang w:val="uk-UA"/>
            </w:rPr>
            <w:t xml:space="preserve"> млн грн</w:t>
          </w:r>
          <w:bookmarkEnd w:id="8"/>
          <w:r w:rsidR="00CE7425">
            <w:rPr>
              <w:color w:val="000000" w:themeColor="text1"/>
              <w:lang w:val="uk-UA"/>
            </w:rPr>
            <w:t xml:space="preserve">, </w:t>
          </w:r>
          <w:r w:rsidR="00CE7425">
            <w:rPr>
              <w:lang w:val="uk-UA"/>
            </w:rPr>
            <w:t>що</w:t>
          </w:r>
          <w:r w:rsidR="00CE7425" w:rsidRPr="0091189C">
            <w:rPr>
              <w:lang w:val="uk-UA"/>
            </w:rPr>
            <w:t xml:space="preserve"> </w:t>
          </w:r>
          <w:r w:rsidR="00CE7425">
            <w:rPr>
              <w:lang w:val="uk-UA"/>
            </w:rPr>
            <w:t>в 2,2 рази</w:t>
          </w:r>
          <w:r w:rsidR="00CE7425" w:rsidRPr="00D439F3">
            <w:rPr>
              <w:color w:val="000000" w:themeColor="text1"/>
              <w:lang w:val="uk-UA"/>
            </w:rPr>
            <w:t xml:space="preserve"> </w:t>
          </w:r>
          <w:r w:rsidR="00CE7425">
            <w:rPr>
              <w:lang w:val="uk-UA"/>
            </w:rPr>
            <w:t>більше</w:t>
          </w:r>
          <w:r w:rsidR="00CE7425" w:rsidRPr="00366D29">
            <w:rPr>
              <w:lang w:val="uk-UA"/>
            </w:rPr>
            <w:t xml:space="preserve"> </w:t>
          </w:r>
          <w:r w:rsidR="00CE7425" w:rsidRPr="00366D29">
            <w:rPr>
              <w:color w:val="000000" w:themeColor="text1"/>
              <w:lang w:val="uk-UA"/>
            </w:rPr>
            <w:t xml:space="preserve">періоду </w:t>
          </w:r>
          <w:r w:rsidR="00CE7425">
            <w:rPr>
              <w:color w:val="000000" w:themeColor="text1"/>
              <w:lang w:val="uk-UA"/>
            </w:rPr>
            <w:t>2023</w:t>
          </w:r>
          <w:r w:rsidR="00CE7425" w:rsidRPr="00366D29">
            <w:rPr>
              <w:color w:val="000000" w:themeColor="text1"/>
              <w:lang w:val="uk-UA"/>
            </w:rPr>
            <w:t xml:space="preserve"> року</w:t>
          </w:r>
          <w:r w:rsidR="00CE7425">
            <w:rPr>
              <w:color w:val="000000" w:themeColor="text1"/>
              <w:lang w:val="uk-UA"/>
            </w:rPr>
            <w:t xml:space="preserve">. </w:t>
          </w:r>
          <w:bookmarkEnd w:id="7"/>
        </w:p>
        <w:bookmarkEnd w:id="6"/>
        <w:bookmarkEnd w:id="9"/>
        <w:p w14:paraId="0C115729" w14:textId="3472FE7E" w:rsidR="00BD52A7" w:rsidRPr="00BE6A84" w:rsidRDefault="00823A5F" w:rsidP="00BD52A7">
          <w:pPr>
            <w:ind w:firstLine="708"/>
            <w:jc w:val="both"/>
            <w:rPr>
              <w:bCs/>
              <w:color w:val="000000" w:themeColor="text1"/>
              <w:lang w:val="uk-UA"/>
            </w:rPr>
          </w:pPr>
          <w:r w:rsidRPr="00BE6A84">
            <w:rPr>
              <w:bCs/>
              <w:color w:val="000000" w:themeColor="text1"/>
              <w:lang w:val="uk-UA"/>
            </w:rPr>
            <w:t xml:space="preserve">Загальний </w:t>
          </w:r>
          <w:r w:rsidRPr="00671AC1">
            <w:rPr>
              <w:bCs/>
              <w:color w:val="000000" w:themeColor="text1"/>
              <w:lang w:val="uk-UA"/>
            </w:rPr>
            <w:t>обсяг переробки вантажів</w:t>
          </w:r>
          <w:r w:rsidRPr="00BE6A84">
            <w:rPr>
              <w:bCs/>
              <w:color w:val="000000" w:themeColor="text1"/>
              <w:lang w:val="uk-UA"/>
            </w:rPr>
            <w:t xml:space="preserve"> в морському порту Південний за </w:t>
          </w:r>
          <w:r w:rsidR="00BD52A7" w:rsidRPr="00BE6A84">
            <w:rPr>
              <w:bCs/>
              <w:color w:val="000000" w:themeColor="text1"/>
              <w:lang w:val="uk-UA"/>
            </w:rPr>
            <w:t>2</w:t>
          </w:r>
          <w:r w:rsidRPr="00BE6A84">
            <w:rPr>
              <w:bCs/>
              <w:color w:val="000000" w:themeColor="text1"/>
              <w:lang w:val="uk-UA"/>
            </w:rPr>
            <w:t>024 р</w:t>
          </w:r>
          <w:r w:rsidR="00BD52A7" w:rsidRPr="00BE6A84">
            <w:rPr>
              <w:bCs/>
              <w:color w:val="000000" w:themeColor="text1"/>
              <w:lang w:val="uk-UA"/>
            </w:rPr>
            <w:t>ік</w:t>
          </w:r>
          <w:r w:rsidRPr="00BE6A84">
            <w:rPr>
              <w:bCs/>
              <w:color w:val="000000" w:themeColor="text1"/>
              <w:lang w:val="uk-UA"/>
            </w:rPr>
            <w:t xml:space="preserve"> становив </w:t>
          </w:r>
          <w:bookmarkStart w:id="10" w:name="_Hlk190082049"/>
          <w:bookmarkStart w:id="11" w:name="_Hlk148691709"/>
          <w:bookmarkStart w:id="12" w:name="_Hlk164243767"/>
          <w:r w:rsidR="00BD52A7" w:rsidRPr="00D6550B">
            <w:rPr>
              <w:b/>
              <w:color w:val="000000" w:themeColor="text1"/>
              <w:lang w:val="uk-UA"/>
            </w:rPr>
            <w:t>35 556,7 тис.т</w:t>
          </w:r>
          <w:r w:rsidR="00BD52A7" w:rsidRPr="00BE6A84">
            <w:rPr>
              <w:bCs/>
              <w:color w:val="000000" w:themeColor="text1"/>
              <w:lang w:val="uk-UA"/>
            </w:rPr>
            <w:t xml:space="preserve">, що в 3,5 рази більше ніж за 2023 рік.  </w:t>
          </w:r>
        </w:p>
        <w:bookmarkEnd w:id="10"/>
        <w:p w14:paraId="1EC20C47" w14:textId="5583C064" w:rsidR="00BD52A7" w:rsidRPr="00BE6A84" w:rsidRDefault="00823A5F" w:rsidP="00BD52A7">
          <w:pPr>
            <w:jc w:val="both"/>
            <w:rPr>
              <w:bCs/>
              <w:color w:val="000000" w:themeColor="text1"/>
              <w:lang w:val="uk-UA"/>
            </w:rPr>
          </w:pPr>
          <w:r w:rsidRPr="00BE6A84">
            <w:rPr>
              <w:bCs/>
              <w:color w:val="000000" w:themeColor="text1"/>
              <w:lang w:val="uk-UA"/>
            </w:rPr>
            <w:t xml:space="preserve"> </w:t>
          </w:r>
          <w:r w:rsidR="00BD52A7" w:rsidRPr="00BE6A84">
            <w:rPr>
              <w:bCs/>
              <w:color w:val="000000" w:themeColor="text1"/>
              <w:lang w:val="uk-UA"/>
            </w:rPr>
            <w:tab/>
          </w:r>
          <w:r w:rsidRPr="00BE6A84">
            <w:rPr>
              <w:bCs/>
              <w:color w:val="000000" w:themeColor="text1"/>
              <w:lang w:val="uk-UA"/>
            </w:rPr>
            <w:t xml:space="preserve">ДП «Морський торговельний порт «Південний» </w:t>
          </w:r>
          <w:bookmarkStart w:id="13" w:name="_Hlk153191833"/>
          <w:r w:rsidRPr="00BE6A84">
            <w:rPr>
              <w:bCs/>
              <w:color w:val="000000" w:themeColor="text1"/>
              <w:lang w:val="uk-UA"/>
            </w:rPr>
            <w:t>за 2024 р</w:t>
          </w:r>
          <w:r w:rsidR="00BD52A7" w:rsidRPr="00BE6A84">
            <w:rPr>
              <w:bCs/>
              <w:color w:val="000000" w:themeColor="text1"/>
              <w:lang w:val="uk-UA"/>
            </w:rPr>
            <w:t>ік</w:t>
          </w:r>
          <w:r w:rsidRPr="00BE6A84">
            <w:rPr>
              <w:bCs/>
              <w:color w:val="000000" w:themeColor="text1"/>
              <w:lang w:val="uk-UA"/>
            </w:rPr>
            <w:t xml:space="preserve"> </w:t>
          </w:r>
          <w:bookmarkStart w:id="14" w:name="_Hlk153195908"/>
          <w:r w:rsidRPr="00BE6A84">
            <w:rPr>
              <w:bCs/>
              <w:color w:val="000000" w:themeColor="text1"/>
              <w:lang w:val="uk-UA"/>
            </w:rPr>
            <w:t>опрацювало</w:t>
          </w:r>
          <w:bookmarkEnd w:id="14"/>
          <w:r w:rsidRPr="00BE6A84">
            <w:rPr>
              <w:bCs/>
              <w:color w:val="000000" w:themeColor="text1"/>
              <w:lang w:val="uk-UA"/>
            </w:rPr>
            <w:t xml:space="preserve"> </w:t>
          </w:r>
          <w:bookmarkStart w:id="15" w:name="_Hlk38890133"/>
          <w:bookmarkEnd w:id="11"/>
          <w:bookmarkEnd w:id="12"/>
          <w:bookmarkEnd w:id="13"/>
          <w:r w:rsidR="007F5060">
            <w:rPr>
              <w:bCs/>
              <w:color w:val="000000" w:themeColor="text1"/>
              <w:lang w:val="uk-UA"/>
            </w:rPr>
            <w:t xml:space="preserve">                  </w:t>
          </w:r>
          <w:bookmarkStart w:id="16" w:name="_Hlk190082361"/>
          <w:r w:rsidR="00BD52A7" w:rsidRPr="00D6550B">
            <w:rPr>
              <w:b/>
              <w:color w:val="000000" w:themeColor="text1"/>
              <w:lang w:val="uk-UA"/>
            </w:rPr>
            <w:t xml:space="preserve">12 864,3  тис.т </w:t>
          </w:r>
          <w:r w:rsidR="00BD52A7" w:rsidRPr="00BE6A84">
            <w:rPr>
              <w:bCs/>
              <w:color w:val="000000" w:themeColor="text1"/>
              <w:lang w:val="uk-UA"/>
            </w:rPr>
            <w:t>вантажів, що в 4,</w:t>
          </w:r>
          <w:r w:rsidR="00540302">
            <w:rPr>
              <w:bCs/>
              <w:color w:val="000000" w:themeColor="text1"/>
              <w:lang w:val="uk-UA"/>
            </w:rPr>
            <w:t>2</w:t>
          </w:r>
          <w:r w:rsidR="00BD52A7" w:rsidRPr="00BE6A84">
            <w:rPr>
              <w:bCs/>
              <w:color w:val="000000" w:themeColor="text1"/>
              <w:lang w:val="uk-UA"/>
            </w:rPr>
            <w:t xml:space="preserve"> рази більше ніж за 2023 рік.</w:t>
          </w:r>
        </w:p>
        <w:bookmarkEnd w:id="16"/>
        <w:p w14:paraId="1A1F30DC" w14:textId="77777777" w:rsidR="00D6550B" w:rsidRDefault="00D6550B" w:rsidP="00BD52A7">
          <w:pPr>
            <w:ind w:firstLine="708"/>
            <w:jc w:val="both"/>
            <w:rPr>
              <w:color w:val="000000" w:themeColor="text1"/>
              <w:lang w:val="uk-UA"/>
            </w:rPr>
          </w:pPr>
        </w:p>
        <w:p w14:paraId="3817BA9D" w14:textId="40230262" w:rsidR="00823A5F" w:rsidRPr="00BE6A84" w:rsidRDefault="00823A5F" w:rsidP="00BD52A7">
          <w:pPr>
            <w:ind w:firstLine="708"/>
            <w:jc w:val="both"/>
            <w:rPr>
              <w:color w:val="000000" w:themeColor="text1"/>
              <w:lang w:val="uk-UA"/>
            </w:rPr>
          </w:pPr>
          <w:r w:rsidRPr="00BE6A84">
            <w:rPr>
              <w:color w:val="000000" w:themeColor="text1"/>
              <w:lang w:val="uk-UA"/>
            </w:rPr>
            <w:t xml:space="preserve">Чисельність населення Южненської міської територіальної громади складає                    34984 особи за останніми статистичними даними. </w:t>
          </w:r>
        </w:p>
        <w:bookmarkEnd w:id="15"/>
        <w:p w14:paraId="015EF62D" w14:textId="178810EA" w:rsidR="00823A5F" w:rsidRPr="00D6550B" w:rsidRDefault="00823A5F" w:rsidP="00823A5F">
          <w:pPr>
            <w:ind w:firstLine="567"/>
            <w:jc w:val="both"/>
            <w:rPr>
              <w:b/>
              <w:bCs/>
              <w:color w:val="000000" w:themeColor="text1"/>
              <w:lang w:val="uk-UA"/>
            </w:rPr>
          </w:pPr>
          <w:r w:rsidRPr="00BE6A84">
            <w:rPr>
              <w:color w:val="000000" w:themeColor="text1"/>
              <w:lang w:val="uk-UA"/>
            </w:rPr>
            <w:t xml:space="preserve">За даними </w:t>
          </w:r>
          <w:r w:rsidR="007F5060">
            <w:rPr>
              <w:color w:val="000000" w:themeColor="text1"/>
              <w:lang w:val="uk-UA"/>
            </w:rPr>
            <w:t>Південнівської</w:t>
          </w:r>
          <w:r w:rsidRPr="00BE6A84">
            <w:rPr>
              <w:color w:val="000000" w:themeColor="text1"/>
              <w:lang w:val="uk-UA"/>
            </w:rPr>
            <w:t xml:space="preserve"> міської лікарні за 2024 рік народилося </w:t>
          </w:r>
          <w:r w:rsidRPr="00D6550B">
            <w:rPr>
              <w:b/>
              <w:bCs/>
              <w:color w:val="000000" w:themeColor="text1"/>
              <w:lang w:val="uk-UA"/>
            </w:rPr>
            <w:t xml:space="preserve">169 дітей, з них 83 хлопчика та 86 дівчат. </w:t>
          </w:r>
        </w:p>
        <w:p w14:paraId="1F4358B7" w14:textId="77777777" w:rsidR="00D6550B" w:rsidRDefault="00D6550B" w:rsidP="00823A5F">
          <w:pPr>
            <w:pStyle w:val="21"/>
            <w:spacing w:after="0" w:line="240" w:lineRule="auto"/>
            <w:ind w:left="0" w:firstLine="567"/>
            <w:jc w:val="both"/>
            <w:rPr>
              <w:color w:val="000000" w:themeColor="text1"/>
              <w:lang w:val="uk-UA"/>
            </w:rPr>
          </w:pPr>
          <w:bookmarkStart w:id="17" w:name="_Hlk164244888"/>
        </w:p>
        <w:p w14:paraId="3316C75C" w14:textId="2CE779A3" w:rsidR="00823A5F" w:rsidRPr="00BE6A84" w:rsidRDefault="00823A5F" w:rsidP="00823A5F">
          <w:pPr>
            <w:pStyle w:val="21"/>
            <w:spacing w:after="0" w:line="240" w:lineRule="auto"/>
            <w:ind w:left="0" w:firstLine="567"/>
            <w:jc w:val="both"/>
            <w:rPr>
              <w:color w:val="000000" w:themeColor="text1"/>
              <w:lang w:val="uk-UA"/>
            </w:rPr>
          </w:pPr>
          <w:bookmarkStart w:id="18" w:name="_Hlk190074971"/>
          <w:r w:rsidRPr="00BE6A84">
            <w:rPr>
              <w:color w:val="000000" w:themeColor="text1"/>
              <w:lang w:val="uk-UA"/>
            </w:rPr>
            <w:t xml:space="preserve">Кількість </w:t>
          </w:r>
          <w:r w:rsidRPr="00D6550B">
            <w:rPr>
              <w:b/>
              <w:bCs/>
              <w:color w:val="000000" w:themeColor="text1"/>
              <w:lang w:val="uk-UA"/>
            </w:rPr>
            <w:t>внутрішньо переміщених осіб</w:t>
          </w:r>
          <w:r w:rsidRPr="00BE6A84">
            <w:rPr>
              <w:color w:val="000000" w:themeColor="text1"/>
              <w:lang w:val="uk-UA"/>
            </w:rPr>
            <w:t xml:space="preserve"> в Южненській міській територіальній громаді станом на 02.01.2025 року складає </w:t>
          </w:r>
          <w:r w:rsidRPr="00D6550B">
            <w:rPr>
              <w:b/>
              <w:bCs/>
              <w:color w:val="000000" w:themeColor="text1"/>
              <w:lang w:val="uk-UA"/>
            </w:rPr>
            <w:t>4773 ос</w:t>
          </w:r>
          <w:r w:rsidR="00D6550B">
            <w:rPr>
              <w:b/>
              <w:bCs/>
              <w:color w:val="000000" w:themeColor="text1"/>
              <w:lang w:val="uk-UA"/>
            </w:rPr>
            <w:t>оби</w:t>
          </w:r>
          <w:r w:rsidRPr="00BE6A84">
            <w:rPr>
              <w:color w:val="000000" w:themeColor="text1"/>
              <w:lang w:val="uk-UA"/>
            </w:rPr>
            <w:t xml:space="preserve"> (чоловіків 1912, жінок 2861), у т.ч. осіб працездатного віку - 2403, дітей до 18 років - 1150, пенсіонерів - 828, осіб з інвалідністю – 283. </w:t>
          </w:r>
          <w:bookmarkEnd w:id="17"/>
        </w:p>
        <w:bookmarkEnd w:id="18"/>
        <w:p w14:paraId="5AD25CBA" w14:textId="77777777" w:rsidR="00982602" w:rsidRPr="00BE6A84" w:rsidRDefault="00982602" w:rsidP="0095394C">
          <w:pPr>
            <w:shd w:val="clear" w:color="auto" w:fill="FFFFFF"/>
            <w:ind w:firstLine="708"/>
            <w:jc w:val="both"/>
            <w:textAlignment w:val="baseline"/>
            <w:rPr>
              <w:color w:val="000000" w:themeColor="text1"/>
              <w:lang w:val="uk-UA"/>
            </w:rPr>
          </w:pPr>
        </w:p>
        <w:p w14:paraId="390D20B9" w14:textId="37D16CF1" w:rsidR="002E04AD" w:rsidRPr="00BE6A84" w:rsidRDefault="004158B0" w:rsidP="002E04AD">
          <w:pPr>
            <w:ind w:firstLine="708"/>
            <w:jc w:val="both"/>
            <w:rPr>
              <w:b/>
              <w:color w:val="000000" w:themeColor="text1"/>
              <w:lang w:val="uk-UA"/>
            </w:rPr>
          </w:pPr>
          <w:r w:rsidRPr="00BE6A84">
            <w:rPr>
              <w:b/>
              <w:i/>
              <w:iCs/>
              <w:color w:val="000000" w:themeColor="text1"/>
              <w:lang w:val="uk-UA"/>
            </w:rPr>
            <w:t>Повноваження у здійсненні державної регуляторної політики</w:t>
          </w:r>
          <w:r w:rsidR="002E04AD" w:rsidRPr="00BE6A84">
            <w:rPr>
              <w:b/>
              <w:i/>
              <w:iCs/>
              <w:color w:val="000000" w:themeColor="text1"/>
              <w:lang w:val="uk-UA"/>
            </w:rPr>
            <w:t xml:space="preserve"> </w:t>
          </w:r>
          <w:r w:rsidR="002E04AD" w:rsidRPr="00BE6A84">
            <w:rPr>
              <w:b/>
              <w:i/>
              <w:iCs/>
              <w:color w:val="000000" w:themeColor="text1"/>
              <w:shd w:val="clear" w:color="auto" w:fill="FFFFFF"/>
              <w:lang w:val="uk-UA"/>
            </w:rPr>
            <w:t>в межах та у спосіб, встановлені</w:t>
          </w:r>
          <w:r w:rsidR="002E04AD" w:rsidRPr="00BE6A84">
            <w:rPr>
              <w:b/>
              <w:i/>
              <w:iCs/>
              <w:color w:val="000000" w:themeColor="text1"/>
              <w:shd w:val="clear" w:color="auto" w:fill="FFFFFF"/>
            </w:rPr>
            <w:t> </w:t>
          </w:r>
          <w:hyperlink r:id="rId9" w:tgtFrame="_blank" w:history="1">
            <w:r w:rsidR="002E04AD" w:rsidRPr="00BE6A84">
              <w:rPr>
                <w:rStyle w:val="af6"/>
                <w:b/>
                <w:i/>
                <w:iCs/>
                <w:color w:val="000000" w:themeColor="text1"/>
                <w:u w:val="none"/>
                <w:shd w:val="clear" w:color="auto" w:fill="FFFFFF"/>
                <w:lang w:val="uk-UA"/>
              </w:rPr>
              <w:t>Законом України "Про засади державної регуляторної політики у сфері господарської діяльності"</w:t>
            </w:r>
          </w:hyperlink>
          <w:r w:rsidR="002E04AD" w:rsidRPr="00BE6A84">
            <w:rPr>
              <w:b/>
              <w:color w:val="000000" w:themeColor="text1"/>
              <w:shd w:val="clear" w:color="auto" w:fill="FFFFFF"/>
              <w:lang w:val="uk-UA"/>
            </w:rPr>
            <w:t>.</w:t>
          </w:r>
        </w:p>
        <w:p w14:paraId="461B3D74" w14:textId="77777777" w:rsidR="005B3985" w:rsidRPr="00BE6A84" w:rsidRDefault="005B3985" w:rsidP="0095394C">
          <w:pPr>
            <w:shd w:val="clear" w:color="auto" w:fill="FFFFFF"/>
            <w:ind w:firstLine="708"/>
            <w:jc w:val="both"/>
            <w:textAlignment w:val="baseline"/>
            <w:rPr>
              <w:color w:val="000000" w:themeColor="text1"/>
              <w:lang w:val="uk-UA"/>
            </w:rPr>
          </w:pPr>
        </w:p>
        <w:p w14:paraId="1FD3830F" w14:textId="3E664779" w:rsidR="00640C4A" w:rsidRPr="00BE6A84" w:rsidRDefault="00640C4A" w:rsidP="00640C4A">
          <w:pPr>
            <w:ind w:firstLine="708"/>
            <w:jc w:val="both"/>
            <w:rPr>
              <w:bCs/>
              <w:color w:val="000000" w:themeColor="text1"/>
              <w:lang w:val="uk-UA"/>
            </w:rPr>
          </w:pPr>
          <w:r w:rsidRPr="00BE6A84">
            <w:rPr>
              <w:bCs/>
              <w:color w:val="000000" w:themeColor="text1"/>
              <w:lang w:val="uk-UA"/>
            </w:rPr>
            <w:t xml:space="preserve">Повноваження з питань реалізації державної регуляторної політики </w:t>
          </w:r>
          <w:r w:rsidRPr="00BE6A84">
            <w:rPr>
              <w:color w:val="000000" w:themeColor="text1"/>
              <w:lang w:val="uk-UA"/>
            </w:rPr>
            <w:t xml:space="preserve">покладені на структурний підрозділ Південнівської міської ради - управління економіки </w:t>
          </w:r>
          <w:r w:rsidR="0062195C" w:rsidRPr="00BE6A84">
            <w:rPr>
              <w:color w:val="000000" w:themeColor="text1"/>
              <w:lang w:val="uk-UA"/>
            </w:rPr>
            <w:t xml:space="preserve">Південнівської </w:t>
          </w:r>
          <w:r w:rsidRPr="00BE6A84">
            <w:rPr>
              <w:color w:val="000000" w:themeColor="text1"/>
              <w:lang w:val="uk-UA"/>
            </w:rPr>
            <w:t xml:space="preserve">міської ради Одеського району Одеської області. </w:t>
          </w:r>
        </w:p>
        <w:p w14:paraId="1057AC2C" w14:textId="3B33F390" w:rsidR="00640C4A" w:rsidRPr="00BE6A84" w:rsidRDefault="00640C4A" w:rsidP="00640C4A">
          <w:pPr>
            <w:ind w:firstLine="708"/>
            <w:jc w:val="both"/>
            <w:textAlignment w:val="baseline"/>
            <w:rPr>
              <w:color w:val="000000" w:themeColor="text1"/>
              <w:lang w:val="uk-UA"/>
            </w:rPr>
          </w:pPr>
          <w:r w:rsidRPr="00BE6A84">
            <w:rPr>
              <w:color w:val="000000" w:themeColor="text1"/>
              <w:lang w:val="uk-UA"/>
            </w:rPr>
            <w:t>Відповідальною постійною комісією з питань реалізації державної регуляторної політики визначена постійна комісія з питань бюджету, фінансово-економічної, інвестиційної політики та підприємництва.</w:t>
          </w:r>
        </w:p>
        <w:p w14:paraId="0E74BFAC" w14:textId="04E342E3" w:rsidR="00640C4A" w:rsidRPr="00BE6A84" w:rsidRDefault="00640C4A" w:rsidP="00640C4A">
          <w:pPr>
            <w:pStyle w:val="af3"/>
            <w:autoSpaceDE w:val="0"/>
            <w:autoSpaceDN w:val="0"/>
            <w:spacing w:after="0"/>
            <w:ind w:left="0" w:firstLine="708"/>
            <w:jc w:val="both"/>
            <w:rPr>
              <w:color w:val="000000" w:themeColor="text1"/>
              <w:lang w:val="uk-UA"/>
            </w:rPr>
          </w:pPr>
          <w:r w:rsidRPr="00BE6A84">
            <w:rPr>
              <w:color w:val="000000" w:themeColor="text1"/>
              <w:lang w:val="uk-UA"/>
            </w:rPr>
            <w:t xml:space="preserve">Рішенням Південнівської міської ради від 24.12.2024 року №1998-VІІІ затверджений План діяльності з підготовки проєктів регуляторних актів на 2025 рік, який розміщений на сайті Южненської міської територіальної громади у розділі «Регуляторна політика» за посиланням: </w:t>
          </w:r>
          <w:hyperlink r:id="rId10" w:history="1">
            <w:r w:rsidRPr="00BE6A84">
              <w:rPr>
                <w:rStyle w:val="af6"/>
                <w:color w:val="000000" w:themeColor="text1"/>
                <w:lang w:val="uk-UA"/>
              </w:rPr>
              <w:t>https://ymtg.gov.ua/pub-info/40020-plani-diialnosti-z-pidgotovki-projektiv-reguliatornix-aktiv</w:t>
            </w:r>
          </w:hyperlink>
          <w:r w:rsidRPr="00BE6A84">
            <w:rPr>
              <w:color w:val="000000" w:themeColor="text1"/>
              <w:lang w:val="uk-UA"/>
            </w:rPr>
            <w:t xml:space="preserve">. </w:t>
          </w:r>
          <w:r w:rsidR="006302EE" w:rsidRPr="00BE6A84">
            <w:rPr>
              <w:color w:val="000000" w:themeColor="text1"/>
              <w:lang w:val="uk-UA"/>
            </w:rPr>
            <w:t xml:space="preserve"> </w:t>
          </w:r>
        </w:p>
        <w:p w14:paraId="2FE9D8FD" w14:textId="7F76374E" w:rsidR="00640C4A" w:rsidRPr="00BE6A84" w:rsidRDefault="00640C4A" w:rsidP="005415E5">
          <w:pPr>
            <w:ind w:firstLine="708"/>
            <w:jc w:val="both"/>
            <w:rPr>
              <w:color w:val="000000" w:themeColor="text1"/>
              <w:shd w:val="clear" w:color="auto" w:fill="FFFFFF"/>
              <w:lang w:val="uk-UA"/>
            </w:rPr>
          </w:pPr>
          <w:r w:rsidRPr="00BE6A84">
            <w:rPr>
              <w:noProof/>
              <w:color w:val="000000" w:themeColor="text1"/>
              <w:lang w:val="uk-UA"/>
            </w:rPr>
            <w:t>У 2024 році підготовка проєктів регуляторних актів не здійснювалась.</w:t>
          </w:r>
        </w:p>
        <w:p w14:paraId="393641E5" w14:textId="77F19CAF" w:rsidR="00640C4A" w:rsidRPr="00BE6A84" w:rsidRDefault="00640C4A" w:rsidP="00640C4A">
          <w:pPr>
            <w:ind w:firstLine="708"/>
            <w:jc w:val="both"/>
            <w:rPr>
              <w:color w:val="000000" w:themeColor="text1"/>
              <w:lang w:val="uk-UA"/>
            </w:rPr>
          </w:pPr>
          <w:r w:rsidRPr="00BE6A84">
            <w:rPr>
              <w:color w:val="000000" w:themeColor="text1"/>
              <w:lang w:val="uk-UA"/>
            </w:rPr>
            <w:t>Станом на 01 січня 2025 року кількість діючих регуляторних актів - 2</w:t>
          </w:r>
          <w:r w:rsidR="006022AF" w:rsidRPr="00BE6A84">
            <w:rPr>
              <w:color w:val="000000" w:themeColor="text1"/>
              <w:lang w:val="uk-UA"/>
            </w:rPr>
            <w:t>4</w:t>
          </w:r>
          <w:r w:rsidRPr="00BE6A84">
            <w:rPr>
              <w:color w:val="000000" w:themeColor="text1"/>
              <w:lang w:val="uk-UA"/>
            </w:rPr>
            <w:t xml:space="preserve">. </w:t>
          </w:r>
        </w:p>
        <w:p w14:paraId="718ABBD0" w14:textId="4A90F6D0" w:rsidR="00640C4A" w:rsidRPr="00BE6A84" w:rsidRDefault="00706500" w:rsidP="00640C4A">
          <w:pPr>
            <w:ind w:firstLine="708"/>
            <w:jc w:val="both"/>
            <w:rPr>
              <w:color w:val="000000" w:themeColor="text1"/>
              <w:lang w:val="uk-UA"/>
            </w:rPr>
          </w:pPr>
          <w:r w:rsidRPr="00BE6A84">
            <w:rPr>
              <w:color w:val="000000" w:themeColor="text1"/>
              <w:lang w:val="uk-UA"/>
            </w:rPr>
            <w:t>В</w:t>
          </w:r>
          <w:r w:rsidR="00640C4A" w:rsidRPr="00BE6A84">
            <w:rPr>
              <w:color w:val="000000" w:themeColor="text1"/>
              <w:lang w:val="uk-UA"/>
            </w:rPr>
            <w:t>ідстеження результативності регуляторних актів</w:t>
          </w:r>
          <w:r w:rsidRPr="00BE6A84">
            <w:rPr>
              <w:color w:val="000000" w:themeColor="text1"/>
              <w:lang w:val="uk-UA"/>
            </w:rPr>
            <w:t xml:space="preserve"> у 2024 році не проводилось.</w:t>
          </w:r>
        </w:p>
        <w:p w14:paraId="2BDFB3B2" w14:textId="41DC5247" w:rsidR="004158B0" w:rsidRPr="00BE6A84" w:rsidRDefault="004158B0" w:rsidP="00640C4A">
          <w:pPr>
            <w:jc w:val="both"/>
            <w:rPr>
              <w:color w:val="000000" w:themeColor="text1"/>
              <w:lang w:val="uk-UA"/>
            </w:rPr>
          </w:pPr>
        </w:p>
        <w:p w14:paraId="3EE54D61" w14:textId="1EC8495F" w:rsidR="009271FF" w:rsidRPr="00CD3A2E" w:rsidRDefault="004158B0" w:rsidP="00CD3A2E">
          <w:pPr>
            <w:pStyle w:val="23"/>
            <w:spacing w:after="0" w:line="240" w:lineRule="auto"/>
            <w:ind w:firstLine="708"/>
            <w:jc w:val="both"/>
            <w:rPr>
              <w:color w:val="000000" w:themeColor="text1"/>
              <w:bdr w:val="none" w:sz="0" w:space="0" w:color="auto" w:frame="1"/>
              <w:shd w:val="clear" w:color="auto" w:fill="FFFFFF"/>
              <w:lang w:val="uk-UA"/>
            </w:rPr>
          </w:pPr>
          <w:r w:rsidRPr="00BE6A84">
            <w:rPr>
              <w:color w:val="000000" w:themeColor="text1"/>
              <w:lang w:val="uk-UA"/>
            </w:rPr>
            <w:t xml:space="preserve">Звіт про здійснення державної регуляторної політики в Южненській міській територіальній громаді </w:t>
          </w:r>
          <w:r w:rsidR="00850ADB" w:rsidRPr="00BE6A84">
            <w:rPr>
              <w:color w:val="000000" w:themeColor="text1"/>
              <w:lang w:val="uk-UA"/>
            </w:rPr>
            <w:t xml:space="preserve">щорічно виноситься на </w:t>
          </w:r>
          <w:r w:rsidRPr="00BE6A84">
            <w:rPr>
              <w:rStyle w:val="a9"/>
              <w:b w:val="0"/>
              <w:bCs w:val="0"/>
              <w:color w:val="000000" w:themeColor="text1"/>
              <w:bdr w:val="none" w:sz="0" w:space="0" w:color="auto" w:frame="1"/>
              <w:shd w:val="clear" w:color="auto" w:fill="FFFFFF"/>
              <w:lang w:val="uk-UA"/>
            </w:rPr>
            <w:t>погоджен</w:t>
          </w:r>
          <w:r w:rsidR="00850ADB" w:rsidRPr="00BE6A84">
            <w:rPr>
              <w:rStyle w:val="a9"/>
              <w:b w:val="0"/>
              <w:bCs w:val="0"/>
              <w:color w:val="000000" w:themeColor="text1"/>
              <w:bdr w:val="none" w:sz="0" w:space="0" w:color="auto" w:frame="1"/>
              <w:shd w:val="clear" w:color="auto" w:fill="FFFFFF"/>
              <w:lang w:val="uk-UA"/>
            </w:rPr>
            <w:t xml:space="preserve">ня </w:t>
          </w:r>
          <w:r w:rsidRPr="00BE6A84">
            <w:rPr>
              <w:rStyle w:val="a9"/>
              <w:b w:val="0"/>
              <w:bCs w:val="0"/>
              <w:color w:val="000000" w:themeColor="text1"/>
              <w:bdr w:val="none" w:sz="0" w:space="0" w:color="auto" w:frame="1"/>
              <w:shd w:val="clear" w:color="auto" w:fill="FFFFFF"/>
              <w:lang w:val="uk-UA"/>
            </w:rPr>
            <w:t xml:space="preserve">виконавчого комітету </w:t>
          </w:r>
          <w:r w:rsidR="00850ADB" w:rsidRPr="00BE6A84">
            <w:rPr>
              <w:rStyle w:val="a9"/>
              <w:b w:val="0"/>
              <w:bCs w:val="0"/>
              <w:color w:val="000000" w:themeColor="text1"/>
              <w:bdr w:val="none" w:sz="0" w:space="0" w:color="auto" w:frame="1"/>
              <w:shd w:val="clear" w:color="auto" w:fill="FFFFFF"/>
              <w:lang w:val="uk-UA"/>
            </w:rPr>
            <w:t>та затвердження міськ</w:t>
          </w:r>
          <w:r w:rsidR="001B3501" w:rsidRPr="00BE6A84">
            <w:rPr>
              <w:rStyle w:val="a9"/>
              <w:b w:val="0"/>
              <w:bCs w:val="0"/>
              <w:color w:val="000000" w:themeColor="text1"/>
              <w:bdr w:val="none" w:sz="0" w:space="0" w:color="auto" w:frame="1"/>
              <w:shd w:val="clear" w:color="auto" w:fill="FFFFFF"/>
              <w:lang w:val="uk-UA"/>
            </w:rPr>
            <w:t>ої</w:t>
          </w:r>
          <w:r w:rsidR="00850ADB" w:rsidRPr="00BE6A84">
            <w:rPr>
              <w:rStyle w:val="a9"/>
              <w:b w:val="0"/>
              <w:bCs w:val="0"/>
              <w:color w:val="000000" w:themeColor="text1"/>
              <w:bdr w:val="none" w:sz="0" w:space="0" w:color="auto" w:frame="1"/>
              <w:shd w:val="clear" w:color="auto" w:fill="FFFFFF"/>
              <w:lang w:val="uk-UA"/>
            </w:rPr>
            <w:t xml:space="preserve"> рад</w:t>
          </w:r>
          <w:r w:rsidR="001B3501" w:rsidRPr="00BE6A84">
            <w:rPr>
              <w:rStyle w:val="a9"/>
              <w:b w:val="0"/>
              <w:bCs w:val="0"/>
              <w:color w:val="000000" w:themeColor="text1"/>
              <w:bdr w:val="none" w:sz="0" w:space="0" w:color="auto" w:frame="1"/>
              <w:shd w:val="clear" w:color="auto" w:fill="FFFFFF"/>
              <w:lang w:val="uk-UA"/>
            </w:rPr>
            <w:t>и</w:t>
          </w:r>
          <w:r w:rsidR="00850ADB" w:rsidRPr="00BE6A84">
            <w:rPr>
              <w:rStyle w:val="a9"/>
              <w:b w:val="0"/>
              <w:bCs w:val="0"/>
              <w:color w:val="000000" w:themeColor="text1"/>
              <w:bdr w:val="none" w:sz="0" w:space="0" w:color="auto" w:frame="1"/>
              <w:shd w:val="clear" w:color="auto" w:fill="FFFFFF"/>
              <w:lang w:val="uk-UA"/>
            </w:rPr>
            <w:t>.</w:t>
          </w:r>
        </w:p>
        <w:p w14:paraId="6138FC5D" w14:textId="77777777" w:rsidR="002E04AD" w:rsidRPr="00BE6A84" w:rsidRDefault="002E04AD" w:rsidP="002E04AD">
          <w:pPr>
            <w:ind w:firstLine="709"/>
            <w:jc w:val="both"/>
            <w:rPr>
              <w:b/>
              <w:i/>
              <w:iCs/>
              <w:color w:val="000000" w:themeColor="text1"/>
              <w:lang w:val="uk-UA"/>
            </w:rPr>
          </w:pPr>
          <w:r w:rsidRPr="00BE6A84">
            <w:rPr>
              <w:b/>
              <w:i/>
              <w:iCs/>
              <w:color w:val="000000" w:themeColor="text1"/>
              <w:lang w:val="uk-UA"/>
            </w:rPr>
            <w:lastRenderedPageBreak/>
            <w:t>Організаційне забезпечення надання адміністративних послуг органів виконавчої влади через центри надання адміністративних послуг.</w:t>
          </w:r>
        </w:p>
        <w:p w14:paraId="7DC048A1" w14:textId="77777777" w:rsidR="004158B0" w:rsidRPr="00BE6A84" w:rsidRDefault="004158B0" w:rsidP="0095394C">
          <w:pPr>
            <w:shd w:val="clear" w:color="auto" w:fill="FFFFFF"/>
            <w:ind w:firstLine="708"/>
            <w:jc w:val="both"/>
            <w:textAlignment w:val="baseline"/>
            <w:rPr>
              <w:color w:val="000000" w:themeColor="text1"/>
            </w:rPr>
          </w:pPr>
        </w:p>
        <w:p w14:paraId="43CD94F1" w14:textId="77777777" w:rsidR="00DC760E" w:rsidRDefault="00DC760E" w:rsidP="00DC760E">
          <w:pPr>
            <w:pStyle w:val="head"/>
            <w:spacing w:before="0" w:beforeAutospacing="0" w:after="0" w:afterAutospacing="0"/>
            <w:ind w:firstLine="708"/>
            <w:jc w:val="both"/>
            <w:rPr>
              <w:color w:val="000000" w:themeColor="text1"/>
              <w:lang w:val="uk-UA" w:eastAsia="uk-UA"/>
            </w:rPr>
          </w:pPr>
          <w:r w:rsidRPr="00BE6A84">
            <w:rPr>
              <w:color w:val="000000" w:themeColor="text1"/>
              <w:lang w:val="uk-UA" w:eastAsia="uk-UA"/>
            </w:rPr>
            <w:t xml:space="preserve">Відділ адміністративних послуг виконавчого комітету Південнівської міської ради здійснює діяльність за принципом «єдиного вікна», тобто прийом документів та видача результатів послуг здійснюється виключно через адміністраторів Центру. </w:t>
          </w:r>
        </w:p>
        <w:p w14:paraId="0AAF3CD6" w14:textId="66459191" w:rsidR="007F5060" w:rsidRPr="00BE6A84" w:rsidRDefault="007F5060" w:rsidP="00DC760E">
          <w:pPr>
            <w:pStyle w:val="head"/>
            <w:spacing w:before="0" w:beforeAutospacing="0" w:after="0" w:afterAutospacing="0"/>
            <w:ind w:firstLine="708"/>
            <w:jc w:val="both"/>
            <w:rPr>
              <w:color w:val="000000" w:themeColor="text1"/>
              <w:lang w:val="uk-UA" w:eastAsia="uk-UA"/>
            </w:rPr>
          </w:pPr>
          <w:r>
            <w:rPr>
              <w:color w:val="000000" w:themeColor="text1"/>
              <w:lang w:val="uk-UA" w:eastAsia="uk-UA"/>
            </w:rPr>
            <w:t>Згідно зі ст.12 Закону України «Про адміністративні послуги» центр надання ад</w:t>
          </w:r>
          <w:r w:rsidR="00D33CB6">
            <w:rPr>
              <w:color w:val="000000" w:themeColor="text1"/>
              <w:lang w:val="uk-UA" w:eastAsia="uk-UA"/>
            </w:rPr>
            <w:t>м</w:t>
          </w:r>
          <w:r>
            <w:rPr>
              <w:color w:val="000000" w:themeColor="text1"/>
              <w:lang w:val="uk-UA" w:eastAsia="uk-UA"/>
            </w:rPr>
            <w:t>і</w:t>
          </w:r>
          <w:r w:rsidR="00D33CB6">
            <w:rPr>
              <w:color w:val="000000" w:themeColor="text1"/>
              <w:lang w:val="uk-UA" w:eastAsia="uk-UA"/>
            </w:rPr>
            <w:t>ні</w:t>
          </w:r>
          <w:r>
            <w:rPr>
              <w:color w:val="000000" w:themeColor="text1"/>
              <w:lang w:val="uk-UA" w:eastAsia="uk-UA"/>
            </w:rPr>
            <w:t>стративних послуг у</w:t>
          </w:r>
          <w:r w:rsidR="00D33CB6">
            <w:rPr>
              <w:color w:val="000000" w:themeColor="text1"/>
              <w:lang w:val="uk-UA" w:eastAsia="uk-UA"/>
            </w:rPr>
            <w:t>творюється про виконавчому комітеті міської ради.</w:t>
          </w:r>
        </w:p>
        <w:p w14:paraId="2E56C759" w14:textId="37983DFA" w:rsidR="00DC760E" w:rsidRDefault="00DC760E" w:rsidP="00DC760E">
          <w:pPr>
            <w:pStyle w:val="head"/>
            <w:spacing w:before="0" w:beforeAutospacing="0" w:after="0" w:afterAutospacing="0"/>
            <w:ind w:firstLine="708"/>
            <w:jc w:val="both"/>
            <w:rPr>
              <w:color w:val="000000" w:themeColor="text1"/>
              <w:lang w:val="uk-UA" w:eastAsia="uk-UA"/>
            </w:rPr>
          </w:pPr>
          <w:r w:rsidRPr="00BE6A84">
            <w:rPr>
              <w:color w:val="000000" w:themeColor="text1"/>
              <w:lang w:val="uk-UA" w:eastAsia="uk-UA"/>
            </w:rPr>
            <w:t>Центр надання адміністративних послуг діє на підставі Положення, затвердженого рішенням Південнівської міської ради від 24.12.2024 року №1994-VІІІ та Регламенту, затвердженого рішенням ЮМР від 19.04.2016</w:t>
          </w:r>
          <w:r w:rsidR="00D33CB6">
            <w:rPr>
              <w:color w:val="000000" w:themeColor="text1"/>
              <w:lang w:val="uk-UA" w:eastAsia="uk-UA"/>
            </w:rPr>
            <w:t xml:space="preserve"> року</w:t>
          </w:r>
          <w:r w:rsidRPr="00BE6A84">
            <w:rPr>
              <w:color w:val="000000" w:themeColor="text1"/>
              <w:lang w:val="uk-UA" w:eastAsia="uk-UA"/>
            </w:rPr>
            <w:t xml:space="preserve"> №233-VІІ, який у своїй діяльності керується Конституцією України, Законом України «Про адміністративні послуги»,  Законом України «Про дозвільну систему у сфері господарської діяльності», «Про перелік документів дозвільного характеру у сфері господарської діяльності», розпорядженням КМУ від 16.05.2014 р. №523-р «Деякі питання надання адміністративних послуг органів виконавчої влади через центри надання адміністративних послуг» та іншими нормативно-правовими актами, що регулюють відносини у сфері надання адміністративних послуг.</w:t>
          </w:r>
        </w:p>
        <w:p w14:paraId="75B84ECF" w14:textId="77777777" w:rsidR="009271FF" w:rsidRPr="00BE6A84" w:rsidRDefault="009271FF" w:rsidP="00DC760E">
          <w:pPr>
            <w:pStyle w:val="head"/>
            <w:spacing w:before="0" w:beforeAutospacing="0" w:after="0" w:afterAutospacing="0"/>
            <w:ind w:firstLine="708"/>
            <w:jc w:val="both"/>
            <w:rPr>
              <w:color w:val="000000" w:themeColor="text1"/>
              <w:lang w:val="uk-UA" w:eastAsia="uk-UA"/>
            </w:rPr>
          </w:pPr>
        </w:p>
        <w:p w14:paraId="522A6B23" w14:textId="77777777" w:rsidR="00DC760E" w:rsidRDefault="00DC760E" w:rsidP="00DC760E">
          <w:pPr>
            <w:pStyle w:val="head"/>
            <w:spacing w:before="0" w:beforeAutospacing="0" w:after="0" w:afterAutospacing="0"/>
            <w:ind w:firstLine="708"/>
            <w:jc w:val="both"/>
            <w:rPr>
              <w:color w:val="000000" w:themeColor="text1"/>
              <w:lang w:val="uk-UA" w:eastAsia="uk-UA"/>
            </w:rPr>
          </w:pPr>
          <w:r w:rsidRPr="00BE6A84">
            <w:rPr>
              <w:color w:val="000000" w:themeColor="text1"/>
              <w:lang w:val="uk-UA" w:eastAsia="uk-UA"/>
            </w:rPr>
            <w:t>Рішенням Південнівської міської ради від 24.12.2024 року №1981-VІІІ затверджена структура та загальна чисельність апарату ради, апарату виконавчого комітету та інших виконавчих органів Південнівської міської ради Одеського району Одеської області, у новій редакції, згідно з яким штатна чисельність відділу надання адміністративних послуг складає 12 осіб, в т.ч. 3 реєстратори та 8 адміністраторів, інші працівники - 1.</w:t>
          </w:r>
        </w:p>
        <w:p w14:paraId="316046E8" w14:textId="77777777" w:rsidR="009271FF" w:rsidRPr="00BE6A84" w:rsidRDefault="009271FF" w:rsidP="00DC760E">
          <w:pPr>
            <w:pStyle w:val="head"/>
            <w:spacing w:before="0" w:beforeAutospacing="0" w:after="0" w:afterAutospacing="0"/>
            <w:ind w:firstLine="708"/>
            <w:jc w:val="both"/>
            <w:rPr>
              <w:color w:val="000000" w:themeColor="text1"/>
              <w:lang w:val="uk-UA" w:eastAsia="uk-UA"/>
            </w:rPr>
          </w:pPr>
        </w:p>
        <w:p w14:paraId="405CF455" w14:textId="296AC3E8" w:rsidR="00DC760E" w:rsidRPr="00BE6A84" w:rsidRDefault="00DC760E" w:rsidP="00DC760E">
          <w:pPr>
            <w:ind w:firstLine="708"/>
            <w:jc w:val="both"/>
            <w:rPr>
              <w:color w:val="000000" w:themeColor="text1"/>
              <w:lang w:val="uk-UA"/>
            </w:rPr>
          </w:pPr>
          <w:r w:rsidRPr="00BE6A84">
            <w:rPr>
              <w:color w:val="000000" w:themeColor="text1"/>
              <w:lang w:val="uk-UA" w:eastAsia="uk-UA"/>
            </w:rPr>
            <w:t xml:space="preserve">Рішенням Піденнівської міської ради №2034-VІІІ від 24.12.2024 року </w:t>
          </w:r>
          <w:r w:rsidRPr="00BE6A84">
            <w:rPr>
              <w:rStyle w:val="a9"/>
              <w:b w:val="0"/>
              <w:bCs w:val="0"/>
              <w:color w:val="000000" w:themeColor="text1"/>
              <w:bdr w:val="none" w:sz="0" w:space="0" w:color="auto" w:frame="1"/>
              <w:shd w:val="clear" w:color="auto" w:fill="FFFFFF"/>
              <w:lang w:val="uk-UA"/>
            </w:rPr>
            <w:t>затверджено перелік адміністративних послуг, які надаються через відділ надання адміністративних послуг виконавчого комітету Південнівської міської ради Одеського району Одеської області.</w:t>
          </w:r>
          <w:r w:rsidRPr="00BE6A84">
            <w:rPr>
              <w:b/>
              <w:bCs/>
              <w:color w:val="000000" w:themeColor="text1"/>
              <w:shd w:val="clear" w:color="auto" w:fill="FFFFFF"/>
              <w:lang w:val="uk-UA"/>
            </w:rPr>
            <w:t> </w:t>
          </w:r>
          <w:r w:rsidRPr="00BE6A84">
            <w:rPr>
              <w:color w:val="000000" w:themeColor="text1"/>
              <w:lang w:val="uk-UA"/>
            </w:rPr>
            <w:t>Перелік адміністративних послуг, які надаються виконавчими органами Південнівської міської ради через відділ надання адміністративних послуг виконавчого комітету Південнівської</w:t>
          </w:r>
          <w:r w:rsidR="00977ECE">
            <w:rPr>
              <w:color w:val="000000" w:themeColor="text1"/>
              <w:lang w:val="uk-UA"/>
            </w:rPr>
            <w:t xml:space="preserve"> </w:t>
          </w:r>
          <w:r w:rsidRPr="00BE6A84">
            <w:rPr>
              <w:color w:val="000000" w:themeColor="text1"/>
              <w:lang w:val="uk-UA"/>
            </w:rPr>
            <w:t>міської ради розміщений на офіційному сайті Южненської міської територіальної громади.</w:t>
          </w:r>
        </w:p>
        <w:p w14:paraId="491639D2" w14:textId="6341B99C" w:rsidR="00DC760E" w:rsidRDefault="00DC760E" w:rsidP="008944BF">
          <w:pPr>
            <w:pStyle w:val="head"/>
            <w:spacing w:before="0" w:beforeAutospacing="0" w:after="0" w:afterAutospacing="0"/>
            <w:ind w:firstLine="708"/>
            <w:jc w:val="both"/>
            <w:rPr>
              <w:color w:val="000000" w:themeColor="text1"/>
              <w:lang w:val="uk-UA"/>
            </w:rPr>
          </w:pPr>
          <w:r w:rsidRPr="00BE6A84">
            <w:rPr>
              <w:color w:val="000000" w:themeColor="text1"/>
              <w:lang w:val="uk-UA"/>
            </w:rPr>
            <w:t>На виконання ст.6 Закону України «Про адміністративні послуги», з метою належного доступу суб’єктам звернення до інформації про адміністративні послуги, на офіційному сайті розміщена сторінка «Інформаційні картки» щодо усіх послуг, які надаються через Центр надання адміністративних послуг.</w:t>
          </w:r>
        </w:p>
        <w:p w14:paraId="206CA169" w14:textId="77777777" w:rsidR="009271FF" w:rsidRPr="00BE6A84" w:rsidRDefault="009271FF" w:rsidP="008944BF">
          <w:pPr>
            <w:pStyle w:val="head"/>
            <w:spacing w:before="0" w:beforeAutospacing="0" w:after="0" w:afterAutospacing="0"/>
            <w:ind w:firstLine="708"/>
            <w:jc w:val="both"/>
            <w:rPr>
              <w:color w:val="000000" w:themeColor="text1"/>
              <w:lang w:val="uk-UA"/>
            </w:rPr>
          </w:pPr>
        </w:p>
        <w:p w14:paraId="215ADDD4" w14:textId="668E6CEB" w:rsidR="006537D8" w:rsidRPr="00BE6A84" w:rsidRDefault="006537D8" w:rsidP="006537D8">
          <w:pPr>
            <w:ind w:firstLine="708"/>
            <w:jc w:val="both"/>
            <w:rPr>
              <w:color w:val="000000" w:themeColor="text1"/>
              <w:lang w:val="uk-UA" w:eastAsia="uk-UA"/>
            </w:rPr>
          </w:pPr>
          <w:r w:rsidRPr="00BE6A84">
            <w:rPr>
              <w:color w:val="000000" w:themeColor="text1"/>
              <w:lang w:val="uk-UA" w:eastAsia="uk-UA"/>
            </w:rPr>
            <w:t xml:space="preserve">Кількість послуг, які надані через Центр надання адміністративних послуг за 2024 рік складає 9692, що на 2% </w:t>
          </w:r>
          <w:r w:rsidR="005F6B80" w:rsidRPr="00BE6A84">
            <w:rPr>
              <w:color w:val="000000" w:themeColor="text1"/>
              <w:lang w:val="uk-UA" w:eastAsia="uk-UA"/>
            </w:rPr>
            <w:t>менше</w:t>
          </w:r>
          <w:r w:rsidRPr="00BE6A84">
            <w:rPr>
              <w:color w:val="000000" w:themeColor="text1"/>
              <w:lang w:val="uk-UA" w:eastAsia="uk-UA"/>
            </w:rPr>
            <w:t>, ніж у 2023 році.</w:t>
          </w:r>
        </w:p>
        <w:p w14:paraId="74B4F811" w14:textId="77777777" w:rsidR="00DC760E" w:rsidRPr="00BE6A84" w:rsidRDefault="00DC760E" w:rsidP="00DC760E">
          <w:pPr>
            <w:rPr>
              <w:color w:val="000000" w:themeColor="text1"/>
              <w:lang w:val="uk-UA"/>
            </w:rPr>
          </w:pPr>
        </w:p>
        <w:p w14:paraId="5D9D88A7" w14:textId="46C0D637" w:rsidR="00DC760E" w:rsidRDefault="00DC760E" w:rsidP="00DC760E">
          <w:pPr>
            <w:jc w:val="center"/>
            <w:rPr>
              <w:b/>
              <w:color w:val="000000" w:themeColor="text1"/>
              <w:lang w:val="uk-UA" w:eastAsia="uk-UA"/>
            </w:rPr>
          </w:pPr>
          <w:r w:rsidRPr="00BE6A84">
            <w:rPr>
              <w:b/>
              <w:color w:val="000000" w:themeColor="text1"/>
              <w:lang w:val="uk-UA" w:eastAsia="uk-UA"/>
            </w:rPr>
            <w:t>Кількість послуг, які надані через ЦНАП за 2024 рік:</w:t>
          </w:r>
        </w:p>
        <w:p w14:paraId="2DB73617" w14:textId="77777777" w:rsidR="00F9054D" w:rsidRPr="00BE6A84" w:rsidRDefault="00F9054D" w:rsidP="00DC760E">
          <w:pPr>
            <w:jc w:val="center"/>
            <w:rPr>
              <w:b/>
              <w:color w:val="000000" w:themeColor="text1"/>
              <w:lang w:val="uk-UA" w:eastAsia="uk-UA"/>
            </w:rPr>
          </w:pPr>
        </w:p>
        <w:tbl>
          <w:tblPr>
            <w:tblStyle w:val="af5"/>
            <w:tblW w:w="9356" w:type="dxa"/>
            <w:tblInd w:w="108" w:type="dxa"/>
            <w:tblLook w:val="04A0" w:firstRow="1" w:lastRow="0" w:firstColumn="1" w:lastColumn="0" w:noHBand="0" w:noVBand="1"/>
          </w:tblPr>
          <w:tblGrid>
            <w:gridCol w:w="7371"/>
            <w:gridCol w:w="1985"/>
          </w:tblGrid>
          <w:tr w:rsidR="00BE6A84" w:rsidRPr="00BE6A84" w14:paraId="049AB85E" w14:textId="6EDD08BE" w:rsidTr="006537D8">
            <w:tc>
              <w:tcPr>
                <w:tcW w:w="7371" w:type="dxa"/>
                <w:tcBorders>
                  <w:top w:val="single" w:sz="4" w:space="0" w:color="auto"/>
                  <w:left w:val="single" w:sz="4" w:space="0" w:color="auto"/>
                  <w:bottom w:val="single" w:sz="4" w:space="0" w:color="auto"/>
                  <w:right w:val="single" w:sz="4" w:space="0" w:color="auto"/>
                </w:tcBorders>
                <w:hideMark/>
              </w:tcPr>
              <w:p w14:paraId="7F905ED5" w14:textId="77777777" w:rsidR="006537D8" w:rsidRPr="00BE6A84" w:rsidRDefault="006537D8" w:rsidP="00DC760E">
                <w:pPr>
                  <w:rPr>
                    <w:bCs/>
                    <w:color w:val="000000" w:themeColor="text1"/>
                    <w:lang w:eastAsia="uk-UA"/>
                  </w:rPr>
                </w:pPr>
                <w:r w:rsidRPr="00BE6A84">
                  <w:rPr>
                    <w:bCs/>
                    <w:color w:val="000000" w:themeColor="text1"/>
                    <w:lang w:eastAsia="uk-UA"/>
                  </w:rPr>
                  <w:t>Найменування суб’єкта надання адміністративної послуги</w:t>
                </w:r>
              </w:p>
            </w:tc>
            <w:tc>
              <w:tcPr>
                <w:tcW w:w="1985" w:type="dxa"/>
                <w:tcBorders>
                  <w:top w:val="single" w:sz="4" w:space="0" w:color="auto"/>
                  <w:left w:val="single" w:sz="4" w:space="0" w:color="auto"/>
                  <w:bottom w:val="single" w:sz="4" w:space="0" w:color="auto"/>
                  <w:right w:val="single" w:sz="4" w:space="0" w:color="auto"/>
                </w:tcBorders>
              </w:tcPr>
              <w:p w14:paraId="30A54414" w14:textId="5E316342" w:rsidR="006537D8" w:rsidRPr="00BE6A84" w:rsidRDefault="006537D8" w:rsidP="00DC760E">
                <w:pPr>
                  <w:jc w:val="center"/>
                  <w:rPr>
                    <w:bCs/>
                    <w:color w:val="000000" w:themeColor="text1"/>
                    <w:lang w:eastAsia="uk-UA"/>
                  </w:rPr>
                </w:pPr>
                <w:r w:rsidRPr="00BE6A84">
                  <w:rPr>
                    <w:bCs/>
                    <w:color w:val="000000" w:themeColor="text1"/>
                    <w:lang w:eastAsia="uk-UA"/>
                  </w:rPr>
                  <w:t>2024 р.</w:t>
                </w:r>
              </w:p>
            </w:tc>
          </w:tr>
          <w:tr w:rsidR="00BE6A84" w:rsidRPr="00BE6A84" w14:paraId="7C946F79" w14:textId="4F319233" w:rsidTr="006537D8">
            <w:tc>
              <w:tcPr>
                <w:tcW w:w="7371" w:type="dxa"/>
                <w:tcBorders>
                  <w:top w:val="single" w:sz="4" w:space="0" w:color="auto"/>
                  <w:left w:val="single" w:sz="4" w:space="0" w:color="auto"/>
                  <w:bottom w:val="single" w:sz="4" w:space="0" w:color="auto"/>
                  <w:right w:val="single" w:sz="4" w:space="0" w:color="auto"/>
                </w:tcBorders>
                <w:hideMark/>
              </w:tcPr>
              <w:p w14:paraId="3E9F9290" w14:textId="77777777" w:rsidR="006537D8" w:rsidRPr="00BE6A84" w:rsidRDefault="006537D8" w:rsidP="00DC760E">
                <w:pPr>
                  <w:jc w:val="both"/>
                  <w:rPr>
                    <w:color w:val="000000" w:themeColor="text1"/>
                    <w:lang w:eastAsia="uk-UA"/>
                  </w:rPr>
                </w:pPr>
                <w:r w:rsidRPr="00BE6A84">
                  <w:rPr>
                    <w:color w:val="000000" w:themeColor="text1"/>
                    <w:lang w:eastAsia="uk-UA"/>
                  </w:rPr>
                  <w:t>Управління Держгеокадастру у  Лиманському районі Одеської області</w:t>
                </w:r>
              </w:p>
            </w:tc>
            <w:tc>
              <w:tcPr>
                <w:tcW w:w="1985" w:type="dxa"/>
                <w:tcBorders>
                  <w:top w:val="single" w:sz="4" w:space="0" w:color="auto"/>
                  <w:left w:val="single" w:sz="4" w:space="0" w:color="auto"/>
                  <w:bottom w:val="single" w:sz="4" w:space="0" w:color="auto"/>
                  <w:right w:val="single" w:sz="4" w:space="0" w:color="auto"/>
                </w:tcBorders>
              </w:tcPr>
              <w:p w14:paraId="3BC28DB0" w14:textId="7E328CB7" w:rsidR="006537D8" w:rsidRPr="00BE6A84" w:rsidRDefault="006537D8" w:rsidP="00DC760E">
                <w:pPr>
                  <w:jc w:val="center"/>
                  <w:rPr>
                    <w:color w:val="000000" w:themeColor="text1"/>
                    <w:lang w:eastAsia="uk-UA"/>
                  </w:rPr>
                </w:pPr>
                <w:r w:rsidRPr="00BE6A84">
                  <w:rPr>
                    <w:color w:val="000000" w:themeColor="text1"/>
                    <w:lang w:eastAsia="uk-UA"/>
                  </w:rPr>
                  <w:t>21</w:t>
                </w:r>
              </w:p>
            </w:tc>
          </w:tr>
          <w:tr w:rsidR="00BE6A84" w:rsidRPr="00BE6A84" w14:paraId="344E6DCF" w14:textId="31C266A4" w:rsidTr="006537D8">
            <w:tc>
              <w:tcPr>
                <w:tcW w:w="7371" w:type="dxa"/>
                <w:tcBorders>
                  <w:top w:val="single" w:sz="4" w:space="0" w:color="auto"/>
                  <w:left w:val="single" w:sz="4" w:space="0" w:color="auto"/>
                  <w:bottom w:val="single" w:sz="4" w:space="0" w:color="auto"/>
                  <w:right w:val="single" w:sz="4" w:space="0" w:color="auto"/>
                </w:tcBorders>
                <w:hideMark/>
              </w:tcPr>
              <w:p w14:paraId="65856AF8" w14:textId="77777777" w:rsidR="006537D8" w:rsidRPr="00BE6A84" w:rsidRDefault="006537D8" w:rsidP="00DC760E">
                <w:pPr>
                  <w:jc w:val="both"/>
                  <w:rPr>
                    <w:color w:val="000000" w:themeColor="text1"/>
                    <w:lang w:eastAsia="uk-UA"/>
                  </w:rPr>
                </w:pPr>
                <w:r w:rsidRPr="00BE6A84">
                  <w:rPr>
                    <w:color w:val="000000" w:themeColor="text1"/>
                    <w:lang w:eastAsia="uk-UA"/>
                  </w:rPr>
                  <w:t>Виконавчі органи Південнівської міської ради</w:t>
                </w:r>
              </w:p>
            </w:tc>
            <w:tc>
              <w:tcPr>
                <w:tcW w:w="1985" w:type="dxa"/>
                <w:tcBorders>
                  <w:top w:val="single" w:sz="4" w:space="0" w:color="auto"/>
                  <w:left w:val="single" w:sz="4" w:space="0" w:color="auto"/>
                  <w:bottom w:val="single" w:sz="4" w:space="0" w:color="auto"/>
                  <w:right w:val="single" w:sz="4" w:space="0" w:color="auto"/>
                </w:tcBorders>
              </w:tcPr>
              <w:p w14:paraId="09E862EB" w14:textId="4AF9DB8C" w:rsidR="006537D8" w:rsidRPr="00BE6A84" w:rsidRDefault="006537D8" w:rsidP="00DC760E">
                <w:pPr>
                  <w:jc w:val="center"/>
                  <w:rPr>
                    <w:color w:val="000000" w:themeColor="text1"/>
                    <w:lang w:eastAsia="uk-UA"/>
                  </w:rPr>
                </w:pPr>
                <w:r w:rsidRPr="00BE6A84">
                  <w:rPr>
                    <w:color w:val="000000" w:themeColor="text1"/>
                    <w:lang w:eastAsia="uk-UA"/>
                  </w:rPr>
                  <w:t>1555</w:t>
                </w:r>
              </w:p>
            </w:tc>
          </w:tr>
          <w:tr w:rsidR="00BE6A84" w:rsidRPr="00BE6A84" w14:paraId="771ED40D" w14:textId="332793D5" w:rsidTr="006537D8">
            <w:tc>
              <w:tcPr>
                <w:tcW w:w="7371" w:type="dxa"/>
                <w:tcBorders>
                  <w:top w:val="single" w:sz="4" w:space="0" w:color="auto"/>
                  <w:left w:val="single" w:sz="4" w:space="0" w:color="auto"/>
                  <w:bottom w:val="single" w:sz="4" w:space="0" w:color="auto"/>
                  <w:right w:val="single" w:sz="4" w:space="0" w:color="auto"/>
                </w:tcBorders>
                <w:hideMark/>
              </w:tcPr>
              <w:p w14:paraId="3FD75BB7" w14:textId="77777777" w:rsidR="006537D8" w:rsidRPr="00BE6A84" w:rsidRDefault="006537D8" w:rsidP="00DC760E">
                <w:pPr>
                  <w:jc w:val="both"/>
                  <w:rPr>
                    <w:color w:val="000000" w:themeColor="text1"/>
                    <w:lang w:eastAsia="uk-UA"/>
                  </w:rPr>
                </w:pPr>
                <w:r w:rsidRPr="00BE6A84">
                  <w:rPr>
                    <w:color w:val="000000" w:themeColor="text1"/>
                    <w:lang w:eastAsia="uk-UA"/>
                  </w:rPr>
                  <w:t xml:space="preserve">Виконавчі органи державної влади (Дозвільні органи) </w:t>
                </w:r>
              </w:p>
            </w:tc>
            <w:tc>
              <w:tcPr>
                <w:tcW w:w="1985" w:type="dxa"/>
                <w:tcBorders>
                  <w:top w:val="single" w:sz="4" w:space="0" w:color="auto"/>
                  <w:left w:val="single" w:sz="4" w:space="0" w:color="auto"/>
                  <w:bottom w:val="single" w:sz="4" w:space="0" w:color="auto"/>
                  <w:right w:val="single" w:sz="4" w:space="0" w:color="auto"/>
                </w:tcBorders>
              </w:tcPr>
              <w:p w14:paraId="105F30A4" w14:textId="346D58D3" w:rsidR="006537D8" w:rsidRPr="00BE6A84" w:rsidRDefault="006537D8" w:rsidP="00DC760E">
                <w:pPr>
                  <w:jc w:val="center"/>
                  <w:rPr>
                    <w:color w:val="000000" w:themeColor="text1"/>
                    <w:lang w:eastAsia="uk-UA"/>
                  </w:rPr>
                </w:pPr>
                <w:r w:rsidRPr="00BE6A84">
                  <w:rPr>
                    <w:color w:val="000000" w:themeColor="text1"/>
                    <w:lang w:eastAsia="uk-UA"/>
                  </w:rPr>
                  <w:t>245</w:t>
                </w:r>
              </w:p>
            </w:tc>
          </w:tr>
          <w:tr w:rsidR="00BE6A84" w:rsidRPr="00BE6A84" w14:paraId="6DD06371" w14:textId="2ED9CA63" w:rsidTr="006537D8">
            <w:tc>
              <w:tcPr>
                <w:tcW w:w="7371" w:type="dxa"/>
                <w:tcBorders>
                  <w:top w:val="single" w:sz="4" w:space="0" w:color="auto"/>
                  <w:left w:val="single" w:sz="4" w:space="0" w:color="auto"/>
                  <w:bottom w:val="single" w:sz="4" w:space="0" w:color="auto"/>
                  <w:right w:val="single" w:sz="4" w:space="0" w:color="auto"/>
                </w:tcBorders>
                <w:hideMark/>
              </w:tcPr>
              <w:p w14:paraId="74B9F726" w14:textId="77777777" w:rsidR="006537D8" w:rsidRPr="00BE6A84" w:rsidRDefault="006537D8" w:rsidP="00DC760E">
                <w:pPr>
                  <w:jc w:val="both"/>
                  <w:rPr>
                    <w:color w:val="000000" w:themeColor="text1"/>
                    <w:lang w:eastAsia="uk-UA"/>
                  </w:rPr>
                </w:pPr>
                <w:r w:rsidRPr="00BE6A84">
                  <w:rPr>
                    <w:color w:val="000000" w:themeColor="text1"/>
                    <w:lang w:eastAsia="uk-UA"/>
                  </w:rPr>
                  <w:t>Відділ надання адміністративних послуг виконавчого комітету Південнівської міської ради</w:t>
                </w:r>
              </w:p>
            </w:tc>
            <w:tc>
              <w:tcPr>
                <w:tcW w:w="1985" w:type="dxa"/>
                <w:tcBorders>
                  <w:top w:val="single" w:sz="4" w:space="0" w:color="auto"/>
                  <w:left w:val="single" w:sz="4" w:space="0" w:color="auto"/>
                  <w:bottom w:val="single" w:sz="4" w:space="0" w:color="auto"/>
                  <w:right w:val="single" w:sz="4" w:space="0" w:color="auto"/>
                </w:tcBorders>
              </w:tcPr>
              <w:p w14:paraId="74360464" w14:textId="45BDF332" w:rsidR="006537D8" w:rsidRPr="00BE6A84" w:rsidRDefault="006537D8" w:rsidP="00DC760E">
                <w:pPr>
                  <w:jc w:val="center"/>
                  <w:rPr>
                    <w:color w:val="000000" w:themeColor="text1"/>
                    <w:lang w:eastAsia="uk-UA"/>
                  </w:rPr>
                </w:pPr>
                <w:r w:rsidRPr="00BE6A84">
                  <w:rPr>
                    <w:color w:val="000000" w:themeColor="text1"/>
                    <w:lang w:eastAsia="uk-UA"/>
                  </w:rPr>
                  <w:t>7871</w:t>
                </w:r>
              </w:p>
            </w:tc>
          </w:tr>
          <w:tr w:rsidR="00BE6A84" w:rsidRPr="00BE6A84" w14:paraId="6AB821E4" w14:textId="575354A8" w:rsidTr="006537D8">
            <w:tc>
              <w:tcPr>
                <w:tcW w:w="7371" w:type="dxa"/>
                <w:tcBorders>
                  <w:top w:val="single" w:sz="4" w:space="0" w:color="auto"/>
                  <w:left w:val="single" w:sz="4" w:space="0" w:color="auto"/>
                  <w:bottom w:val="single" w:sz="4" w:space="0" w:color="auto"/>
                  <w:right w:val="single" w:sz="4" w:space="0" w:color="auto"/>
                </w:tcBorders>
                <w:hideMark/>
              </w:tcPr>
              <w:p w14:paraId="6E83DA7D" w14:textId="77777777" w:rsidR="006537D8" w:rsidRPr="00BE6A84" w:rsidRDefault="006537D8" w:rsidP="00DC760E">
                <w:pPr>
                  <w:jc w:val="both"/>
                  <w:rPr>
                    <w:b/>
                    <w:color w:val="000000" w:themeColor="text1"/>
                    <w:lang w:eastAsia="uk-UA"/>
                  </w:rPr>
                </w:pPr>
                <w:r w:rsidRPr="00BE6A84">
                  <w:rPr>
                    <w:b/>
                    <w:color w:val="000000" w:themeColor="text1"/>
                    <w:lang w:eastAsia="uk-UA"/>
                  </w:rPr>
                  <w:t>Всього за звітний період:</w:t>
                </w:r>
              </w:p>
            </w:tc>
            <w:tc>
              <w:tcPr>
                <w:tcW w:w="1985" w:type="dxa"/>
                <w:tcBorders>
                  <w:top w:val="single" w:sz="4" w:space="0" w:color="auto"/>
                  <w:left w:val="single" w:sz="4" w:space="0" w:color="auto"/>
                  <w:bottom w:val="single" w:sz="4" w:space="0" w:color="auto"/>
                  <w:right w:val="single" w:sz="4" w:space="0" w:color="auto"/>
                </w:tcBorders>
              </w:tcPr>
              <w:p w14:paraId="32E39343" w14:textId="2065558C" w:rsidR="006537D8" w:rsidRPr="00BE6A84" w:rsidRDefault="006537D8" w:rsidP="00DC760E">
                <w:pPr>
                  <w:jc w:val="center"/>
                  <w:rPr>
                    <w:b/>
                    <w:bCs/>
                    <w:color w:val="000000" w:themeColor="text1"/>
                    <w:lang w:eastAsia="uk-UA"/>
                  </w:rPr>
                </w:pPr>
                <w:r w:rsidRPr="00BE6A84">
                  <w:rPr>
                    <w:b/>
                    <w:bCs/>
                    <w:color w:val="000000" w:themeColor="text1"/>
                    <w:lang w:eastAsia="uk-UA"/>
                  </w:rPr>
                  <w:t>9692</w:t>
                </w:r>
              </w:p>
            </w:tc>
          </w:tr>
        </w:tbl>
        <w:p w14:paraId="56D4DB11" w14:textId="77777777" w:rsidR="008944BF" w:rsidRDefault="008944BF" w:rsidP="004158B0">
          <w:pPr>
            <w:shd w:val="clear" w:color="auto" w:fill="FFFFFF"/>
            <w:jc w:val="both"/>
            <w:textAlignment w:val="baseline"/>
            <w:rPr>
              <w:color w:val="000000" w:themeColor="text1"/>
              <w:lang w:val="uk-UA"/>
            </w:rPr>
          </w:pPr>
        </w:p>
        <w:p w14:paraId="201C672B" w14:textId="77777777" w:rsidR="009271FF" w:rsidRDefault="009271FF" w:rsidP="004158B0">
          <w:pPr>
            <w:shd w:val="clear" w:color="auto" w:fill="FFFFFF"/>
            <w:jc w:val="both"/>
            <w:textAlignment w:val="baseline"/>
            <w:rPr>
              <w:color w:val="000000" w:themeColor="text1"/>
              <w:lang w:val="uk-UA"/>
            </w:rPr>
          </w:pPr>
        </w:p>
        <w:p w14:paraId="6569F2C3" w14:textId="77777777" w:rsidR="009271FF" w:rsidRDefault="009271FF" w:rsidP="004158B0">
          <w:pPr>
            <w:shd w:val="clear" w:color="auto" w:fill="FFFFFF"/>
            <w:jc w:val="both"/>
            <w:textAlignment w:val="baseline"/>
            <w:rPr>
              <w:color w:val="000000" w:themeColor="text1"/>
              <w:lang w:val="uk-UA"/>
            </w:rPr>
          </w:pPr>
        </w:p>
        <w:p w14:paraId="746236A8" w14:textId="77777777" w:rsidR="00CD3A2E" w:rsidRPr="00BE6A84" w:rsidRDefault="00CD3A2E" w:rsidP="004158B0">
          <w:pPr>
            <w:shd w:val="clear" w:color="auto" w:fill="FFFFFF"/>
            <w:jc w:val="both"/>
            <w:textAlignment w:val="baseline"/>
            <w:rPr>
              <w:color w:val="000000" w:themeColor="text1"/>
              <w:lang w:val="uk-UA"/>
            </w:rPr>
          </w:pPr>
        </w:p>
        <w:p w14:paraId="404D8980" w14:textId="6E16693A" w:rsidR="009B4C00" w:rsidRPr="00BE6A84" w:rsidRDefault="0095394C" w:rsidP="00232A53">
          <w:pPr>
            <w:ind w:firstLine="708"/>
            <w:jc w:val="both"/>
            <w:rPr>
              <w:rStyle w:val="a9"/>
              <w:color w:val="000000" w:themeColor="text1"/>
              <w:bdr w:val="none" w:sz="0" w:space="0" w:color="auto" w:frame="1"/>
              <w:shd w:val="clear" w:color="auto" w:fill="FFFFFF"/>
              <w:lang w:val="uk-UA"/>
            </w:rPr>
          </w:pPr>
          <w:bookmarkStart w:id="19" w:name="_Hlk188257135"/>
          <w:r w:rsidRPr="00BE6A84">
            <w:rPr>
              <w:rStyle w:val="a9"/>
              <w:color w:val="000000" w:themeColor="text1"/>
              <w:bdr w:val="none" w:sz="0" w:space="0" w:color="auto" w:frame="1"/>
              <w:shd w:val="clear" w:color="auto" w:fill="FFFFFF"/>
              <w:lang w:val="uk-UA"/>
            </w:rPr>
            <w:lastRenderedPageBreak/>
            <w:t xml:space="preserve">Повноваження </w:t>
          </w:r>
          <w:r w:rsidR="00232A53" w:rsidRPr="00BE6A84">
            <w:rPr>
              <w:b/>
              <w:color w:val="000000" w:themeColor="text1"/>
              <w:lang w:val="uk-UA"/>
            </w:rPr>
            <w:t>в галузі бюджету, фінансів</w:t>
          </w:r>
          <w:r w:rsidRPr="00BE6A84">
            <w:rPr>
              <w:rStyle w:val="a9"/>
              <w:color w:val="000000" w:themeColor="text1"/>
              <w:bdr w:val="none" w:sz="0" w:space="0" w:color="auto" w:frame="1"/>
              <w:shd w:val="clear" w:color="auto" w:fill="FFFFFF"/>
              <w:lang w:val="uk-UA"/>
            </w:rPr>
            <w:t>.</w:t>
          </w:r>
        </w:p>
        <w:bookmarkEnd w:id="19"/>
        <w:p w14:paraId="2B655F8F" w14:textId="77777777" w:rsidR="00F76FA9" w:rsidRDefault="00F76FA9" w:rsidP="0095394C">
          <w:pPr>
            <w:ind w:firstLine="708"/>
            <w:jc w:val="both"/>
            <w:rPr>
              <w:color w:val="000000" w:themeColor="text1"/>
              <w:lang w:val="uk-UA"/>
            </w:rPr>
          </w:pPr>
        </w:p>
        <w:p w14:paraId="79A0CC70" w14:textId="2B59B444" w:rsidR="0095394C" w:rsidRPr="00BE6A84" w:rsidRDefault="0095394C" w:rsidP="0095394C">
          <w:pPr>
            <w:ind w:firstLine="708"/>
            <w:jc w:val="both"/>
            <w:rPr>
              <w:color w:val="000000" w:themeColor="text1"/>
              <w:lang w:val="uk-UA"/>
            </w:rPr>
          </w:pPr>
          <w:r w:rsidRPr="00BE6A84">
            <w:rPr>
              <w:color w:val="000000" w:themeColor="text1"/>
              <w:lang w:val="uk-UA"/>
            </w:rPr>
            <w:t xml:space="preserve">Одним із основних завдань діяльності виконавчого комітету є реалізація державної фінансової політики на території </w:t>
          </w:r>
          <w:r w:rsidR="00A85A79" w:rsidRPr="00BE6A84">
            <w:rPr>
              <w:color w:val="000000" w:themeColor="text1"/>
              <w:lang w:val="uk-UA"/>
            </w:rPr>
            <w:t>громади</w:t>
          </w:r>
          <w:r w:rsidRPr="00BE6A84">
            <w:rPr>
              <w:color w:val="000000" w:themeColor="text1"/>
              <w:lang w:val="uk-UA"/>
            </w:rPr>
            <w:t>, забезпечення виконання м</w:t>
          </w:r>
          <w:r w:rsidR="00A85A79" w:rsidRPr="00BE6A84">
            <w:rPr>
              <w:color w:val="000000" w:themeColor="text1"/>
              <w:lang w:val="uk-UA"/>
            </w:rPr>
            <w:t>ісцевого</w:t>
          </w:r>
          <w:r w:rsidRPr="00BE6A84">
            <w:rPr>
              <w:color w:val="000000" w:themeColor="text1"/>
              <w:lang w:val="uk-UA"/>
            </w:rPr>
            <w:t xml:space="preserve"> бюджету</w:t>
          </w:r>
          <w:r w:rsidR="00A85A79" w:rsidRPr="00BE6A84">
            <w:rPr>
              <w:color w:val="000000" w:themeColor="text1"/>
              <w:lang w:val="uk-UA"/>
            </w:rPr>
            <w:t>,</w:t>
          </w:r>
          <w:r w:rsidRPr="00BE6A84">
            <w:rPr>
              <w:color w:val="000000" w:themeColor="text1"/>
              <w:lang w:val="uk-UA"/>
            </w:rPr>
            <w:t xml:space="preserve"> забезпечення надходжень до місцевого бюджету та ефективне використання коштів.</w:t>
          </w:r>
        </w:p>
        <w:p w14:paraId="17425FD4" w14:textId="77777777" w:rsidR="00554C86" w:rsidRPr="00BE6A84" w:rsidRDefault="00554C86" w:rsidP="00554C86">
          <w:pPr>
            <w:ind w:firstLine="708"/>
            <w:jc w:val="both"/>
            <w:rPr>
              <w:color w:val="000000" w:themeColor="text1"/>
              <w:lang w:val="uk-UA"/>
            </w:rPr>
          </w:pPr>
          <w:r w:rsidRPr="00BE6A84">
            <w:rPr>
              <w:color w:val="000000" w:themeColor="text1"/>
              <w:lang w:val="uk-UA"/>
            </w:rPr>
            <w:t>З метою здійснення контролю за цільовим надходженням коштів та виконанням планових призначень доходної частини бюджету Южненської міської територіальної громади проводиться щоденний моніторинг податкових та неподаткових надходжень та оцінка повноти сплати зобов’язань до місцевого бюджету в розрізі платежів та платників.</w:t>
          </w:r>
        </w:p>
        <w:p w14:paraId="6D255417" w14:textId="00A94B53" w:rsidR="00554C86" w:rsidRPr="00BE6A84" w:rsidRDefault="00554C86" w:rsidP="00E3443D">
          <w:pPr>
            <w:ind w:firstLine="708"/>
            <w:jc w:val="both"/>
            <w:rPr>
              <w:color w:val="000000" w:themeColor="text1"/>
              <w:lang w:val="uk-UA"/>
            </w:rPr>
          </w:pPr>
          <w:bookmarkStart w:id="20" w:name="_Hlk159323557"/>
          <w:bookmarkStart w:id="21" w:name="_Hlk126660513"/>
          <w:bookmarkStart w:id="22" w:name="_Hlk188257119"/>
          <w:r w:rsidRPr="00BE6A84">
            <w:rPr>
              <w:color w:val="000000" w:themeColor="text1"/>
              <w:lang w:val="uk-UA"/>
            </w:rPr>
            <w:t xml:space="preserve">Згідно з </w:t>
          </w:r>
          <w:r w:rsidR="00E3443D" w:rsidRPr="00BE6A84">
            <w:rPr>
              <w:color w:val="000000" w:themeColor="text1"/>
              <w:lang w:val="uk-UA"/>
            </w:rPr>
            <w:t>рішенням Южненської міської ради від 14.12.2023 року №1604-</w:t>
          </w:r>
          <w:r w:rsidR="00E3443D" w:rsidRPr="00BE6A84">
            <w:rPr>
              <w:color w:val="000000" w:themeColor="text1"/>
            </w:rPr>
            <w:t>V</w:t>
          </w:r>
          <w:r w:rsidR="00E3443D" w:rsidRPr="00BE6A84">
            <w:rPr>
              <w:color w:val="000000" w:themeColor="text1"/>
              <w:lang w:val="uk-UA"/>
            </w:rPr>
            <w:t xml:space="preserve">ІІІ «Про бюджет Южненської міської територіальної громади на 2024 рік» (зі змінами) </w:t>
          </w:r>
          <w:r w:rsidRPr="00BE6A84">
            <w:rPr>
              <w:color w:val="000000" w:themeColor="text1"/>
              <w:lang w:val="uk-UA"/>
            </w:rPr>
            <w:t>загальний обсяг доходів на 202</w:t>
          </w:r>
          <w:r w:rsidR="00E3443D" w:rsidRPr="00BE6A84">
            <w:rPr>
              <w:color w:val="000000" w:themeColor="text1"/>
              <w:lang w:val="uk-UA"/>
            </w:rPr>
            <w:t>4</w:t>
          </w:r>
          <w:r w:rsidRPr="00BE6A84">
            <w:rPr>
              <w:color w:val="000000" w:themeColor="text1"/>
              <w:lang w:val="uk-UA"/>
            </w:rPr>
            <w:t xml:space="preserve"> рік затверджений у сумі </w:t>
          </w:r>
          <w:r w:rsidR="00E3443D" w:rsidRPr="00BE6A84">
            <w:rPr>
              <w:color w:val="000000" w:themeColor="text1"/>
              <w:lang w:val="uk-UA"/>
            </w:rPr>
            <w:t>6</w:t>
          </w:r>
          <w:r w:rsidR="008008E0">
            <w:rPr>
              <w:color w:val="000000" w:themeColor="text1"/>
              <w:lang w:val="uk-UA"/>
            </w:rPr>
            <w:t>88,9</w:t>
          </w:r>
          <w:r w:rsidRPr="00BE6A84">
            <w:rPr>
              <w:color w:val="000000" w:themeColor="text1"/>
              <w:lang w:val="uk-UA"/>
            </w:rPr>
            <w:t xml:space="preserve"> млн грн, загальний обсяг видатків на 202</w:t>
          </w:r>
          <w:r w:rsidR="00E3443D" w:rsidRPr="00BE6A84">
            <w:rPr>
              <w:color w:val="000000" w:themeColor="text1"/>
              <w:lang w:val="uk-UA"/>
            </w:rPr>
            <w:t>4</w:t>
          </w:r>
          <w:r w:rsidRPr="00BE6A84">
            <w:rPr>
              <w:color w:val="000000" w:themeColor="text1"/>
              <w:lang w:val="uk-UA"/>
            </w:rPr>
            <w:t xml:space="preserve"> рік затверджений у сумі </w:t>
          </w:r>
          <w:r w:rsidR="008008E0">
            <w:rPr>
              <w:color w:val="000000" w:themeColor="text1"/>
              <w:lang w:val="uk-UA"/>
            </w:rPr>
            <w:t>823,0</w:t>
          </w:r>
          <w:r w:rsidRPr="00BE6A84">
            <w:rPr>
              <w:color w:val="000000" w:themeColor="text1"/>
              <w:lang w:val="uk-UA"/>
            </w:rPr>
            <w:t xml:space="preserve"> млн грн.</w:t>
          </w:r>
        </w:p>
        <w:p w14:paraId="23D59531" w14:textId="77777777" w:rsidR="00866894" w:rsidRPr="00BE6A84" w:rsidRDefault="00866894" w:rsidP="00E3443D">
          <w:pPr>
            <w:ind w:firstLine="708"/>
            <w:jc w:val="both"/>
            <w:rPr>
              <w:color w:val="000000" w:themeColor="text1"/>
              <w:lang w:val="uk-UA"/>
            </w:rPr>
          </w:pPr>
        </w:p>
        <w:p w14:paraId="0CDD9B29" w14:textId="323D5D2B" w:rsidR="00A85A79" w:rsidRPr="00BE6A84" w:rsidRDefault="00935286" w:rsidP="005C011B">
          <w:pPr>
            <w:ind w:firstLine="708"/>
            <w:jc w:val="both"/>
            <w:rPr>
              <w:color w:val="000000" w:themeColor="text1"/>
              <w:lang w:val="uk-UA"/>
            </w:rPr>
          </w:pPr>
          <w:bookmarkStart w:id="23" w:name="_Hlk159323649"/>
          <w:bookmarkEnd w:id="20"/>
          <w:r w:rsidRPr="00BE6A84">
            <w:rPr>
              <w:color w:val="000000" w:themeColor="text1"/>
              <w:lang w:val="uk-UA"/>
            </w:rPr>
            <w:t>Доходи місцевого бюджету за 202</w:t>
          </w:r>
          <w:r w:rsidR="003E2A73" w:rsidRPr="00BE6A84">
            <w:rPr>
              <w:color w:val="000000" w:themeColor="text1"/>
              <w:lang w:val="uk-UA"/>
            </w:rPr>
            <w:t>4</w:t>
          </w:r>
          <w:r w:rsidRPr="00BE6A84">
            <w:rPr>
              <w:color w:val="000000" w:themeColor="text1"/>
              <w:lang w:val="uk-UA"/>
            </w:rPr>
            <w:t xml:space="preserve"> рік склали </w:t>
          </w:r>
          <w:r w:rsidR="008008E0">
            <w:rPr>
              <w:b/>
              <w:bCs/>
              <w:color w:val="000000" w:themeColor="text1"/>
              <w:lang w:val="uk-UA"/>
            </w:rPr>
            <w:t>754,7</w:t>
          </w:r>
          <w:r w:rsidRPr="00BE6A84">
            <w:rPr>
              <w:b/>
              <w:bCs/>
              <w:color w:val="000000" w:themeColor="text1"/>
              <w:lang w:val="uk-UA"/>
            </w:rPr>
            <w:t xml:space="preserve"> млн грн</w:t>
          </w:r>
          <w:r w:rsidRPr="00BE6A84">
            <w:rPr>
              <w:color w:val="000000" w:themeColor="text1"/>
              <w:lang w:val="uk-UA"/>
            </w:rPr>
            <w:t xml:space="preserve">, у тому числі доходи спеціального фонду – </w:t>
          </w:r>
          <w:r w:rsidR="008008E0">
            <w:rPr>
              <w:color w:val="000000" w:themeColor="text1"/>
              <w:lang w:val="uk-UA"/>
            </w:rPr>
            <w:t>35,9</w:t>
          </w:r>
          <w:r w:rsidRPr="00BE6A84">
            <w:rPr>
              <w:color w:val="000000" w:themeColor="text1"/>
              <w:lang w:val="uk-UA"/>
            </w:rPr>
            <w:t xml:space="preserve"> млн грн.</w:t>
          </w:r>
          <w:r w:rsidR="00A85A79" w:rsidRPr="00BE6A84">
            <w:rPr>
              <w:color w:val="000000" w:themeColor="text1"/>
              <w:lang w:val="uk-UA"/>
            </w:rPr>
            <w:t xml:space="preserve"> Фактичні доходи </w:t>
          </w:r>
          <w:r w:rsidR="00477446" w:rsidRPr="00BE6A84">
            <w:rPr>
              <w:color w:val="000000" w:themeColor="text1"/>
              <w:lang w:val="uk-UA"/>
            </w:rPr>
            <w:t>до</w:t>
          </w:r>
          <w:r w:rsidR="00A85A79" w:rsidRPr="00BE6A84">
            <w:rPr>
              <w:color w:val="000000" w:themeColor="text1"/>
              <w:lang w:val="uk-UA"/>
            </w:rPr>
            <w:t xml:space="preserve"> місцев</w:t>
          </w:r>
          <w:r w:rsidR="00477446" w:rsidRPr="00BE6A84">
            <w:rPr>
              <w:color w:val="000000" w:themeColor="text1"/>
              <w:lang w:val="uk-UA"/>
            </w:rPr>
            <w:t>ого</w:t>
          </w:r>
          <w:r w:rsidR="00A85A79" w:rsidRPr="00BE6A84">
            <w:rPr>
              <w:color w:val="000000" w:themeColor="text1"/>
              <w:lang w:val="uk-UA"/>
            </w:rPr>
            <w:t xml:space="preserve"> бюджет</w:t>
          </w:r>
          <w:r w:rsidR="00477446" w:rsidRPr="00BE6A84">
            <w:rPr>
              <w:color w:val="000000" w:themeColor="text1"/>
              <w:lang w:val="uk-UA"/>
            </w:rPr>
            <w:t>у</w:t>
          </w:r>
          <w:r w:rsidR="00A85A79" w:rsidRPr="00BE6A84">
            <w:rPr>
              <w:color w:val="000000" w:themeColor="text1"/>
              <w:lang w:val="uk-UA"/>
            </w:rPr>
            <w:t xml:space="preserve"> відповідно до періоду 202</w:t>
          </w:r>
          <w:r w:rsidR="005D619C">
            <w:rPr>
              <w:color w:val="000000" w:themeColor="text1"/>
              <w:lang w:val="uk-UA"/>
            </w:rPr>
            <w:t>3</w:t>
          </w:r>
          <w:r w:rsidR="00A85A79" w:rsidRPr="00BE6A84">
            <w:rPr>
              <w:color w:val="000000" w:themeColor="text1"/>
              <w:lang w:val="uk-UA"/>
            </w:rPr>
            <w:t xml:space="preserve"> року </w:t>
          </w:r>
          <w:r w:rsidR="005C011B" w:rsidRPr="00BE6A84">
            <w:rPr>
              <w:color w:val="000000" w:themeColor="text1"/>
              <w:lang w:val="uk-UA"/>
            </w:rPr>
            <w:t>з</w:t>
          </w:r>
          <w:r w:rsidR="00477446" w:rsidRPr="00BE6A84">
            <w:rPr>
              <w:color w:val="000000" w:themeColor="text1"/>
              <w:lang w:val="uk-UA"/>
            </w:rPr>
            <w:t>більшились</w:t>
          </w:r>
          <w:r w:rsidR="00A85A79" w:rsidRPr="00BE6A84">
            <w:rPr>
              <w:color w:val="000000" w:themeColor="text1"/>
              <w:lang w:val="uk-UA"/>
            </w:rPr>
            <w:t xml:space="preserve"> на </w:t>
          </w:r>
          <w:r w:rsidR="008008E0">
            <w:rPr>
              <w:color w:val="000000" w:themeColor="text1"/>
              <w:lang w:val="uk-UA"/>
            </w:rPr>
            <w:t>26,4</w:t>
          </w:r>
          <w:r w:rsidR="00A85A79" w:rsidRPr="00BE6A84">
            <w:rPr>
              <w:color w:val="000000" w:themeColor="text1"/>
              <w:lang w:val="uk-UA"/>
            </w:rPr>
            <w:t xml:space="preserve">%. </w:t>
          </w:r>
        </w:p>
        <w:bookmarkEnd w:id="21"/>
        <w:bookmarkEnd w:id="23"/>
        <w:p w14:paraId="2BA7B9E9" w14:textId="0CFFCDD8" w:rsidR="0057402B" w:rsidRPr="00BE6A84" w:rsidRDefault="00935286" w:rsidP="0057402B">
          <w:pPr>
            <w:ind w:firstLine="708"/>
            <w:jc w:val="both"/>
            <w:rPr>
              <w:rFonts w:eastAsia="MS Mincho"/>
              <w:color w:val="000000" w:themeColor="text1"/>
              <w:lang w:val="uk-UA"/>
            </w:rPr>
          </w:pPr>
          <w:r w:rsidRPr="00BE6A84">
            <w:rPr>
              <w:color w:val="000000" w:themeColor="text1"/>
              <w:lang w:val="uk-UA"/>
            </w:rPr>
            <w:t xml:space="preserve"> </w:t>
          </w:r>
          <w:r w:rsidR="0057402B" w:rsidRPr="00BE6A84">
            <w:rPr>
              <w:rFonts w:eastAsia="MS Mincho"/>
              <w:color w:val="000000" w:themeColor="text1"/>
              <w:lang w:val="uk-UA"/>
            </w:rPr>
            <w:t xml:space="preserve">Податкові та неподаткові надходження склали </w:t>
          </w:r>
          <w:r w:rsidR="005D619C">
            <w:rPr>
              <w:color w:val="000000" w:themeColor="text1"/>
              <w:lang w:val="uk-UA"/>
            </w:rPr>
            <w:t>567,3</w:t>
          </w:r>
          <w:r w:rsidR="004C6BC6" w:rsidRPr="00BE6A84">
            <w:rPr>
              <w:rFonts w:eastAsia="MS Mincho"/>
              <w:color w:val="000000" w:themeColor="text1"/>
              <w:lang w:val="uk-UA"/>
            </w:rPr>
            <w:t xml:space="preserve"> </w:t>
          </w:r>
          <w:r w:rsidR="0057402B" w:rsidRPr="00BE6A84">
            <w:rPr>
              <w:rFonts w:eastAsia="MS Mincho"/>
              <w:color w:val="000000" w:themeColor="text1"/>
              <w:lang w:val="uk-UA"/>
            </w:rPr>
            <w:t>млн грн (</w:t>
          </w:r>
          <w:r w:rsidR="00477446" w:rsidRPr="00BE6A84">
            <w:rPr>
              <w:rFonts w:eastAsia="MS Mincho"/>
              <w:color w:val="000000" w:themeColor="text1"/>
              <w:lang w:val="uk-UA"/>
            </w:rPr>
            <w:t>1</w:t>
          </w:r>
          <w:r w:rsidR="005D619C">
            <w:rPr>
              <w:rFonts w:eastAsia="MS Mincho"/>
              <w:color w:val="000000" w:themeColor="text1"/>
              <w:lang w:val="uk-UA"/>
            </w:rPr>
            <w:t>13,2</w:t>
          </w:r>
          <w:r w:rsidR="0057402B" w:rsidRPr="00BE6A84">
            <w:rPr>
              <w:rFonts w:eastAsia="MS Mincho"/>
              <w:color w:val="000000" w:themeColor="text1"/>
              <w:lang w:val="uk-UA"/>
            </w:rPr>
            <w:t xml:space="preserve">% до планових призначень), офіційні трансферти – </w:t>
          </w:r>
          <w:r w:rsidR="005D619C">
            <w:rPr>
              <w:color w:val="000000" w:themeColor="text1"/>
              <w:lang w:val="uk-UA"/>
            </w:rPr>
            <w:t>187,5</w:t>
          </w:r>
          <w:r w:rsidR="004C6BC6" w:rsidRPr="00BE6A84">
            <w:rPr>
              <w:rFonts w:eastAsia="MS Mincho"/>
              <w:color w:val="000000" w:themeColor="text1"/>
              <w:lang w:val="uk-UA"/>
            </w:rPr>
            <w:t xml:space="preserve"> </w:t>
          </w:r>
          <w:r w:rsidR="0057402B" w:rsidRPr="00BE6A84">
            <w:rPr>
              <w:rFonts w:eastAsia="MS Mincho"/>
              <w:color w:val="000000" w:themeColor="text1"/>
              <w:lang w:val="uk-UA"/>
            </w:rPr>
            <w:t>млн грн (</w:t>
          </w:r>
          <w:r w:rsidR="00477446" w:rsidRPr="00BE6A84">
            <w:rPr>
              <w:rFonts w:eastAsia="MS Mincho"/>
              <w:color w:val="000000" w:themeColor="text1"/>
              <w:lang w:val="uk-UA"/>
            </w:rPr>
            <w:t>99,</w:t>
          </w:r>
          <w:r w:rsidR="005D619C">
            <w:rPr>
              <w:rFonts w:eastAsia="MS Mincho"/>
              <w:color w:val="000000" w:themeColor="text1"/>
              <w:lang w:val="uk-UA"/>
            </w:rPr>
            <w:t>7</w:t>
          </w:r>
          <w:r w:rsidR="0057402B" w:rsidRPr="00BE6A84">
            <w:rPr>
              <w:rFonts w:eastAsia="MS Mincho"/>
              <w:color w:val="000000" w:themeColor="text1"/>
              <w:lang w:val="uk-UA"/>
            </w:rPr>
            <w:t xml:space="preserve">%). </w:t>
          </w:r>
          <w:r w:rsidR="002974CD">
            <w:rPr>
              <w:rFonts w:eastAsia="MS Mincho"/>
              <w:color w:val="000000" w:themeColor="text1"/>
              <w:lang w:val="uk-UA"/>
            </w:rPr>
            <w:t xml:space="preserve"> </w:t>
          </w:r>
        </w:p>
        <w:p w14:paraId="365A0C37" w14:textId="5C93F0A4" w:rsidR="00935286" w:rsidRPr="00BE6A84" w:rsidRDefault="00935286" w:rsidP="00935286">
          <w:pPr>
            <w:ind w:firstLine="708"/>
            <w:jc w:val="both"/>
            <w:rPr>
              <w:color w:val="000000" w:themeColor="text1"/>
              <w:lang w:val="uk-UA"/>
            </w:rPr>
          </w:pPr>
        </w:p>
        <w:p w14:paraId="7B45CA17" w14:textId="2A53C1ED" w:rsidR="002E6FE9" w:rsidRPr="00BE6A84" w:rsidRDefault="0057402B" w:rsidP="00554C86">
          <w:pPr>
            <w:ind w:firstLine="708"/>
            <w:jc w:val="both"/>
            <w:rPr>
              <w:color w:val="000000" w:themeColor="text1"/>
              <w:lang w:val="uk-UA"/>
            </w:rPr>
          </w:pPr>
          <w:bookmarkStart w:id="24" w:name="_Hlk126660772"/>
          <w:bookmarkStart w:id="25" w:name="_Hlk159323583"/>
          <w:r w:rsidRPr="00BE6A84">
            <w:rPr>
              <w:color w:val="000000" w:themeColor="text1"/>
              <w:lang w:val="uk-UA"/>
            </w:rPr>
            <w:t xml:space="preserve">Річні доходи </w:t>
          </w:r>
          <w:r w:rsidRPr="00BE6A84">
            <w:rPr>
              <w:b/>
              <w:bCs/>
              <w:color w:val="000000" w:themeColor="text1"/>
              <w:lang w:val="uk-UA"/>
            </w:rPr>
            <w:t>на одного мешканця</w:t>
          </w:r>
          <w:r w:rsidRPr="00BE6A84">
            <w:rPr>
              <w:color w:val="000000" w:themeColor="text1"/>
              <w:lang w:val="uk-UA"/>
            </w:rPr>
            <w:t xml:space="preserve"> складають </w:t>
          </w:r>
          <w:r w:rsidR="00636978">
            <w:rPr>
              <w:color w:val="000000" w:themeColor="text1"/>
              <w:lang w:val="uk-UA"/>
            </w:rPr>
            <w:t xml:space="preserve">21573 грн, </w:t>
          </w:r>
          <w:r w:rsidRPr="00BE6A84">
            <w:rPr>
              <w:color w:val="000000" w:themeColor="text1"/>
              <w:lang w:val="uk-UA"/>
            </w:rPr>
            <w:t xml:space="preserve">що на </w:t>
          </w:r>
          <w:r w:rsidR="00636978">
            <w:rPr>
              <w:color w:val="000000" w:themeColor="text1"/>
              <w:lang w:val="uk-UA"/>
            </w:rPr>
            <w:t>27</w:t>
          </w:r>
          <w:r w:rsidRPr="00BE6A84">
            <w:rPr>
              <w:color w:val="000000" w:themeColor="text1"/>
              <w:lang w:val="uk-UA"/>
            </w:rPr>
            <w:t>%</w:t>
          </w:r>
          <w:r w:rsidR="00C054F5" w:rsidRPr="00BE6A84">
            <w:rPr>
              <w:color w:val="000000" w:themeColor="text1"/>
              <w:lang w:val="uk-UA"/>
            </w:rPr>
            <w:t xml:space="preserve"> вище</w:t>
          </w:r>
          <w:r w:rsidRPr="00BE6A84">
            <w:rPr>
              <w:color w:val="000000" w:themeColor="text1"/>
              <w:lang w:val="uk-UA"/>
            </w:rPr>
            <w:t xml:space="preserve"> ніж за 202</w:t>
          </w:r>
          <w:r w:rsidR="005D619C">
            <w:rPr>
              <w:color w:val="000000" w:themeColor="text1"/>
              <w:lang w:val="uk-UA"/>
            </w:rPr>
            <w:t>3</w:t>
          </w:r>
          <w:r w:rsidRPr="00BE6A84">
            <w:rPr>
              <w:color w:val="000000" w:themeColor="text1"/>
              <w:lang w:val="uk-UA"/>
            </w:rPr>
            <w:t xml:space="preserve"> рік.  </w:t>
          </w:r>
          <w:bookmarkEnd w:id="24"/>
        </w:p>
        <w:bookmarkEnd w:id="25"/>
        <w:p w14:paraId="1E442552" w14:textId="77777777" w:rsidR="00554C86" w:rsidRPr="00BE6A84" w:rsidRDefault="00554C86" w:rsidP="00554C86">
          <w:pPr>
            <w:ind w:firstLine="708"/>
            <w:jc w:val="both"/>
            <w:rPr>
              <w:color w:val="000000" w:themeColor="text1"/>
              <w:lang w:val="uk-UA"/>
            </w:rPr>
          </w:pPr>
        </w:p>
        <w:p w14:paraId="6F5ADEFE" w14:textId="6ABFED7B" w:rsidR="00105D77" w:rsidRPr="00BE6A84" w:rsidRDefault="0057402B" w:rsidP="0057402B">
          <w:pPr>
            <w:jc w:val="both"/>
            <w:rPr>
              <w:color w:val="000000" w:themeColor="text1"/>
              <w:lang w:val="uk-UA"/>
            </w:rPr>
          </w:pPr>
          <w:r w:rsidRPr="00BE6A84">
            <w:rPr>
              <w:color w:val="000000" w:themeColor="text1"/>
              <w:lang w:val="uk-UA"/>
            </w:rPr>
            <w:tab/>
          </w:r>
          <w:r w:rsidRPr="00BE6A84">
            <w:rPr>
              <w:b/>
              <w:color w:val="000000" w:themeColor="text1"/>
              <w:lang w:val="uk-UA"/>
            </w:rPr>
            <w:t>До загального фонду</w:t>
          </w:r>
          <w:r w:rsidRPr="00BE6A84">
            <w:rPr>
              <w:color w:val="000000" w:themeColor="text1"/>
              <w:lang w:val="uk-UA"/>
            </w:rPr>
            <w:t xml:space="preserve"> (без трансфертів) надійшло </w:t>
          </w:r>
          <w:r w:rsidR="005D619C">
            <w:rPr>
              <w:color w:val="000000" w:themeColor="text1"/>
              <w:lang w:val="uk-UA"/>
            </w:rPr>
            <w:t>536,4</w:t>
          </w:r>
          <w:r w:rsidR="004D1562" w:rsidRPr="00BE6A84">
            <w:rPr>
              <w:color w:val="000000" w:themeColor="text1"/>
              <w:lang w:val="uk-UA"/>
            </w:rPr>
            <w:t xml:space="preserve"> млн </w:t>
          </w:r>
          <w:r w:rsidRPr="00BE6A84">
            <w:rPr>
              <w:color w:val="000000" w:themeColor="text1"/>
              <w:lang w:val="uk-UA"/>
            </w:rPr>
            <w:t xml:space="preserve">грн, виконання плану </w:t>
          </w:r>
          <w:r w:rsidR="00477446" w:rsidRPr="00BE6A84">
            <w:rPr>
              <w:color w:val="000000" w:themeColor="text1"/>
              <w:lang w:val="uk-UA"/>
            </w:rPr>
            <w:t>1</w:t>
          </w:r>
          <w:r w:rsidR="005D619C">
            <w:rPr>
              <w:color w:val="000000" w:themeColor="text1"/>
              <w:lang w:val="uk-UA"/>
            </w:rPr>
            <w:t>10,5</w:t>
          </w:r>
          <w:r w:rsidRPr="00BE6A84">
            <w:rPr>
              <w:color w:val="000000" w:themeColor="text1"/>
              <w:lang w:val="uk-UA"/>
            </w:rPr>
            <w:t xml:space="preserve">% (при плані </w:t>
          </w:r>
          <w:r w:rsidR="005D619C">
            <w:rPr>
              <w:color w:val="000000" w:themeColor="text1"/>
              <w:lang w:val="uk-UA"/>
            </w:rPr>
            <w:t>485,4</w:t>
          </w:r>
          <w:r w:rsidR="00105D77" w:rsidRPr="00BE6A84">
            <w:rPr>
              <w:color w:val="000000" w:themeColor="text1"/>
              <w:lang w:val="uk-UA"/>
            </w:rPr>
            <w:t xml:space="preserve"> </w:t>
          </w:r>
          <w:r w:rsidR="004D1562" w:rsidRPr="00BE6A84">
            <w:rPr>
              <w:color w:val="000000" w:themeColor="text1"/>
              <w:lang w:val="uk-UA"/>
            </w:rPr>
            <w:t xml:space="preserve">млн </w:t>
          </w:r>
          <w:r w:rsidRPr="00BE6A84">
            <w:rPr>
              <w:color w:val="000000" w:themeColor="text1"/>
              <w:lang w:val="uk-UA"/>
            </w:rPr>
            <w:t>грн). Порівняно до 202</w:t>
          </w:r>
          <w:r w:rsidR="005D619C">
            <w:rPr>
              <w:color w:val="000000" w:themeColor="text1"/>
              <w:lang w:val="uk-UA"/>
            </w:rPr>
            <w:t>3</w:t>
          </w:r>
          <w:r w:rsidRPr="00BE6A84">
            <w:rPr>
              <w:color w:val="000000" w:themeColor="text1"/>
              <w:lang w:val="uk-UA"/>
            </w:rPr>
            <w:t xml:space="preserve"> року </w:t>
          </w:r>
          <w:r w:rsidR="00105D77" w:rsidRPr="00BE6A84">
            <w:rPr>
              <w:color w:val="000000" w:themeColor="text1"/>
              <w:lang w:val="uk-UA"/>
            </w:rPr>
            <w:t>з</w:t>
          </w:r>
          <w:r w:rsidR="00477446" w:rsidRPr="00BE6A84">
            <w:rPr>
              <w:color w:val="000000" w:themeColor="text1"/>
              <w:lang w:val="uk-UA"/>
            </w:rPr>
            <w:t>більшення</w:t>
          </w:r>
          <w:r w:rsidRPr="00BE6A84">
            <w:rPr>
              <w:color w:val="000000" w:themeColor="text1"/>
              <w:lang w:val="uk-UA"/>
            </w:rPr>
            <w:t xml:space="preserve"> </w:t>
          </w:r>
          <w:r w:rsidR="00105D77" w:rsidRPr="00BE6A84">
            <w:rPr>
              <w:color w:val="000000" w:themeColor="text1"/>
              <w:lang w:val="uk-UA"/>
            </w:rPr>
            <w:t xml:space="preserve">доходів на </w:t>
          </w:r>
          <w:r w:rsidR="005D619C">
            <w:rPr>
              <w:color w:val="000000" w:themeColor="text1"/>
              <w:lang w:val="uk-UA"/>
            </w:rPr>
            <w:t>14,2</w:t>
          </w:r>
          <w:r w:rsidR="00105D77" w:rsidRPr="00BE6A84">
            <w:rPr>
              <w:color w:val="000000" w:themeColor="text1"/>
              <w:lang w:val="uk-UA"/>
            </w:rPr>
            <w:t xml:space="preserve">% або на </w:t>
          </w:r>
          <w:r w:rsidR="005D619C">
            <w:rPr>
              <w:color w:val="000000" w:themeColor="text1"/>
              <w:lang w:val="uk-UA"/>
            </w:rPr>
            <w:t>66,6</w:t>
          </w:r>
          <w:r w:rsidR="00105D77" w:rsidRPr="00BE6A84">
            <w:rPr>
              <w:color w:val="000000" w:themeColor="text1"/>
              <w:lang w:val="uk-UA"/>
            </w:rPr>
            <w:t xml:space="preserve"> млн грн.</w:t>
          </w:r>
          <w:r w:rsidRPr="00BE6A84">
            <w:rPr>
              <w:color w:val="000000" w:themeColor="text1"/>
              <w:lang w:val="uk-UA"/>
            </w:rPr>
            <w:tab/>
          </w:r>
        </w:p>
        <w:p w14:paraId="65D8B06C" w14:textId="77777777" w:rsidR="002E6FE9" w:rsidRPr="00BE6A84" w:rsidRDefault="002E6FE9" w:rsidP="0057402B">
          <w:pPr>
            <w:jc w:val="both"/>
            <w:rPr>
              <w:b/>
              <w:color w:val="000000" w:themeColor="text1"/>
              <w:lang w:val="uk-UA"/>
            </w:rPr>
          </w:pPr>
        </w:p>
        <w:p w14:paraId="759EFF74" w14:textId="524D9148" w:rsidR="0057402B" w:rsidRPr="00BE6A84" w:rsidRDefault="00105D77" w:rsidP="00105D77">
          <w:pPr>
            <w:ind w:firstLine="708"/>
            <w:jc w:val="both"/>
            <w:rPr>
              <w:color w:val="000000" w:themeColor="text1"/>
              <w:lang w:val="uk-UA"/>
            </w:rPr>
          </w:pPr>
          <w:r w:rsidRPr="00BE6A84">
            <w:rPr>
              <w:b/>
              <w:color w:val="000000" w:themeColor="text1"/>
              <w:lang w:val="uk-UA"/>
            </w:rPr>
            <w:t xml:space="preserve">До </w:t>
          </w:r>
          <w:r w:rsidR="0057402B" w:rsidRPr="00BE6A84">
            <w:rPr>
              <w:b/>
              <w:color w:val="000000" w:themeColor="text1"/>
              <w:lang w:val="uk-UA"/>
            </w:rPr>
            <w:t>спеціального фонду</w:t>
          </w:r>
          <w:r w:rsidR="0057402B" w:rsidRPr="00BE6A84">
            <w:rPr>
              <w:color w:val="000000" w:themeColor="text1"/>
              <w:lang w:val="uk-UA"/>
            </w:rPr>
            <w:t xml:space="preserve"> (без трансфертів та власних надходжень) надійшло </w:t>
          </w:r>
          <w:r w:rsidR="00241783" w:rsidRPr="00BE6A84">
            <w:rPr>
              <w:color w:val="000000" w:themeColor="text1"/>
              <w:lang w:val="uk-UA"/>
            </w:rPr>
            <w:t xml:space="preserve">    </w:t>
          </w:r>
          <w:r w:rsidR="005D619C">
            <w:rPr>
              <w:color w:val="000000" w:themeColor="text1"/>
              <w:lang w:val="uk-UA"/>
            </w:rPr>
            <w:t>1</w:t>
          </w:r>
          <w:r w:rsidR="006169A5">
            <w:rPr>
              <w:color w:val="000000" w:themeColor="text1"/>
              <w:lang w:val="uk-UA"/>
            </w:rPr>
            <w:t>8</w:t>
          </w:r>
          <w:r w:rsidR="005D619C">
            <w:rPr>
              <w:color w:val="000000" w:themeColor="text1"/>
              <w:lang w:val="uk-UA"/>
            </w:rPr>
            <w:t>,3</w:t>
          </w:r>
          <w:r w:rsidR="0057402B" w:rsidRPr="00BE6A84">
            <w:rPr>
              <w:color w:val="000000" w:themeColor="text1"/>
              <w:lang w:val="uk-UA"/>
            </w:rPr>
            <w:t> </w:t>
          </w:r>
          <w:r w:rsidR="004D1562" w:rsidRPr="00BE6A84">
            <w:rPr>
              <w:color w:val="000000" w:themeColor="text1"/>
              <w:lang w:val="uk-UA"/>
            </w:rPr>
            <w:t xml:space="preserve">млн </w:t>
          </w:r>
          <w:r w:rsidR="0057402B" w:rsidRPr="00BE6A84">
            <w:rPr>
              <w:color w:val="000000" w:themeColor="text1"/>
              <w:lang w:val="uk-UA"/>
            </w:rPr>
            <w:t xml:space="preserve">грн, </w:t>
          </w:r>
          <w:r w:rsidR="00477446" w:rsidRPr="00BE6A84">
            <w:rPr>
              <w:color w:val="000000" w:themeColor="text1"/>
              <w:lang w:val="uk-UA"/>
            </w:rPr>
            <w:t>збільшення надходжень у</w:t>
          </w:r>
          <w:r w:rsidR="005D619C">
            <w:rPr>
              <w:color w:val="000000" w:themeColor="text1"/>
              <w:lang w:val="uk-UA"/>
            </w:rPr>
            <w:t xml:space="preserve"> 3,</w:t>
          </w:r>
          <w:r w:rsidR="006169A5">
            <w:rPr>
              <w:color w:val="000000" w:themeColor="text1"/>
              <w:lang w:val="uk-UA"/>
            </w:rPr>
            <w:t>2</w:t>
          </w:r>
          <w:r w:rsidR="00477446" w:rsidRPr="00BE6A84">
            <w:rPr>
              <w:color w:val="000000" w:themeColor="text1"/>
              <w:lang w:val="uk-UA"/>
            </w:rPr>
            <w:t xml:space="preserve"> рази</w:t>
          </w:r>
          <w:r w:rsidR="0057402B" w:rsidRPr="00BE6A84">
            <w:rPr>
              <w:color w:val="000000" w:themeColor="text1"/>
              <w:lang w:val="uk-UA"/>
            </w:rPr>
            <w:t xml:space="preserve"> (при плані </w:t>
          </w:r>
          <w:r w:rsidR="005D619C">
            <w:rPr>
              <w:color w:val="000000" w:themeColor="text1"/>
              <w:lang w:val="uk-UA"/>
            </w:rPr>
            <w:t>5,7</w:t>
          </w:r>
          <w:r w:rsidR="004D1562" w:rsidRPr="00BE6A84">
            <w:rPr>
              <w:color w:val="000000" w:themeColor="text1"/>
              <w:lang w:val="uk-UA"/>
            </w:rPr>
            <w:t xml:space="preserve"> млн </w:t>
          </w:r>
          <w:r w:rsidR="0057402B" w:rsidRPr="00BE6A84">
            <w:rPr>
              <w:color w:val="000000" w:themeColor="text1"/>
              <w:lang w:val="uk-UA"/>
            </w:rPr>
            <w:t>грн). Порівняно до 202</w:t>
          </w:r>
          <w:r w:rsidR="005D619C">
            <w:rPr>
              <w:color w:val="000000" w:themeColor="text1"/>
              <w:lang w:val="uk-UA"/>
            </w:rPr>
            <w:t>3</w:t>
          </w:r>
          <w:r w:rsidR="0057402B" w:rsidRPr="00BE6A84">
            <w:rPr>
              <w:color w:val="000000" w:themeColor="text1"/>
              <w:lang w:val="uk-UA"/>
            </w:rPr>
            <w:t xml:space="preserve"> року </w:t>
          </w:r>
          <w:r w:rsidRPr="00BE6A84">
            <w:rPr>
              <w:color w:val="000000" w:themeColor="text1"/>
              <w:lang w:val="uk-UA"/>
            </w:rPr>
            <w:t>з</w:t>
          </w:r>
          <w:r w:rsidR="005D619C">
            <w:rPr>
              <w:color w:val="000000" w:themeColor="text1"/>
              <w:lang w:val="uk-UA"/>
            </w:rPr>
            <w:t>більшення доходів</w:t>
          </w:r>
          <w:r w:rsidRPr="00BE6A84">
            <w:rPr>
              <w:color w:val="000000" w:themeColor="text1"/>
              <w:lang w:val="uk-UA"/>
            </w:rPr>
            <w:t xml:space="preserve"> </w:t>
          </w:r>
          <w:r w:rsidR="00477446" w:rsidRPr="00BE6A84">
            <w:rPr>
              <w:color w:val="000000" w:themeColor="text1"/>
              <w:lang w:val="uk-UA"/>
            </w:rPr>
            <w:t xml:space="preserve">у </w:t>
          </w:r>
          <w:r w:rsidR="005D619C">
            <w:rPr>
              <w:color w:val="000000" w:themeColor="text1"/>
              <w:lang w:val="uk-UA"/>
            </w:rPr>
            <w:t>2,9</w:t>
          </w:r>
          <w:r w:rsidR="00477446" w:rsidRPr="00BE6A84">
            <w:rPr>
              <w:color w:val="000000" w:themeColor="text1"/>
              <w:lang w:val="uk-UA"/>
            </w:rPr>
            <w:t xml:space="preserve"> разів</w:t>
          </w:r>
          <w:r w:rsidR="0057402B" w:rsidRPr="00BE6A84">
            <w:rPr>
              <w:color w:val="000000" w:themeColor="text1"/>
              <w:lang w:val="uk-UA"/>
            </w:rPr>
            <w:t xml:space="preserve">, або на </w:t>
          </w:r>
          <w:r w:rsidR="005D619C">
            <w:rPr>
              <w:color w:val="000000" w:themeColor="text1"/>
              <w:lang w:val="uk-UA"/>
            </w:rPr>
            <w:t>15,4</w:t>
          </w:r>
          <w:r w:rsidR="004D1562" w:rsidRPr="00BE6A84">
            <w:rPr>
              <w:color w:val="000000" w:themeColor="text1"/>
              <w:lang w:val="uk-UA"/>
            </w:rPr>
            <w:t xml:space="preserve"> млн</w:t>
          </w:r>
          <w:r w:rsidR="0057402B" w:rsidRPr="00BE6A84">
            <w:rPr>
              <w:color w:val="000000" w:themeColor="text1"/>
              <w:lang w:val="uk-UA"/>
            </w:rPr>
            <w:t xml:space="preserve"> грн</w:t>
          </w:r>
          <w:r w:rsidR="005D619C">
            <w:rPr>
              <w:color w:val="000000" w:themeColor="text1"/>
              <w:lang w:val="uk-UA"/>
            </w:rPr>
            <w:t>.</w:t>
          </w:r>
        </w:p>
        <w:p w14:paraId="104BD811" w14:textId="77777777" w:rsidR="00935286" w:rsidRPr="00BE6A84" w:rsidRDefault="00935286" w:rsidP="004D1562">
          <w:pPr>
            <w:jc w:val="both"/>
            <w:rPr>
              <w:color w:val="000000" w:themeColor="text1"/>
              <w:lang w:val="uk-UA"/>
            </w:rPr>
          </w:pPr>
        </w:p>
        <w:p w14:paraId="10B5221B" w14:textId="77777777" w:rsidR="00866894" w:rsidRPr="00BE6A84" w:rsidRDefault="00935286" w:rsidP="00935286">
          <w:pPr>
            <w:ind w:firstLine="708"/>
            <w:jc w:val="both"/>
            <w:rPr>
              <w:color w:val="000000" w:themeColor="text1"/>
              <w:lang w:val="uk-UA" w:eastAsia="uk-UA"/>
            </w:rPr>
          </w:pPr>
          <w:r w:rsidRPr="00BE6A84">
            <w:rPr>
              <w:color w:val="000000" w:themeColor="text1"/>
              <w:lang w:val="uk-UA"/>
            </w:rPr>
            <w:t>В структурі доходів бюджету загального фонду найбільша питома вага надходжень</w:t>
          </w:r>
          <w:r w:rsidRPr="00BE6A84">
            <w:rPr>
              <w:color w:val="000000" w:themeColor="text1"/>
              <w:lang w:val="uk-UA" w:eastAsia="uk-UA"/>
            </w:rPr>
            <w:t xml:space="preserve"> </w:t>
          </w:r>
          <w:r w:rsidR="00866894" w:rsidRPr="00BE6A84">
            <w:rPr>
              <w:color w:val="000000" w:themeColor="text1"/>
              <w:lang w:val="uk-UA" w:eastAsia="uk-UA"/>
            </w:rPr>
            <w:t xml:space="preserve"> </w:t>
          </w:r>
        </w:p>
        <w:p w14:paraId="48ACC3CA" w14:textId="0D6DBEF8" w:rsidR="00935286" w:rsidRPr="00BE6A84" w:rsidRDefault="00935286" w:rsidP="005623B6">
          <w:pPr>
            <w:jc w:val="both"/>
            <w:rPr>
              <w:color w:val="000000" w:themeColor="text1"/>
              <w:lang w:val="uk-UA"/>
            </w:rPr>
          </w:pPr>
          <w:r w:rsidRPr="00BE6A84">
            <w:rPr>
              <w:color w:val="000000" w:themeColor="text1"/>
              <w:lang w:val="uk-UA" w:eastAsia="uk-UA"/>
            </w:rPr>
            <w:t xml:space="preserve">припадає на </w:t>
          </w:r>
          <w:r w:rsidRPr="00BE6A84">
            <w:rPr>
              <w:color w:val="000000" w:themeColor="text1"/>
              <w:lang w:val="uk-UA"/>
            </w:rPr>
            <w:t>податок на доходи фізичних осіб</w:t>
          </w:r>
          <w:r w:rsidR="00CF0B8A" w:rsidRPr="00BE6A84">
            <w:rPr>
              <w:color w:val="000000" w:themeColor="text1"/>
              <w:lang w:val="uk-UA"/>
            </w:rPr>
            <w:t xml:space="preserve"> </w:t>
          </w:r>
          <w:r w:rsidRPr="00BE6A84">
            <w:rPr>
              <w:color w:val="000000" w:themeColor="text1"/>
              <w:lang w:val="uk-UA"/>
            </w:rPr>
            <w:t>– 6</w:t>
          </w:r>
          <w:r w:rsidR="005D619C">
            <w:rPr>
              <w:color w:val="000000" w:themeColor="text1"/>
              <w:lang w:val="uk-UA"/>
            </w:rPr>
            <w:t>1</w:t>
          </w:r>
          <w:r w:rsidRPr="00BE6A84">
            <w:rPr>
              <w:color w:val="000000" w:themeColor="text1"/>
              <w:lang w:val="uk-UA"/>
            </w:rPr>
            <w:t>% (</w:t>
          </w:r>
          <w:r w:rsidR="005D619C">
            <w:rPr>
              <w:b/>
              <w:color w:val="000000" w:themeColor="text1"/>
              <w:lang w:val="uk-UA"/>
            </w:rPr>
            <w:t>329,5</w:t>
          </w:r>
          <w:r w:rsidRPr="00BE6A84">
            <w:rPr>
              <w:b/>
              <w:color w:val="000000" w:themeColor="text1"/>
              <w:lang w:val="uk-UA"/>
            </w:rPr>
            <w:t xml:space="preserve"> </w:t>
          </w:r>
          <w:r w:rsidR="0057402B" w:rsidRPr="00BE6A84">
            <w:rPr>
              <w:b/>
              <w:color w:val="000000" w:themeColor="text1"/>
              <w:lang w:val="uk-UA"/>
            </w:rPr>
            <w:t>млн</w:t>
          </w:r>
          <w:r w:rsidRPr="00BE6A84">
            <w:rPr>
              <w:b/>
              <w:color w:val="000000" w:themeColor="text1"/>
              <w:lang w:val="uk-UA"/>
            </w:rPr>
            <w:t xml:space="preserve"> грн</w:t>
          </w:r>
          <w:r w:rsidR="00F72175" w:rsidRPr="00BE6A84">
            <w:rPr>
              <w:b/>
              <w:color w:val="000000" w:themeColor="text1"/>
              <w:lang w:val="uk-UA"/>
            </w:rPr>
            <w:t>).</w:t>
          </w:r>
          <w:r w:rsidRPr="00BE6A84">
            <w:rPr>
              <w:b/>
              <w:color w:val="000000" w:themeColor="text1"/>
              <w:lang w:val="uk-UA"/>
            </w:rPr>
            <w:t xml:space="preserve"> </w:t>
          </w:r>
          <w:r w:rsidRPr="00BE6A84">
            <w:rPr>
              <w:color w:val="000000" w:themeColor="text1"/>
              <w:lang w:val="uk-UA"/>
            </w:rPr>
            <w:t xml:space="preserve">Порівняно </w:t>
          </w:r>
          <w:r w:rsidR="005D619C">
            <w:rPr>
              <w:color w:val="000000" w:themeColor="text1"/>
              <w:lang w:val="uk-UA"/>
            </w:rPr>
            <w:t>до</w:t>
          </w:r>
          <w:r w:rsidRPr="00BE6A84">
            <w:rPr>
              <w:color w:val="000000" w:themeColor="text1"/>
              <w:lang w:val="uk-UA"/>
            </w:rPr>
            <w:t xml:space="preserve"> 202</w:t>
          </w:r>
          <w:r w:rsidR="005D619C">
            <w:rPr>
              <w:color w:val="000000" w:themeColor="text1"/>
              <w:lang w:val="uk-UA"/>
            </w:rPr>
            <w:t>3</w:t>
          </w:r>
          <w:r w:rsidRPr="00BE6A84">
            <w:rPr>
              <w:color w:val="000000" w:themeColor="text1"/>
              <w:lang w:val="uk-UA"/>
            </w:rPr>
            <w:t xml:space="preserve"> рок</w:t>
          </w:r>
          <w:r w:rsidR="005D619C">
            <w:rPr>
              <w:color w:val="000000" w:themeColor="text1"/>
              <w:lang w:val="uk-UA"/>
            </w:rPr>
            <w:t>у</w:t>
          </w:r>
          <w:r w:rsidRPr="00BE6A84">
            <w:rPr>
              <w:color w:val="000000" w:themeColor="text1"/>
              <w:lang w:val="uk-UA"/>
            </w:rPr>
            <w:t xml:space="preserve"> цей податок з</w:t>
          </w:r>
          <w:r w:rsidR="005D619C">
            <w:rPr>
              <w:color w:val="000000" w:themeColor="text1"/>
              <w:lang w:val="uk-UA"/>
            </w:rPr>
            <w:t>більшився</w:t>
          </w:r>
          <w:r w:rsidRPr="00BE6A84">
            <w:rPr>
              <w:color w:val="000000" w:themeColor="text1"/>
              <w:lang w:val="uk-UA"/>
            </w:rPr>
            <w:t xml:space="preserve"> на </w:t>
          </w:r>
          <w:r w:rsidR="005D619C">
            <w:rPr>
              <w:color w:val="000000" w:themeColor="text1"/>
              <w:lang w:val="uk-UA"/>
            </w:rPr>
            <w:t>17,8</w:t>
          </w:r>
          <w:r w:rsidRPr="00BE6A84">
            <w:rPr>
              <w:color w:val="000000" w:themeColor="text1"/>
              <w:lang w:val="uk-UA"/>
            </w:rPr>
            <w:t>%.</w:t>
          </w:r>
          <w:r w:rsidR="00222C82" w:rsidRPr="00BE6A84">
            <w:rPr>
              <w:color w:val="000000" w:themeColor="text1"/>
              <w:lang w:val="uk-UA"/>
            </w:rPr>
            <w:t xml:space="preserve"> Найбільш питому вагу </w:t>
          </w:r>
          <w:bookmarkStart w:id="26" w:name="_Hlk190081768"/>
          <w:r w:rsidR="00222C82" w:rsidRPr="00BE6A84">
            <w:rPr>
              <w:color w:val="000000" w:themeColor="text1"/>
              <w:lang w:val="uk-UA"/>
            </w:rPr>
            <w:t xml:space="preserve">займає  податок на доходи фізичних осіб, що сплачується податковими агентами, із доходів платника податку у вигляді заробітної плати </w:t>
          </w:r>
          <w:bookmarkEnd w:id="26"/>
          <w:r w:rsidR="00222C82" w:rsidRPr="00BE6A84">
            <w:rPr>
              <w:color w:val="000000" w:themeColor="text1"/>
              <w:lang w:val="uk-UA"/>
            </w:rPr>
            <w:t xml:space="preserve">– </w:t>
          </w:r>
          <w:r w:rsidR="005D619C">
            <w:rPr>
              <w:color w:val="000000" w:themeColor="text1"/>
              <w:lang w:val="uk-UA"/>
            </w:rPr>
            <w:t>93,7</w:t>
          </w:r>
          <w:r w:rsidR="00222C82" w:rsidRPr="00BE6A84">
            <w:rPr>
              <w:color w:val="000000" w:themeColor="text1"/>
              <w:lang w:val="uk-UA"/>
            </w:rPr>
            <w:t>% (</w:t>
          </w:r>
          <w:r w:rsidR="005D619C">
            <w:rPr>
              <w:color w:val="000000" w:themeColor="text1"/>
              <w:lang w:val="uk-UA"/>
            </w:rPr>
            <w:t>308,8</w:t>
          </w:r>
          <w:r w:rsidR="00222C82" w:rsidRPr="00BE6A84">
            <w:rPr>
              <w:color w:val="000000" w:themeColor="text1"/>
              <w:lang w:val="uk-UA"/>
            </w:rPr>
            <w:t xml:space="preserve"> млн грн).</w:t>
          </w:r>
        </w:p>
        <w:p w14:paraId="4E4F95E2" w14:textId="4B960697" w:rsidR="00222C82" w:rsidRPr="00BE6A84" w:rsidRDefault="00222C82" w:rsidP="00953B79">
          <w:pPr>
            <w:ind w:firstLine="708"/>
            <w:jc w:val="both"/>
            <w:rPr>
              <w:color w:val="000000" w:themeColor="text1"/>
              <w:lang w:val="uk-UA"/>
            </w:rPr>
          </w:pPr>
          <w:r w:rsidRPr="00BE6A84">
            <w:rPr>
              <w:color w:val="000000" w:themeColor="text1"/>
              <w:lang w:val="uk-UA"/>
            </w:rPr>
            <w:t>Найбільш вагомими платниками відповідного податку (у відрахуваннях 64% до місцевого бюджету)</w:t>
          </w:r>
          <w:r w:rsidR="00EF2AFB" w:rsidRPr="00BE6A84">
            <w:rPr>
              <w:color w:val="000000" w:themeColor="text1"/>
              <w:lang w:val="uk-UA"/>
            </w:rPr>
            <w:t xml:space="preserve"> є</w:t>
          </w:r>
          <w:r w:rsidRPr="00BE6A84">
            <w:rPr>
              <w:color w:val="000000" w:themeColor="text1"/>
              <w:lang w:val="uk-UA"/>
            </w:rPr>
            <w:t>:</w:t>
          </w:r>
        </w:p>
        <w:p w14:paraId="7A2F0C47" w14:textId="4E716CB7" w:rsidR="00935286" w:rsidRPr="00BE6A84" w:rsidRDefault="00935286" w:rsidP="005D619C">
          <w:pPr>
            <w:ind w:left="426"/>
            <w:jc w:val="both"/>
            <w:rPr>
              <w:color w:val="000000" w:themeColor="text1"/>
              <w:lang w:val="uk-UA"/>
            </w:rPr>
          </w:pPr>
          <w:r w:rsidRPr="00BE6A84">
            <w:rPr>
              <w:color w:val="000000" w:themeColor="text1"/>
              <w:lang w:val="uk-UA"/>
            </w:rPr>
            <w:t xml:space="preserve">- ДП </w:t>
          </w:r>
          <w:r w:rsidR="00F33EA0" w:rsidRPr="00BE6A84">
            <w:rPr>
              <w:color w:val="000000" w:themeColor="text1"/>
              <w:lang w:val="uk-UA"/>
            </w:rPr>
            <w:t>«</w:t>
          </w:r>
          <w:r w:rsidRPr="00BE6A84">
            <w:rPr>
              <w:color w:val="000000" w:themeColor="text1"/>
              <w:lang w:val="uk-UA"/>
            </w:rPr>
            <w:t xml:space="preserve">МТП </w:t>
          </w:r>
          <w:r w:rsidR="00F33EA0" w:rsidRPr="00BE6A84">
            <w:rPr>
              <w:color w:val="000000" w:themeColor="text1"/>
              <w:lang w:val="uk-UA"/>
            </w:rPr>
            <w:t>«</w:t>
          </w:r>
          <w:r w:rsidR="00EF2AFB" w:rsidRPr="00BE6A84">
            <w:rPr>
              <w:color w:val="000000" w:themeColor="text1"/>
              <w:lang w:val="uk-UA"/>
            </w:rPr>
            <w:t>Південний</w:t>
          </w:r>
          <w:r w:rsidR="00F33EA0" w:rsidRPr="00BE6A84">
            <w:rPr>
              <w:color w:val="000000" w:themeColor="text1"/>
              <w:lang w:val="uk-UA"/>
            </w:rPr>
            <w:t>»</w:t>
          </w:r>
          <w:r w:rsidR="00B11026" w:rsidRPr="00BE6A84">
            <w:rPr>
              <w:color w:val="000000" w:themeColor="text1"/>
              <w:lang w:val="uk-UA"/>
            </w:rPr>
            <w:t xml:space="preserve"> </w:t>
          </w:r>
          <w:r w:rsidRPr="00BE6A84">
            <w:rPr>
              <w:color w:val="000000" w:themeColor="text1"/>
              <w:lang w:val="uk-UA"/>
            </w:rPr>
            <w:t xml:space="preserve">- </w:t>
          </w:r>
          <w:r w:rsidR="00B75560" w:rsidRPr="00B75560">
            <w:rPr>
              <w:b/>
              <w:bCs/>
              <w:color w:val="000000" w:themeColor="text1"/>
              <w:lang w:val="uk-UA"/>
            </w:rPr>
            <w:t>31,2%</w:t>
          </w:r>
          <w:r w:rsidR="00B75560">
            <w:rPr>
              <w:color w:val="000000" w:themeColor="text1"/>
              <w:lang w:val="uk-UA"/>
            </w:rPr>
            <w:t xml:space="preserve"> </w:t>
          </w:r>
          <w:r w:rsidRPr="00BE6A84">
            <w:rPr>
              <w:color w:val="000000" w:themeColor="text1"/>
              <w:lang w:val="uk-UA"/>
            </w:rPr>
            <w:t>(</w:t>
          </w:r>
          <w:r w:rsidR="005D619C">
            <w:rPr>
              <w:color w:val="000000" w:themeColor="text1"/>
              <w:lang w:val="uk-UA"/>
            </w:rPr>
            <w:t>96,4</w:t>
          </w:r>
          <w:r w:rsidRPr="00BE6A84">
            <w:rPr>
              <w:color w:val="000000" w:themeColor="text1"/>
              <w:lang w:val="uk-UA"/>
            </w:rPr>
            <w:t xml:space="preserve"> </w:t>
          </w:r>
          <w:r w:rsidR="00970F76" w:rsidRPr="00BE6A84">
            <w:rPr>
              <w:color w:val="000000" w:themeColor="text1"/>
              <w:lang w:val="uk-UA"/>
            </w:rPr>
            <w:t>млн</w:t>
          </w:r>
          <w:r w:rsidRPr="00BE6A84">
            <w:rPr>
              <w:color w:val="000000" w:themeColor="text1"/>
              <w:lang w:val="uk-UA"/>
            </w:rPr>
            <w:t xml:space="preserve"> грн</w:t>
          </w:r>
          <w:r w:rsidR="00222C82" w:rsidRPr="00BE6A84">
            <w:rPr>
              <w:color w:val="000000" w:themeColor="text1"/>
              <w:lang w:val="uk-UA"/>
            </w:rPr>
            <w:t xml:space="preserve">, що </w:t>
          </w:r>
          <w:r w:rsidR="005D619C">
            <w:rPr>
              <w:color w:val="000000" w:themeColor="text1"/>
              <w:lang w:val="uk-UA"/>
            </w:rPr>
            <w:t>у 2,5 рази</w:t>
          </w:r>
          <w:r w:rsidR="00222C82" w:rsidRPr="00BE6A84">
            <w:rPr>
              <w:color w:val="000000" w:themeColor="text1"/>
              <w:lang w:val="uk-UA"/>
            </w:rPr>
            <w:t xml:space="preserve"> </w:t>
          </w:r>
          <w:r w:rsidR="005D619C">
            <w:rPr>
              <w:color w:val="000000" w:themeColor="text1"/>
              <w:lang w:val="uk-UA"/>
            </w:rPr>
            <w:t>більше</w:t>
          </w:r>
          <w:r w:rsidR="00222C82" w:rsidRPr="00BE6A84">
            <w:rPr>
              <w:color w:val="000000" w:themeColor="text1"/>
              <w:lang w:val="uk-UA"/>
            </w:rPr>
            <w:t xml:space="preserve"> відповідних надходжень минулого року</w:t>
          </w:r>
          <w:r w:rsidR="005D619C">
            <w:rPr>
              <w:color w:val="000000" w:themeColor="text1"/>
              <w:lang w:val="uk-UA"/>
            </w:rPr>
            <w:t xml:space="preserve"> (2023 рік – 38,7 млн грн</w:t>
          </w:r>
          <w:r w:rsidRPr="00BE6A84">
            <w:rPr>
              <w:color w:val="000000" w:themeColor="text1"/>
              <w:lang w:val="uk-UA"/>
            </w:rPr>
            <w:t xml:space="preserve">); </w:t>
          </w:r>
        </w:p>
        <w:p w14:paraId="79F70AB5" w14:textId="28594EC7" w:rsidR="00935286" w:rsidRPr="00BE6A84" w:rsidRDefault="00935286" w:rsidP="00953B79">
          <w:pPr>
            <w:ind w:left="426"/>
            <w:jc w:val="both"/>
            <w:rPr>
              <w:color w:val="000000" w:themeColor="text1"/>
              <w:lang w:val="uk-UA"/>
            </w:rPr>
          </w:pPr>
          <w:r w:rsidRPr="00BE6A84">
            <w:rPr>
              <w:color w:val="000000" w:themeColor="text1"/>
              <w:lang w:val="uk-UA"/>
            </w:rPr>
            <w:t xml:space="preserve">- АТ </w:t>
          </w:r>
          <w:r w:rsidR="00F33EA0" w:rsidRPr="00BE6A84">
            <w:rPr>
              <w:color w:val="000000" w:themeColor="text1"/>
              <w:lang w:val="uk-UA"/>
            </w:rPr>
            <w:t>«</w:t>
          </w:r>
          <w:r w:rsidRPr="00BE6A84">
            <w:rPr>
              <w:color w:val="000000" w:themeColor="text1"/>
              <w:lang w:val="uk-UA"/>
            </w:rPr>
            <w:t>ОПЗ</w:t>
          </w:r>
          <w:r w:rsidR="00F33EA0" w:rsidRPr="00BE6A84">
            <w:rPr>
              <w:color w:val="000000" w:themeColor="text1"/>
              <w:lang w:val="uk-UA"/>
            </w:rPr>
            <w:t>»</w:t>
          </w:r>
          <w:r w:rsidRPr="00BE6A84">
            <w:rPr>
              <w:color w:val="000000" w:themeColor="text1"/>
              <w:lang w:val="uk-UA"/>
            </w:rPr>
            <w:t xml:space="preserve"> – </w:t>
          </w:r>
          <w:r w:rsidR="00EF2AFB" w:rsidRPr="00BE6A84">
            <w:rPr>
              <w:b/>
              <w:bCs/>
              <w:color w:val="000000" w:themeColor="text1"/>
              <w:lang w:val="uk-UA"/>
            </w:rPr>
            <w:t>1</w:t>
          </w:r>
          <w:r w:rsidR="00B75560">
            <w:rPr>
              <w:b/>
              <w:bCs/>
              <w:color w:val="000000" w:themeColor="text1"/>
              <w:lang w:val="uk-UA"/>
            </w:rPr>
            <w:t>2,7</w:t>
          </w:r>
          <w:r w:rsidRPr="00BE6A84">
            <w:rPr>
              <w:b/>
              <w:bCs/>
              <w:color w:val="000000" w:themeColor="text1"/>
              <w:lang w:val="uk-UA"/>
            </w:rPr>
            <w:t>%</w:t>
          </w:r>
          <w:r w:rsidRPr="00BE6A84">
            <w:rPr>
              <w:color w:val="000000" w:themeColor="text1"/>
              <w:lang w:val="uk-UA"/>
            </w:rPr>
            <w:t xml:space="preserve"> (</w:t>
          </w:r>
          <w:r w:rsidR="005D619C">
            <w:rPr>
              <w:color w:val="000000" w:themeColor="text1"/>
              <w:lang w:val="uk-UA"/>
            </w:rPr>
            <w:t>39,3</w:t>
          </w:r>
          <w:r w:rsidR="00EF2AFB" w:rsidRPr="00BE6A84">
            <w:rPr>
              <w:color w:val="000000" w:themeColor="text1"/>
              <w:lang w:val="uk-UA"/>
            </w:rPr>
            <w:t xml:space="preserve"> </w:t>
          </w:r>
          <w:r w:rsidR="00970F76" w:rsidRPr="00BE6A84">
            <w:rPr>
              <w:color w:val="000000" w:themeColor="text1"/>
              <w:lang w:val="uk-UA"/>
            </w:rPr>
            <w:t xml:space="preserve">млн </w:t>
          </w:r>
          <w:r w:rsidRPr="00BE6A84">
            <w:rPr>
              <w:color w:val="000000" w:themeColor="text1"/>
              <w:lang w:val="uk-UA"/>
            </w:rPr>
            <w:t>грн</w:t>
          </w:r>
          <w:r w:rsidR="00D9294C" w:rsidRPr="00BE6A84">
            <w:rPr>
              <w:color w:val="000000" w:themeColor="text1"/>
              <w:lang w:val="uk-UA"/>
            </w:rPr>
            <w:t xml:space="preserve">, що на </w:t>
          </w:r>
          <w:r w:rsidR="005D619C">
            <w:rPr>
              <w:color w:val="000000" w:themeColor="text1"/>
              <w:lang w:val="uk-UA"/>
            </w:rPr>
            <w:t>76,2</w:t>
          </w:r>
          <w:r w:rsidR="00D9294C" w:rsidRPr="00BE6A84">
            <w:rPr>
              <w:color w:val="000000" w:themeColor="text1"/>
              <w:lang w:val="uk-UA"/>
            </w:rPr>
            <w:t xml:space="preserve">% </w:t>
          </w:r>
          <w:r w:rsidR="005D619C">
            <w:rPr>
              <w:color w:val="000000" w:themeColor="text1"/>
              <w:lang w:val="uk-UA"/>
            </w:rPr>
            <w:t>більше</w:t>
          </w:r>
          <w:r w:rsidR="00D9294C" w:rsidRPr="00BE6A84">
            <w:rPr>
              <w:color w:val="000000" w:themeColor="text1"/>
              <w:lang w:val="uk-UA"/>
            </w:rPr>
            <w:t xml:space="preserve"> відповідних надходжень минулого року</w:t>
          </w:r>
          <w:r w:rsidR="005D619C">
            <w:rPr>
              <w:color w:val="000000" w:themeColor="text1"/>
              <w:lang w:val="uk-UA"/>
            </w:rPr>
            <w:t xml:space="preserve"> (2023 рік – 22,3 млн грн</w:t>
          </w:r>
          <w:r w:rsidR="005D619C" w:rsidRPr="00BE6A84">
            <w:rPr>
              <w:color w:val="000000" w:themeColor="text1"/>
              <w:lang w:val="uk-UA"/>
            </w:rPr>
            <w:t>);</w:t>
          </w:r>
        </w:p>
        <w:p w14:paraId="1562B8F8" w14:textId="4E597275" w:rsidR="00935286" w:rsidRPr="00BE6A84" w:rsidRDefault="00935286" w:rsidP="00953B79">
          <w:pPr>
            <w:ind w:left="426"/>
            <w:jc w:val="both"/>
            <w:rPr>
              <w:color w:val="000000" w:themeColor="text1"/>
              <w:lang w:val="uk-UA"/>
            </w:rPr>
          </w:pPr>
          <w:r w:rsidRPr="00BE6A84">
            <w:rPr>
              <w:color w:val="000000" w:themeColor="text1"/>
              <w:lang w:val="uk-UA"/>
            </w:rPr>
            <w:t>- ТОВ «Дельта Вілмар Україна» -</w:t>
          </w:r>
          <w:r w:rsidR="00241783" w:rsidRPr="00BE6A84">
            <w:rPr>
              <w:color w:val="000000" w:themeColor="text1"/>
              <w:lang w:val="uk-UA"/>
            </w:rPr>
            <w:t xml:space="preserve"> </w:t>
          </w:r>
          <w:r w:rsidR="00EF2AFB" w:rsidRPr="00BE6A84">
            <w:rPr>
              <w:b/>
              <w:bCs/>
              <w:color w:val="000000" w:themeColor="text1"/>
              <w:lang w:val="uk-UA"/>
            </w:rPr>
            <w:t>1</w:t>
          </w:r>
          <w:r w:rsidR="00B75560">
            <w:rPr>
              <w:b/>
              <w:bCs/>
              <w:color w:val="000000" w:themeColor="text1"/>
              <w:lang w:val="uk-UA"/>
            </w:rPr>
            <w:t>2,9</w:t>
          </w:r>
          <w:r w:rsidRPr="00BE6A84">
            <w:rPr>
              <w:b/>
              <w:bCs/>
              <w:color w:val="000000" w:themeColor="text1"/>
              <w:lang w:val="uk-UA"/>
            </w:rPr>
            <w:t>%</w:t>
          </w:r>
          <w:r w:rsidRPr="00BE6A84">
            <w:rPr>
              <w:color w:val="000000" w:themeColor="text1"/>
              <w:lang w:val="uk-UA"/>
            </w:rPr>
            <w:t xml:space="preserve"> (</w:t>
          </w:r>
          <w:r w:rsidR="005D619C">
            <w:rPr>
              <w:color w:val="000000" w:themeColor="text1"/>
              <w:lang w:val="uk-UA"/>
            </w:rPr>
            <w:t>39,7</w:t>
          </w:r>
          <w:r w:rsidR="00970F76" w:rsidRPr="00BE6A84">
            <w:rPr>
              <w:color w:val="000000" w:themeColor="text1"/>
              <w:lang w:val="uk-UA"/>
            </w:rPr>
            <w:t xml:space="preserve"> млн </w:t>
          </w:r>
          <w:r w:rsidRPr="00BE6A84">
            <w:rPr>
              <w:color w:val="000000" w:themeColor="text1"/>
              <w:lang w:val="uk-UA"/>
            </w:rPr>
            <w:t>грн</w:t>
          </w:r>
          <w:r w:rsidR="00D9294C" w:rsidRPr="00BE6A84">
            <w:rPr>
              <w:color w:val="000000" w:themeColor="text1"/>
              <w:lang w:val="uk-UA"/>
            </w:rPr>
            <w:t xml:space="preserve">, що на </w:t>
          </w:r>
          <w:r w:rsidR="005D619C">
            <w:rPr>
              <w:color w:val="000000" w:themeColor="text1"/>
              <w:lang w:val="uk-UA"/>
            </w:rPr>
            <w:t>20,3</w:t>
          </w:r>
          <w:r w:rsidR="00D9294C" w:rsidRPr="00BE6A84">
            <w:rPr>
              <w:color w:val="000000" w:themeColor="text1"/>
              <w:lang w:val="uk-UA"/>
            </w:rPr>
            <w:t>% більше</w:t>
          </w:r>
          <w:r w:rsidR="00EF2AFB" w:rsidRPr="00BE6A84">
            <w:rPr>
              <w:color w:val="000000" w:themeColor="text1"/>
              <w:lang w:val="uk-UA"/>
            </w:rPr>
            <w:t xml:space="preserve"> відповідних надходжень 202</w:t>
          </w:r>
          <w:r w:rsidR="005D619C">
            <w:rPr>
              <w:color w:val="000000" w:themeColor="text1"/>
              <w:lang w:val="uk-UA"/>
            </w:rPr>
            <w:t>3</w:t>
          </w:r>
          <w:r w:rsidR="00EF2AFB" w:rsidRPr="00BE6A84">
            <w:rPr>
              <w:color w:val="000000" w:themeColor="text1"/>
              <w:lang w:val="uk-UA"/>
            </w:rPr>
            <w:t xml:space="preserve"> року</w:t>
          </w:r>
          <w:r w:rsidR="005D619C">
            <w:rPr>
              <w:color w:val="000000" w:themeColor="text1"/>
              <w:lang w:val="uk-UA"/>
            </w:rPr>
            <w:t xml:space="preserve"> (2023 рік – 33,0 млн грн</w:t>
          </w:r>
          <w:r w:rsidR="005D619C" w:rsidRPr="00BE6A84">
            <w:rPr>
              <w:color w:val="000000" w:themeColor="text1"/>
              <w:lang w:val="uk-UA"/>
            </w:rPr>
            <w:t>);</w:t>
          </w:r>
        </w:p>
        <w:p w14:paraId="075EB546" w14:textId="684CDFA7" w:rsidR="00935286" w:rsidRDefault="00935286" w:rsidP="00953B79">
          <w:pPr>
            <w:ind w:left="426"/>
            <w:jc w:val="both"/>
            <w:rPr>
              <w:color w:val="000000" w:themeColor="text1"/>
              <w:lang w:val="uk-UA"/>
            </w:rPr>
          </w:pPr>
          <w:r w:rsidRPr="00BE6A84">
            <w:rPr>
              <w:color w:val="000000" w:themeColor="text1"/>
              <w:lang w:val="uk-UA"/>
            </w:rPr>
            <w:t xml:space="preserve">- Адміністрація морського порту Південний – </w:t>
          </w:r>
          <w:r w:rsidR="00B75560">
            <w:rPr>
              <w:b/>
              <w:bCs/>
              <w:color w:val="000000" w:themeColor="text1"/>
              <w:lang w:val="uk-UA"/>
            </w:rPr>
            <w:t>5,4</w:t>
          </w:r>
          <w:r w:rsidRPr="00BE6A84">
            <w:rPr>
              <w:b/>
              <w:bCs/>
              <w:color w:val="000000" w:themeColor="text1"/>
              <w:lang w:val="uk-UA"/>
            </w:rPr>
            <w:t>%</w:t>
          </w:r>
          <w:r w:rsidRPr="00BE6A84">
            <w:rPr>
              <w:color w:val="000000" w:themeColor="text1"/>
              <w:lang w:val="uk-UA"/>
            </w:rPr>
            <w:t xml:space="preserve"> (</w:t>
          </w:r>
          <w:r w:rsidR="00EF2AFB" w:rsidRPr="00BE6A84">
            <w:rPr>
              <w:color w:val="000000" w:themeColor="text1"/>
              <w:lang w:val="uk-UA"/>
            </w:rPr>
            <w:t>1</w:t>
          </w:r>
          <w:r w:rsidR="005D619C">
            <w:rPr>
              <w:color w:val="000000" w:themeColor="text1"/>
              <w:lang w:val="uk-UA"/>
            </w:rPr>
            <w:t>6,6</w:t>
          </w:r>
          <w:r w:rsidRPr="00BE6A84">
            <w:rPr>
              <w:color w:val="000000" w:themeColor="text1"/>
              <w:lang w:val="uk-UA"/>
            </w:rPr>
            <w:t> </w:t>
          </w:r>
          <w:r w:rsidR="00970F76" w:rsidRPr="00BE6A84">
            <w:rPr>
              <w:color w:val="000000" w:themeColor="text1"/>
              <w:lang w:val="uk-UA"/>
            </w:rPr>
            <w:t xml:space="preserve">млн </w:t>
          </w:r>
          <w:r w:rsidRPr="00BE6A84">
            <w:rPr>
              <w:color w:val="000000" w:themeColor="text1"/>
              <w:lang w:val="uk-UA"/>
            </w:rPr>
            <w:t>грн</w:t>
          </w:r>
          <w:r w:rsidR="00D9294C" w:rsidRPr="00BE6A84">
            <w:rPr>
              <w:color w:val="000000" w:themeColor="text1"/>
              <w:lang w:val="uk-UA"/>
            </w:rPr>
            <w:t>, що на</w:t>
          </w:r>
          <w:r w:rsidR="003D2417" w:rsidRPr="00BE6A84">
            <w:rPr>
              <w:color w:val="000000" w:themeColor="text1"/>
              <w:lang w:val="uk-UA"/>
            </w:rPr>
            <w:t xml:space="preserve"> </w:t>
          </w:r>
          <w:r w:rsidR="005D619C">
            <w:rPr>
              <w:color w:val="000000" w:themeColor="text1"/>
              <w:lang w:val="uk-UA"/>
            </w:rPr>
            <w:t>28,7</w:t>
          </w:r>
          <w:r w:rsidR="00D9294C" w:rsidRPr="00BE6A84">
            <w:rPr>
              <w:color w:val="000000" w:themeColor="text1"/>
              <w:lang w:val="uk-UA"/>
            </w:rPr>
            <w:t xml:space="preserve">% </w:t>
          </w:r>
          <w:r w:rsidR="005D619C">
            <w:rPr>
              <w:color w:val="000000" w:themeColor="text1"/>
              <w:lang w:val="uk-UA"/>
            </w:rPr>
            <w:t>більше (2023 рік – 12,9 млн грн</w:t>
          </w:r>
          <w:r w:rsidR="005D619C" w:rsidRPr="00BE6A84">
            <w:rPr>
              <w:color w:val="000000" w:themeColor="text1"/>
              <w:lang w:val="uk-UA"/>
            </w:rPr>
            <w:t>);</w:t>
          </w:r>
          <w:r w:rsidRPr="00BE6A84">
            <w:rPr>
              <w:color w:val="000000" w:themeColor="text1"/>
              <w:lang w:val="uk-UA"/>
            </w:rPr>
            <w:t xml:space="preserve">           </w:t>
          </w:r>
        </w:p>
        <w:p w14:paraId="55A8A789" w14:textId="2023213E" w:rsidR="005D619C" w:rsidRPr="00BE6A84" w:rsidRDefault="005D619C" w:rsidP="005D619C">
          <w:pPr>
            <w:ind w:left="426"/>
            <w:jc w:val="both"/>
            <w:rPr>
              <w:color w:val="000000" w:themeColor="text1"/>
              <w:lang w:val="uk-UA"/>
            </w:rPr>
          </w:pPr>
          <w:r w:rsidRPr="00BE6A84">
            <w:rPr>
              <w:color w:val="000000" w:themeColor="text1"/>
              <w:lang w:val="uk-UA"/>
            </w:rPr>
            <w:t>- ТОВ «</w:t>
          </w:r>
          <w:r>
            <w:rPr>
              <w:color w:val="000000" w:themeColor="text1"/>
              <w:lang w:val="uk-UA"/>
            </w:rPr>
            <w:t xml:space="preserve">Термінал </w:t>
          </w:r>
          <w:r w:rsidRPr="00BE6A84">
            <w:rPr>
              <w:color w:val="000000" w:themeColor="text1"/>
              <w:lang w:val="uk-UA"/>
            </w:rPr>
            <w:t xml:space="preserve">Боріваж» - </w:t>
          </w:r>
          <w:r w:rsidRPr="00BE6A84">
            <w:rPr>
              <w:b/>
              <w:bCs/>
              <w:color w:val="000000" w:themeColor="text1"/>
              <w:lang w:val="uk-UA"/>
            </w:rPr>
            <w:t>3,</w:t>
          </w:r>
          <w:r w:rsidR="00B75560">
            <w:rPr>
              <w:b/>
              <w:bCs/>
              <w:color w:val="000000" w:themeColor="text1"/>
              <w:lang w:val="uk-UA"/>
            </w:rPr>
            <w:t>6</w:t>
          </w:r>
          <w:r w:rsidRPr="00BE6A84">
            <w:rPr>
              <w:b/>
              <w:bCs/>
              <w:color w:val="000000" w:themeColor="text1"/>
              <w:lang w:val="uk-UA"/>
            </w:rPr>
            <w:t>%</w:t>
          </w:r>
          <w:r w:rsidRPr="00BE6A84">
            <w:rPr>
              <w:color w:val="000000" w:themeColor="text1"/>
              <w:lang w:val="uk-UA"/>
            </w:rPr>
            <w:t xml:space="preserve">  (</w:t>
          </w:r>
          <w:r>
            <w:rPr>
              <w:color w:val="000000" w:themeColor="text1"/>
              <w:lang w:val="uk-UA"/>
            </w:rPr>
            <w:t>11,0</w:t>
          </w:r>
          <w:r w:rsidRPr="00BE6A84">
            <w:rPr>
              <w:color w:val="000000" w:themeColor="text1"/>
              <w:lang w:val="uk-UA"/>
            </w:rPr>
            <w:t xml:space="preserve"> млн грн, що на </w:t>
          </w:r>
          <w:r w:rsidR="00B75560">
            <w:rPr>
              <w:color w:val="000000" w:themeColor="text1"/>
              <w:lang w:val="uk-UA"/>
            </w:rPr>
            <w:t>60,8</w:t>
          </w:r>
          <w:r w:rsidRPr="00BE6A84">
            <w:rPr>
              <w:color w:val="000000" w:themeColor="text1"/>
              <w:lang w:val="uk-UA"/>
            </w:rPr>
            <w:t>% більше відповідних надходжень 202</w:t>
          </w:r>
          <w:r w:rsidR="00B75560">
            <w:rPr>
              <w:color w:val="000000" w:themeColor="text1"/>
              <w:lang w:val="uk-UA"/>
            </w:rPr>
            <w:t>3</w:t>
          </w:r>
          <w:r w:rsidRPr="00BE6A84">
            <w:rPr>
              <w:color w:val="000000" w:themeColor="text1"/>
              <w:lang w:val="uk-UA"/>
            </w:rPr>
            <w:t xml:space="preserve"> року</w:t>
          </w:r>
          <w:r>
            <w:rPr>
              <w:color w:val="000000" w:themeColor="text1"/>
              <w:lang w:val="uk-UA"/>
            </w:rPr>
            <w:t xml:space="preserve"> (2023 рік – 6,</w:t>
          </w:r>
          <w:r w:rsidR="00B75560">
            <w:rPr>
              <w:color w:val="000000" w:themeColor="text1"/>
              <w:lang w:val="uk-UA"/>
            </w:rPr>
            <w:t xml:space="preserve">86 </w:t>
          </w:r>
          <w:r>
            <w:rPr>
              <w:color w:val="000000" w:themeColor="text1"/>
              <w:lang w:val="uk-UA"/>
            </w:rPr>
            <w:t>млн грн</w:t>
          </w:r>
          <w:r w:rsidRPr="00BE6A84">
            <w:rPr>
              <w:color w:val="000000" w:themeColor="text1"/>
              <w:lang w:val="uk-UA"/>
            </w:rPr>
            <w:t xml:space="preserve">);                                                                             </w:t>
          </w:r>
        </w:p>
        <w:p w14:paraId="24123EF2" w14:textId="3714A720" w:rsidR="00935286" w:rsidRPr="00BE6A84" w:rsidRDefault="00935286" w:rsidP="00953B79">
          <w:pPr>
            <w:ind w:left="426"/>
            <w:jc w:val="both"/>
            <w:rPr>
              <w:color w:val="000000" w:themeColor="text1"/>
              <w:lang w:val="uk-UA"/>
            </w:rPr>
          </w:pPr>
          <w:r w:rsidRPr="00BE6A84">
            <w:rPr>
              <w:color w:val="000000" w:themeColor="text1"/>
              <w:lang w:val="uk-UA"/>
            </w:rPr>
            <w:t xml:space="preserve">- АТ «Укртранснафта» - </w:t>
          </w:r>
          <w:r w:rsidR="00B75560">
            <w:rPr>
              <w:b/>
              <w:bCs/>
              <w:color w:val="000000" w:themeColor="text1"/>
              <w:lang w:val="uk-UA"/>
            </w:rPr>
            <w:t>2,1</w:t>
          </w:r>
          <w:r w:rsidRPr="00BE6A84">
            <w:rPr>
              <w:b/>
              <w:bCs/>
              <w:color w:val="000000" w:themeColor="text1"/>
              <w:lang w:val="uk-UA"/>
            </w:rPr>
            <w:t>%</w:t>
          </w:r>
          <w:r w:rsidRPr="00BE6A84">
            <w:rPr>
              <w:color w:val="000000" w:themeColor="text1"/>
              <w:lang w:val="uk-UA"/>
            </w:rPr>
            <w:t xml:space="preserve"> </w:t>
          </w:r>
          <w:r w:rsidR="00EF2AFB" w:rsidRPr="00BE6A84">
            <w:rPr>
              <w:color w:val="000000" w:themeColor="text1"/>
              <w:lang w:val="uk-UA"/>
            </w:rPr>
            <w:t>(6,4</w:t>
          </w:r>
          <w:r w:rsidR="00970F76" w:rsidRPr="00BE6A84">
            <w:rPr>
              <w:color w:val="000000" w:themeColor="text1"/>
              <w:lang w:val="uk-UA"/>
            </w:rPr>
            <w:t xml:space="preserve"> млн</w:t>
          </w:r>
          <w:r w:rsidR="00C218E9">
            <w:rPr>
              <w:color w:val="000000" w:themeColor="text1"/>
              <w:lang w:val="uk-UA"/>
            </w:rPr>
            <w:t xml:space="preserve"> </w:t>
          </w:r>
          <w:r w:rsidR="00970F76" w:rsidRPr="00BE6A84">
            <w:rPr>
              <w:color w:val="000000" w:themeColor="text1"/>
              <w:lang w:val="uk-UA"/>
            </w:rPr>
            <w:t>г</w:t>
          </w:r>
          <w:r w:rsidRPr="00BE6A84">
            <w:rPr>
              <w:color w:val="000000" w:themeColor="text1"/>
              <w:lang w:val="uk-UA"/>
            </w:rPr>
            <w:t>рн</w:t>
          </w:r>
          <w:r w:rsidR="00D9294C" w:rsidRPr="00BE6A84">
            <w:rPr>
              <w:color w:val="000000" w:themeColor="text1"/>
              <w:lang w:val="uk-UA"/>
            </w:rPr>
            <w:t>, що відповідає рівню минулорічних надходжень</w:t>
          </w:r>
          <w:r w:rsidR="00B75560">
            <w:rPr>
              <w:color w:val="000000" w:themeColor="text1"/>
              <w:lang w:val="uk-UA"/>
            </w:rPr>
            <w:t>).</w:t>
          </w:r>
        </w:p>
        <w:p w14:paraId="22C59D67" w14:textId="77777777" w:rsidR="00EF2AFB" w:rsidRDefault="00EF2AFB" w:rsidP="00953B79">
          <w:pPr>
            <w:jc w:val="both"/>
            <w:rPr>
              <w:color w:val="000000" w:themeColor="text1"/>
              <w:lang w:val="uk-UA"/>
            </w:rPr>
          </w:pPr>
        </w:p>
        <w:p w14:paraId="610F5E2D" w14:textId="77777777" w:rsidR="009271FF" w:rsidRDefault="009271FF" w:rsidP="00953B79">
          <w:pPr>
            <w:jc w:val="both"/>
            <w:rPr>
              <w:color w:val="000000" w:themeColor="text1"/>
              <w:lang w:val="uk-UA"/>
            </w:rPr>
          </w:pPr>
        </w:p>
        <w:p w14:paraId="4651B347" w14:textId="77777777" w:rsidR="009271FF" w:rsidRPr="00BE6A84" w:rsidRDefault="009271FF" w:rsidP="00953B79">
          <w:pPr>
            <w:jc w:val="both"/>
            <w:rPr>
              <w:color w:val="000000" w:themeColor="text1"/>
              <w:lang w:val="uk-UA"/>
            </w:rPr>
          </w:pPr>
        </w:p>
        <w:p w14:paraId="6968DE41" w14:textId="77777777" w:rsidR="00935286" w:rsidRPr="00BE6A84" w:rsidRDefault="00935286" w:rsidP="00935286">
          <w:pPr>
            <w:ind w:firstLine="708"/>
            <w:jc w:val="both"/>
            <w:rPr>
              <w:color w:val="000000" w:themeColor="text1"/>
              <w:lang w:val="uk-UA"/>
            </w:rPr>
          </w:pPr>
          <w:r w:rsidRPr="00BE6A84">
            <w:rPr>
              <w:color w:val="000000" w:themeColor="text1"/>
              <w:lang w:val="uk-UA"/>
            </w:rPr>
            <w:lastRenderedPageBreak/>
            <w:t>Основні місцеві податки виконано в повному обсязі:</w:t>
          </w:r>
        </w:p>
        <w:p w14:paraId="02B4C52F" w14:textId="0F818A52" w:rsidR="00873B13" w:rsidRDefault="00935286" w:rsidP="00873B13">
          <w:pPr>
            <w:ind w:firstLine="708"/>
            <w:jc w:val="both"/>
            <w:rPr>
              <w:color w:val="000000" w:themeColor="text1"/>
              <w:lang w:val="uk-UA"/>
            </w:rPr>
          </w:pPr>
          <w:r w:rsidRPr="00BE6A84">
            <w:rPr>
              <w:color w:val="000000" w:themeColor="text1"/>
              <w:lang w:val="uk-UA"/>
            </w:rPr>
            <w:t xml:space="preserve">- </w:t>
          </w:r>
          <w:r w:rsidRPr="00BE6A84">
            <w:rPr>
              <w:b/>
              <w:color w:val="000000" w:themeColor="text1"/>
              <w:lang w:val="uk-UA"/>
            </w:rPr>
            <w:t>плата за землю</w:t>
          </w:r>
          <w:r w:rsidRPr="00BE6A84">
            <w:rPr>
              <w:color w:val="000000" w:themeColor="text1"/>
              <w:lang w:val="uk-UA"/>
            </w:rPr>
            <w:t xml:space="preserve"> – надійшло </w:t>
          </w:r>
          <w:r w:rsidR="001B3711">
            <w:rPr>
              <w:b/>
              <w:color w:val="000000" w:themeColor="text1"/>
              <w:lang w:val="uk-UA"/>
            </w:rPr>
            <w:t>123,9</w:t>
          </w:r>
          <w:r w:rsidR="00970F76" w:rsidRPr="00BE6A84">
            <w:rPr>
              <w:b/>
              <w:color w:val="000000" w:themeColor="text1"/>
              <w:lang w:val="uk-UA"/>
            </w:rPr>
            <w:t xml:space="preserve"> млн</w:t>
          </w:r>
          <w:r w:rsidRPr="00BE6A84">
            <w:rPr>
              <w:b/>
              <w:color w:val="000000" w:themeColor="text1"/>
              <w:lang w:val="uk-UA"/>
            </w:rPr>
            <w:t xml:space="preserve"> грн</w:t>
          </w:r>
          <w:r w:rsidRPr="00BE6A84">
            <w:rPr>
              <w:color w:val="000000" w:themeColor="text1"/>
              <w:lang w:val="uk-UA"/>
            </w:rPr>
            <w:t xml:space="preserve">, виконання плану </w:t>
          </w:r>
          <w:r w:rsidR="00EF2AFB" w:rsidRPr="00BE6A84">
            <w:rPr>
              <w:color w:val="000000" w:themeColor="text1"/>
              <w:lang w:val="uk-UA"/>
            </w:rPr>
            <w:t>10</w:t>
          </w:r>
          <w:r w:rsidR="001B3711">
            <w:rPr>
              <w:color w:val="000000" w:themeColor="text1"/>
              <w:lang w:val="uk-UA"/>
            </w:rPr>
            <w:t>3,1</w:t>
          </w:r>
          <w:r w:rsidRPr="00BE6A84">
            <w:rPr>
              <w:color w:val="000000" w:themeColor="text1"/>
              <w:lang w:val="uk-UA"/>
            </w:rPr>
            <w:t xml:space="preserve">% </w:t>
          </w:r>
          <w:r w:rsidRPr="00BE6A84">
            <w:rPr>
              <w:iCs/>
              <w:color w:val="000000" w:themeColor="text1"/>
              <w:lang w:val="uk-UA"/>
            </w:rPr>
            <w:t xml:space="preserve">(при плані </w:t>
          </w:r>
          <w:r w:rsidR="00EF2AFB" w:rsidRPr="00BE6A84">
            <w:rPr>
              <w:iCs/>
              <w:color w:val="000000" w:themeColor="text1"/>
              <w:lang w:val="uk-UA"/>
            </w:rPr>
            <w:t>1</w:t>
          </w:r>
          <w:r w:rsidR="001B3711">
            <w:rPr>
              <w:iCs/>
              <w:color w:val="000000" w:themeColor="text1"/>
              <w:lang w:val="uk-UA"/>
            </w:rPr>
            <w:t>20,2</w:t>
          </w:r>
          <w:r w:rsidR="00970F76" w:rsidRPr="00BE6A84">
            <w:rPr>
              <w:iCs/>
              <w:color w:val="000000" w:themeColor="text1"/>
              <w:lang w:val="uk-UA"/>
            </w:rPr>
            <w:t xml:space="preserve"> млн </w:t>
          </w:r>
          <w:r w:rsidRPr="00BE6A84">
            <w:rPr>
              <w:iCs/>
              <w:color w:val="000000" w:themeColor="text1"/>
              <w:lang w:val="uk-UA"/>
            </w:rPr>
            <w:t>грн). Порівняно до 202</w:t>
          </w:r>
          <w:r w:rsidR="001B3711">
            <w:rPr>
              <w:iCs/>
              <w:color w:val="000000" w:themeColor="text1"/>
              <w:lang w:val="uk-UA"/>
            </w:rPr>
            <w:t>3</w:t>
          </w:r>
          <w:r w:rsidRPr="00BE6A84">
            <w:rPr>
              <w:iCs/>
              <w:color w:val="000000" w:themeColor="text1"/>
              <w:lang w:val="uk-UA"/>
            </w:rPr>
            <w:t xml:space="preserve"> року </w:t>
          </w:r>
          <w:r w:rsidR="00873B13" w:rsidRPr="00BE6A84">
            <w:rPr>
              <w:iCs/>
              <w:color w:val="000000" w:themeColor="text1"/>
              <w:lang w:val="uk-UA"/>
            </w:rPr>
            <w:t>з</w:t>
          </w:r>
          <w:r w:rsidR="004C1BA0" w:rsidRPr="00BE6A84">
            <w:rPr>
              <w:iCs/>
              <w:color w:val="000000" w:themeColor="text1"/>
              <w:lang w:val="uk-UA"/>
            </w:rPr>
            <w:t>ростання</w:t>
          </w:r>
          <w:r w:rsidR="00873B13" w:rsidRPr="00BE6A84">
            <w:rPr>
              <w:iCs/>
              <w:color w:val="000000" w:themeColor="text1"/>
              <w:lang w:val="uk-UA"/>
            </w:rPr>
            <w:t xml:space="preserve"> </w:t>
          </w:r>
          <w:r w:rsidR="00873B13" w:rsidRPr="00BE6A84">
            <w:rPr>
              <w:color w:val="000000" w:themeColor="text1"/>
              <w:lang w:val="uk-UA"/>
            </w:rPr>
            <w:t xml:space="preserve">на </w:t>
          </w:r>
          <w:r w:rsidR="001B3711">
            <w:rPr>
              <w:color w:val="000000" w:themeColor="text1"/>
              <w:lang w:val="uk-UA"/>
            </w:rPr>
            <w:t>6,8</w:t>
          </w:r>
          <w:r w:rsidR="00873B13" w:rsidRPr="00BE6A84">
            <w:rPr>
              <w:color w:val="000000" w:themeColor="text1"/>
              <w:lang w:val="uk-UA"/>
            </w:rPr>
            <w:t>%</w:t>
          </w:r>
          <w:r w:rsidR="001B3711">
            <w:rPr>
              <w:color w:val="000000" w:themeColor="text1"/>
              <w:lang w:val="uk-UA"/>
            </w:rPr>
            <w:t>. Питома вага в загальному фонді надходжень 23,0%.</w:t>
          </w:r>
        </w:p>
        <w:p w14:paraId="14F90262" w14:textId="77777777" w:rsidR="00EA7852" w:rsidRPr="00BE6A84" w:rsidRDefault="00EA7852" w:rsidP="00EA7852">
          <w:pPr>
            <w:ind w:firstLine="851"/>
            <w:jc w:val="both"/>
            <w:rPr>
              <w:bCs/>
              <w:color w:val="000000" w:themeColor="text1"/>
              <w:lang w:val="uk-UA"/>
            </w:rPr>
          </w:pPr>
          <w:r w:rsidRPr="00BE6A84">
            <w:rPr>
              <w:bCs/>
              <w:color w:val="000000" w:themeColor="text1"/>
              <w:lang w:val="uk-UA"/>
            </w:rPr>
            <w:t xml:space="preserve">Надходження </w:t>
          </w:r>
          <w:r w:rsidRPr="00BE6A84">
            <w:rPr>
              <w:b/>
              <w:color w:val="000000" w:themeColor="text1"/>
              <w:lang w:val="uk-UA"/>
            </w:rPr>
            <w:t>земельного податку</w:t>
          </w:r>
          <w:r w:rsidRPr="00BE6A84">
            <w:rPr>
              <w:bCs/>
              <w:color w:val="000000" w:themeColor="text1"/>
              <w:lang w:val="uk-UA"/>
            </w:rPr>
            <w:t xml:space="preserve"> -  </w:t>
          </w:r>
          <w:r w:rsidRPr="00EA7852">
            <w:rPr>
              <w:b/>
              <w:color w:val="000000" w:themeColor="text1"/>
              <w:lang w:val="uk-UA"/>
            </w:rPr>
            <w:t>86,9</w:t>
          </w:r>
          <w:r w:rsidRPr="00BE6A84">
            <w:rPr>
              <w:bCs/>
              <w:color w:val="000000" w:themeColor="text1"/>
              <w:lang w:val="uk-UA"/>
            </w:rPr>
            <w:t xml:space="preserve"> </w:t>
          </w:r>
          <w:r w:rsidRPr="00EA7852">
            <w:rPr>
              <w:b/>
              <w:color w:val="000000" w:themeColor="text1"/>
              <w:lang w:val="uk-UA"/>
            </w:rPr>
            <w:t>млн грн</w:t>
          </w:r>
          <w:r w:rsidRPr="00BE6A84">
            <w:rPr>
              <w:bCs/>
              <w:color w:val="000000" w:themeColor="text1"/>
              <w:lang w:val="uk-UA"/>
            </w:rPr>
            <w:t xml:space="preserve">, що становить </w:t>
          </w:r>
          <w:r>
            <w:rPr>
              <w:bCs/>
              <w:color w:val="000000" w:themeColor="text1"/>
              <w:lang w:val="uk-UA"/>
            </w:rPr>
            <w:t>70,0</w:t>
          </w:r>
          <w:r w:rsidRPr="00BE6A84">
            <w:rPr>
              <w:bCs/>
              <w:color w:val="000000" w:themeColor="text1"/>
              <w:lang w:val="uk-UA"/>
            </w:rPr>
            <w:t>% від плати за землю. Порівняно до 202</w:t>
          </w:r>
          <w:r>
            <w:rPr>
              <w:bCs/>
              <w:color w:val="000000" w:themeColor="text1"/>
              <w:lang w:val="uk-UA"/>
            </w:rPr>
            <w:t>3</w:t>
          </w:r>
          <w:r w:rsidRPr="00BE6A84">
            <w:rPr>
              <w:bCs/>
              <w:color w:val="000000" w:themeColor="text1"/>
              <w:lang w:val="uk-UA"/>
            </w:rPr>
            <w:t xml:space="preserve"> року </w:t>
          </w:r>
          <w:r>
            <w:rPr>
              <w:bCs/>
              <w:color w:val="000000" w:themeColor="text1"/>
              <w:lang w:val="uk-UA"/>
            </w:rPr>
            <w:t>збільшення на</w:t>
          </w:r>
          <w:r w:rsidRPr="00BE6A84">
            <w:rPr>
              <w:bCs/>
              <w:color w:val="000000" w:themeColor="text1"/>
              <w:lang w:val="uk-UA"/>
            </w:rPr>
            <w:t xml:space="preserve"> </w:t>
          </w:r>
          <w:r>
            <w:rPr>
              <w:bCs/>
              <w:color w:val="000000" w:themeColor="text1"/>
              <w:lang w:val="uk-UA"/>
            </w:rPr>
            <w:t>11,4</w:t>
          </w:r>
          <w:r w:rsidRPr="00BE6A84">
            <w:rPr>
              <w:bCs/>
              <w:color w:val="000000" w:themeColor="text1"/>
              <w:lang w:val="uk-UA"/>
            </w:rPr>
            <w:t>%</w:t>
          </w:r>
          <w:r>
            <w:rPr>
              <w:bCs/>
              <w:color w:val="000000" w:themeColor="text1"/>
              <w:lang w:val="uk-UA"/>
            </w:rPr>
            <w:t xml:space="preserve"> </w:t>
          </w:r>
          <w:r w:rsidRPr="00BE6A84">
            <w:rPr>
              <w:bCs/>
              <w:color w:val="000000" w:themeColor="text1"/>
              <w:lang w:val="uk-UA"/>
            </w:rPr>
            <w:t xml:space="preserve"> </w:t>
          </w:r>
          <w:r>
            <w:rPr>
              <w:bCs/>
              <w:color w:val="000000" w:themeColor="text1"/>
              <w:lang w:val="uk-UA"/>
            </w:rPr>
            <w:t>(</w:t>
          </w:r>
          <w:r w:rsidRPr="00BE6A84">
            <w:rPr>
              <w:bCs/>
              <w:color w:val="000000" w:themeColor="text1"/>
              <w:lang w:val="uk-UA"/>
            </w:rPr>
            <w:t xml:space="preserve">на </w:t>
          </w:r>
          <w:r>
            <w:rPr>
              <w:bCs/>
              <w:color w:val="000000" w:themeColor="text1"/>
              <w:lang w:val="uk-UA"/>
            </w:rPr>
            <w:t>9,0</w:t>
          </w:r>
          <w:r w:rsidRPr="00BE6A84">
            <w:rPr>
              <w:bCs/>
              <w:color w:val="000000" w:themeColor="text1"/>
              <w:lang w:val="uk-UA"/>
            </w:rPr>
            <w:t xml:space="preserve"> млн гр</w:t>
          </w:r>
          <w:r>
            <w:rPr>
              <w:bCs/>
              <w:color w:val="000000" w:themeColor="text1"/>
              <w:lang w:val="uk-UA"/>
            </w:rPr>
            <w:t>н).</w:t>
          </w:r>
          <w:r w:rsidRPr="00BE6A84">
            <w:rPr>
              <w:bCs/>
              <w:color w:val="000000" w:themeColor="text1"/>
              <w:lang w:val="uk-UA"/>
            </w:rPr>
            <w:t xml:space="preserve"> </w:t>
          </w:r>
        </w:p>
        <w:p w14:paraId="2FDD2B17" w14:textId="77777777" w:rsidR="00EA7852" w:rsidRPr="00BE6A84" w:rsidRDefault="00EA7852" w:rsidP="00EA7852">
          <w:pPr>
            <w:ind w:firstLine="851"/>
            <w:jc w:val="both"/>
            <w:rPr>
              <w:bCs/>
              <w:color w:val="000000" w:themeColor="text1"/>
              <w:lang w:val="uk-UA"/>
            </w:rPr>
          </w:pPr>
          <w:r w:rsidRPr="00BE6A84">
            <w:rPr>
              <w:bCs/>
              <w:color w:val="000000" w:themeColor="text1"/>
              <w:lang w:val="uk-UA"/>
            </w:rPr>
            <w:t xml:space="preserve">Основні платники земельного податку: ДП «МТП «Південний» - </w:t>
          </w:r>
          <w:r>
            <w:rPr>
              <w:bCs/>
              <w:color w:val="000000" w:themeColor="text1"/>
              <w:lang w:val="uk-UA"/>
            </w:rPr>
            <w:t>25,9</w:t>
          </w:r>
          <w:r w:rsidRPr="00BE6A84">
            <w:rPr>
              <w:bCs/>
              <w:color w:val="000000" w:themeColor="text1"/>
              <w:lang w:val="uk-UA"/>
            </w:rPr>
            <w:t xml:space="preserve"> млн грн, що на </w:t>
          </w:r>
          <w:r>
            <w:rPr>
              <w:bCs/>
              <w:color w:val="000000" w:themeColor="text1"/>
              <w:lang w:val="uk-UA"/>
            </w:rPr>
            <w:t>2,1</w:t>
          </w:r>
          <w:r w:rsidRPr="00BE6A84">
            <w:rPr>
              <w:bCs/>
              <w:color w:val="000000" w:themeColor="text1"/>
              <w:lang w:val="uk-UA"/>
            </w:rPr>
            <w:t xml:space="preserve"> млн грн більше, ніж за період 202</w:t>
          </w:r>
          <w:r>
            <w:rPr>
              <w:bCs/>
              <w:color w:val="000000" w:themeColor="text1"/>
              <w:lang w:val="uk-UA"/>
            </w:rPr>
            <w:t>3</w:t>
          </w:r>
          <w:r w:rsidRPr="00BE6A84">
            <w:rPr>
              <w:bCs/>
              <w:color w:val="000000" w:themeColor="text1"/>
              <w:lang w:val="uk-UA"/>
            </w:rPr>
            <w:t xml:space="preserve"> року</w:t>
          </w:r>
          <w:r>
            <w:rPr>
              <w:color w:val="000000" w:themeColor="text1"/>
              <w:lang w:val="uk-UA"/>
            </w:rPr>
            <w:t>.</w:t>
          </w:r>
        </w:p>
        <w:p w14:paraId="52CAE1C1" w14:textId="77777777" w:rsidR="00EA7852" w:rsidRPr="00BE6A84" w:rsidRDefault="00EA7852" w:rsidP="00EA7852">
          <w:pPr>
            <w:tabs>
              <w:tab w:val="left" w:pos="709"/>
              <w:tab w:val="left" w:pos="1276"/>
              <w:tab w:val="left" w:pos="1560"/>
            </w:tabs>
            <w:jc w:val="both"/>
            <w:rPr>
              <w:b/>
              <w:color w:val="000000" w:themeColor="text1"/>
              <w:lang w:val="uk-UA"/>
            </w:rPr>
          </w:pPr>
        </w:p>
        <w:p w14:paraId="4C437F21" w14:textId="5E25E2F1" w:rsidR="00EA7852" w:rsidRPr="00BE6A84" w:rsidRDefault="00EA7852" w:rsidP="00EA7852">
          <w:pPr>
            <w:tabs>
              <w:tab w:val="left" w:pos="709"/>
              <w:tab w:val="left" w:pos="1276"/>
              <w:tab w:val="left" w:pos="1560"/>
            </w:tabs>
            <w:jc w:val="both"/>
            <w:rPr>
              <w:bCs/>
              <w:color w:val="000000" w:themeColor="text1"/>
              <w:lang w:val="uk-UA"/>
            </w:rPr>
          </w:pPr>
          <w:r w:rsidRPr="00BE6A84">
            <w:rPr>
              <w:b/>
              <w:color w:val="000000" w:themeColor="text1"/>
              <w:lang w:val="uk-UA"/>
            </w:rPr>
            <w:tab/>
            <w:t>Надходження орендної плати</w:t>
          </w:r>
          <w:r w:rsidRPr="00BE6A84">
            <w:rPr>
              <w:bCs/>
              <w:color w:val="000000" w:themeColor="text1"/>
              <w:lang w:val="uk-UA"/>
            </w:rPr>
            <w:t xml:space="preserve"> – </w:t>
          </w:r>
          <w:r w:rsidRPr="00EA7852">
            <w:rPr>
              <w:b/>
              <w:color w:val="000000" w:themeColor="text1"/>
              <w:lang w:val="uk-UA"/>
            </w:rPr>
            <w:t>37,0 млн грн</w:t>
          </w:r>
          <w:r w:rsidRPr="00BE6A84">
            <w:rPr>
              <w:bCs/>
              <w:color w:val="000000" w:themeColor="text1"/>
              <w:lang w:val="uk-UA"/>
            </w:rPr>
            <w:t>, що становить 3</w:t>
          </w:r>
          <w:r>
            <w:rPr>
              <w:bCs/>
              <w:color w:val="000000" w:themeColor="text1"/>
              <w:lang w:val="uk-UA"/>
            </w:rPr>
            <w:t>0</w:t>
          </w:r>
          <w:r w:rsidRPr="00BE6A84">
            <w:rPr>
              <w:bCs/>
              <w:color w:val="000000" w:themeColor="text1"/>
              <w:lang w:val="uk-UA"/>
            </w:rPr>
            <w:t>% від плати за землю. Порівняно до 202</w:t>
          </w:r>
          <w:r>
            <w:rPr>
              <w:bCs/>
              <w:color w:val="000000" w:themeColor="text1"/>
              <w:lang w:val="uk-UA"/>
            </w:rPr>
            <w:t>3</w:t>
          </w:r>
          <w:r w:rsidRPr="00BE6A84">
            <w:rPr>
              <w:bCs/>
              <w:color w:val="000000" w:themeColor="text1"/>
              <w:lang w:val="uk-UA"/>
            </w:rPr>
            <w:t xml:space="preserve"> року </w:t>
          </w:r>
          <w:r>
            <w:rPr>
              <w:bCs/>
              <w:color w:val="000000" w:themeColor="text1"/>
              <w:lang w:val="uk-UA"/>
            </w:rPr>
            <w:t xml:space="preserve">зменшення </w:t>
          </w:r>
          <w:r w:rsidR="00361080">
            <w:rPr>
              <w:bCs/>
              <w:color w:val="000000" w:themeColor="text1"/>
              <w:lang w:val="uk-UA"/>
            </w:rPr>
            <w:t xml:space="preserve">на </w:t>
          </w:r>
          <w:r w:rsidRPr="00BE6A84">
            <w:rPr>
              <w:bCs/>
              <w:color w:val="000000" w:themeColor="text1"/>
              <w:lang w:val="uk-UA"/>
            </w:rPr>
            <w:t>3%</w:t>
          </w:r>
          <w:r>
            <w:rPr>
              <w:bCs/>
              <w:color w:val="000000" w:themeColor="text1"/>
              <w:lang w:val="uk-UA"/>
            </w:rPr>
            <w:t xml:space="preserve"> (на 1,1 млн грн).</w:t>
          </w:r>
          <w:r w:rsidRPr="00BE6A84">
            <w:rPr>
              <w:bCs/>
              <w:color w:val="000000" w:themeColor="text1"/>
              <w:lang w:val="uk-UA"/>
            </w:rPr>
            <w:t xml:space="preserve"> </w:t>
          </w:r>
        </w:p>
        <w:p w14:paraId="547102E8" w14:textId="77777777" w:rsidR="00EA7852" w:rsidRPr="00BE6A84" w:rsidRDefault="00EA7852" w:rsidP="00EA7852">
          <w:pPr>
            <w:ind w:firstLine="851"/>
            <w:jc w:val="both"/>
            <w:rPr>
              <w:bCs/>
              <w:color w:val="000000" w:themeColor="text1"/>
              <w:lang w:val="uk-UA"/>
            </w:rPr>
          </w:pPr>
          <w:r w:rsidRPr="00BE6A84">
            <w:rPr>
              <w:bCs/>
              <w:color w:val="000000" w:themeColor="text1"/>
              <w:lang w:val="uk-UA"/>
            </w:rPr>
            <w:t>Найвагомішими платниками орендної плати за землю за 202</w:t>
          </w:r>
          <w:r>
            <w:rPr>
              <w:bCs/>
              <w:color w:val="000000" w:themeColor="text1"/>
              <w:lang w:val="uk-UA"/>
            </w:rPr>
            <w:t>4</w:t>
          </w:r>
          <w:r w:rsidRPr="00BE6A84">
            <w:rPr>
              <w:bCs/>
              <w:color w:val="000000" w:themeColor="text1"/>
              <w:lang w:val="uk-UA"/>
            </w:rPr>
            <w:t xml:space="preserve"> рік є: ТОВ «Д.Енерджи» - </w:t>
          </w:r>
          <w:r>
            <w:rPr>
              <w:bCs/>
              <w:color w:val="000000" w:themeColor="text1"/>
              <w:lang w:val="uk-UA"/>
            </w:rPr>
            <w:t>2,17</w:t>
          </w:r>
          <w:r w:rsidRPr="00BE6A84">
            <w:rPr>
              <w:bCs/>
              <w:color w:val="000000" w:themeColor="text1"/>
              <w:lang w:val="uk-UA"/>
            </w:rPr>
            <w:t xml:space="preserve"> млн грн (питома вага </w:t>
          </w:r>
          <w:r>
            <w:rPr>
              <w:bCs/>
              <w:color w:val="000000" w:themeColor="text1"/>
              <w:lang w:val="uk-UA"/>
            </w:rPr>
            <w:t>5</w:t>
          </w:r>
          <w:r w:rsidRPr="00BE6A84">
            <w:rPr>
              <w:bCs/>
              <w:color w:val="000000" w:themeColor="text1"/>
              <w:lang w:val="uk-UA"/>
            </w:rPr>
            <w:t>,6%), ТОВ «</w:t>
          </w:r>
          <w:r>
            <w:rPr>
              <w:bCs/>
              <w:color w:val="000000" w:themeColor="text1"/>
              <w:lang w:val="uk-UA"/>
            </w:rPr>
            <w:t>Агросвіт-термінал</w:t>
          </w:r>
          <w:r w:rsidRPr="00BE6A84">
            <w:rPr>
              <w:bCs/>
              <w:color w:val="000000" w:themeColor="text1"/>
              <w:lang w:val="uk-UA"/>
            </w:rPr>
            <w:t>» - 1,</w:t>
          </w:r>
          <w:r>
            <w:rPr>
              <w:bCs/>
              <w:color w:val="000000" w:themeColor="text1"/>
              <w:lang w:val="uk-UA"/>
            </w:rPr>
            <w:t>69</w:t>
          </w:r>
          <w:r w:rsidRPr="00BE6A84">
            <w:rPr>
              <w:bCs/>
              <w:color w:val="000000" w:themeColor="text1"/>
              <w:lang w:val="uk-UA"/>
            </w:rPr>
            <w:t xml:space="preserve"> млн грн (питома вага 4,</w:t>
          </w:r>
          <w:r>
            <w:rPr>
              <w:bCs/>
              <w:color w:val="000000" w:themeColor="text1"/>
              <w:lang w:val="uk-UA"/>
            </w:rPr>
            <w:t xml:space="preserve">6, </w:t>
          </w:r>
          <w:r w:rsidRPr="00BE6A84">
            <w:rPr>
              <w:bCs/>
              <w:color w:val="000000" w:themeColor="text1"/>
              <w:lang w:val="uk-UA"/>
            </w:rPr>
            <w:t>%)</w:t>
          </w:r>
          <w:r>
            <w:rPr>
              <w:bCs/>
              <w:color w:val="000000" w:themeColor="text1"/>
              <w:lang w:val="uk-UA"/>
            </w:rPr>
            <w:t>, ТОВ «Блек Сі Грейт Термінал» - 1,63 млн грн (4,4%), ТОВ «Южспортінвест» - 1,55 млн грн (4,2%).</w:t>
          </w:r>
        </w:p>
        <w:p w14:paraId="15CA8264" w14:textId="77777777" w:rsidR="00EA7852" w:rsidRDefault="00EA7852" w:rsidP="00873B13">
          <w:pPr>
            <w:ind w:firstLine="708"/>
            <w:jc w:val="both"/>
            <w:rPr>
              <w:color w:val="000000" w:themeColor="text1"/>
              <w:lang w:val="uk-UA"/>
            </w:rPr>
          </w:pPr>
        </w:p>
        <w:p w14:paraId="15800CAB" w14:textId="77777777" w:rsidR="00EA7852" w:rsidRPr="00BE6A84" w:rsidRDefault="00EA7852" w:rsidP="00EA7852">
          <w:pPr>
            <w:ind w:firstLine="708"/>
            <w:jc w:val="both"/>
            <w:rPr>
              <w:iCs/>
              <w:color w:val="000000" w:themeColor="text1"/>
              <w:lang w:val="uk-UA"/>
            </w:rPr>
          </w:pPr>
          <w:r w:rsidRPr="00BE6A84">
            <w:rPr>
              <w:iCs/>
              <w:color w:val="000000" w:themeColor="text1"/>
              <w:lang w:val="uk-UA"/>
            </w:rPr>
            <w:t xml:space="preserve">- </w:t>
          </w:r>
          <w:r w:rsidRPr="00BE6A84">
            <w:rPr>
              <w:b/>
              <w:iCs/>
              <w:color w:val="000000" w:themeColor="text1"/>
              <w:lang w:val="uk-UA"/>
            </w:rPr>
            <w:t>податок на нерухоме майно відмінне від земельної ділянки</w:t>
          </w:r>
          <w:r w:rsidRPr="00BE6A84">
            <w:rPr>
              <w:iCs/>
              <w:color w:val="000000" w:themeColor="text1"/>
              <w:lang w:val="uk-UA"/>
            </w:rPr>
            <w:t xml:space="preserve"> – надійшло                                       </w:t>
          </w:r>
          <w:r>
            <w:rPr>
              <w:b/>
              <w:bCs/>
              <w:iCs/>
              <w:color w:val="000000" w:themeColor="text1"/>
              <w:lang w:val="uk-UA"/>
            </w:rPr>
            <w:t>10,6</w:t>
          </w:r>
          <w:r w:rsidRPr="00BE6A84">
            <w:rPr>
              <w:iCs/>
              <w:color w:val="000000" w:themeColor="text1"/>
              <w:lang w:val="uk-UA"/>
            </w:rPr>
            <w:t xml:space="preserve"> </w:t>
          </w:r>
          <w:r w:rsidRPr="00BE6A84">
            <w:rPr>
              <w:b/>
              <w:iCs/>
              <w:color w:val="000000" w:themeColor="text1"/>
              <w:lang w:val="uk-UA"/>
            </w:rPr>
            <w:t xml:space="preserve">млн грн, </w:t>
          </w:r>
          <w:r w:rsidRPr="00BE6A84">
            <w:rPr>
              <w:iCs/>
              <w:color w:val="000000" w:themeColor="text1"/>
              <w:lang w:val="uk-UA"/>
            </w:rPr>
            <w:t>виконання плану 1</w:t>
          </w:r>
          <w:r>
            <w:rPr>
              <w:iCs/>
              <w:color w:val="000000" w:themeColor="text1"/>
              <w:lang w:val="uk-UA"/>
            </w:rPr>
            <w:t>58,3</w:t>
          </w:r>
          <w:r w:rsidRPr="00BE6A84">
            <w:rPr>
              <w:iCs/>
              <w:color w:val="000000" w:themeColor="text1"/>
              <w:lang w:val="uk-UA"/>
            </w:rPr>
            <w:t xml:space="preserve">% (при плані </w:t>
          </w:r>
          <w:r>
            <w:rPr>
              <w:iCs/>
              <w:color w:val="000000" w:themeColor="text1"/>
              <w:lang w:val="uk-UA"/>
            </w:rPr>
            <w:t>6,7</w:t>
          </w:r>
          <w:r w:rsidRPr="00BE6A84">
            <w:rPr>
              <w:iCs/>
              <w:color w:val="000000" w:themeColor="text1"/>
              <w:lang w:val="uk-UA"/>
            </w:rPr>
            <w:t xml:space="preserve"> млн грн). Порівняно до 202</w:t>
          </w:r>
          <w:r>
            <w:rPr>
              <w:iCs/>
              <w:color w:val="000000" w:themeColor="text1"/>
              <w:lang w:val="uk-UA"/>
            </w:rPr>
            <w:t>3</w:t>
          </w:r>
          <w:r w:rsidRPr="00BE6A84">
            <w:rPr>
              <w:iCs/>
              <w:color w:val="000000" w:themeColor="text1"/>
              <w:lang w:val="uk-UA"/>
            </w:rPr>
            <w:t xml:space="preserve"> року збільшення на </w:t>
          </w:r>
          <w:r>
            <w:rPr>
              <w:iCs/>
              <w:color w:val="000000" w:themeColor="text1"/>
              <w:lang w:val="uk-UA"/>
            </w:rPr>
            <w:t>41,3</w:t>
          </w:r>
          <w:r w:rsidRPr="00BE6A84">
            <w:rPr>
              <w:iCs/>
              <w:color w:val="000000" w:themeColor="text1"/>
              <w:lang w:val="uk-UA"/>
            </w:rPr>
            <w:t>%.</w:t>
          </w:r>
        </w:p>
        <w:p w14:paraId="66494C03" w14:textId="77777777" w:rsidR="00EA7852" w:rsidRPr="00BE6A84" w:rsidRDefault="00EA7852" w:rsidP="00EA7852">
          <w:pPr>
            <w:jc w:val="both"/>
            <w:rPr>
              <w:iCs/>
              <w:color w:val="000000" w:themeColor="text1"/>
              <w:lang w:val="uk-UA"/>
            </w:rPr>
          </w:pPr>
        </w:p>
        <w:p w14:paraId="211E389A" w14:textId="26A6EA4B" w:rsidR="00935286" w:rsidRPr="00BE6A84" w:rsidRDefault="00935286" w:rsidP="00873B13">
          <w:pPr>
            <w:ind w:firstLine="708"/>
            <w:jc w:val="both"/>
            <w:rPr>
              <w:iCs/>
              <w:color w:val="000000" w:themeColor="text1"/>
              <w:lang w:val="uk-UA"/>
            </w:rPr>
          </w:pPr>
          <w:r w:rsidRPr="00BE6A84">
            <w:rPr>
              <w:iCs/>
              <w:color w:val="000000" w:themeColor="text1"/>
              <w:lang w:val="uk-UA"/>
            </w:rPr>
            <w:t xml:space="preserve">- </w:t>
          </w:r>
          <w:r w:rsidRPr="00BE6A84">
            <w:rPr>
              <w:b/>
              <w:iCs/>
              <w:color w:val="000000" w:themeColor="text1"/>
              <w:lang w:val="uk-UA"/>
            </w:rPr>
            <w:t xml:space="preserve">єдиний податок </w:t>
          </w:r>
          <w:r w:rsidRPr="00BE6A84">
            <w:rPr>
              <w:iCs/>
              <w:color w:val="000000" w:themeColor="text1"/>
              <w:lang w:val="uk-UA"/>
            </w:rPr>
            <w:t xml:space="preserve"> - надійшло </w:t>
          </w:r>
          <w:r w:rsidR="001B3711">
            <w:rPr>
              <w:b/>
              <w:iCs/>
              <w:color w:val="000000" w:themeColor="text1"/>
              <w:lang w:val="uk-UA"/>
            </w:rPr>
            <w:t>39,9</w:t>
          </w:r>
          <w:r w:rsidR="00EF2AFB" w:rsidRPr="00BE6A84">
            <w:rPr>
              <w:b/>
              <w:iCs/>
              <w:color w:val="000000" w:themeColor="text1"/>
              <w:lang w:val="uk-UA"/>
            </w:rPr>
            <w:t xml:space="preserve"> </w:t>
          </w:r>
          <w:r w:rsidR="00970F76" w:rsidRPr="00BE6A84">
            <w:rPr>
              <w:b/>
              <w:iCs/>
              <w:color w:val="000000" w:themeColor="text1"/>
              <w:lang w:val="uk-UA"/>
            </w:rPr>
            <w:t xml:space="preserve">млн </w:t>
          </w:r>
          <w:r w:rsidRPr="00BE6A84">
            <w:rPr>
              <w:b/>
              <w:iCs/>
              <w:color w:val="000000" w:themeColor="text1"/>
              <w:lang w:val="uk-UA"/>
            </w:rPr>
            <w:t>грн</w:t>
          </w:r>
          <w:r w:rsidRPr="00BE6A84">
            <w:rPr>
              <w:iCs/>
              <w:color w:val="000000" w:themeColor="text1"/>
              <w:lang w:val="uk-UA"/>
            </w:rPr>
            <w:t xml:space="preserve">, виконання плану </w:t>
          </w:r>
          <w:r w:rsidR="00EF2AFB" w:rsidRPr="00BE6A84">
            <w:rPr>
              <w:b/>
              <w:iCs/>
              <w:color w:val="000000" w:themeColor="text1"/>
              <w:lang w:val="uk-UA"/>
            </w:rPr>
            <w:t>1</w:t>
          </w:r>
          <w:r w:rsidR="001B3711">
            <w:rPr>
              <w:b/>
              <w:iCs/>
              <w:color w:val="000000" w:themeColor="text1"/>
              <w:lang w:val="uk-UA"/>
            </w:rPr>
            <w:t>25,9</w:t>
          </w:r>
          <w:r w:rsidRPr="00BE6A84">
            <w:rPr>
              <w:b/>
              <w:iCs/>
              <w:color w:val="000000" w:themeColor="text1"/>
              <w:lang w:val="uk-UA"/>
            </w:rPr>
            <w:t xml:space="preserve">% </w:t>
          </w:r>
          <w:r w:rsidRPr="00BE6A84">
            <w:rPr>
              <w:iCs/>
              <w:color w:val="000000" w:themeColor="text1"/>
              <w:lang w:val="uk-UA"/>
            </w:rPr>
            <w:t xml:space="preserve">(при плані </w:t>
          </w:r>
          <w:r w:rsidR="00EF2AFB" w:rsidRPr="00BE6A84">
            <w:rPr>
              <w:iCs/>
              <w:color w:val="000000" w:themeColor="text1"/>
              <w:lang w:val="uk-UA"/>
            </w:rPr>
            <w:t>3</w:t>
          </w:r>
          <w:r w:rsidR="001B3711">
            <w:rPr>
              <w:iCs/>
              <w:color w:val="000000" w:themeColor="text1"/>
              <w:lang w:val="uk-UA"/>
            </w:rPr>
            <w:t>1,7</w:t>
          </w:r>
          <w:r w:rsidR="00970F76" w:rsidRPr="00BE6A84">
            <w:rPr>
              <w:iCs/>
              <w:color w:val="000000" w:themeColor="text1"/>
              <w:lang w:val="uk-UA"/>
            </w:rPr>
            <w:t xml:space="preserve"> млн </w:t>
          </w:r>
          <w:r w:rsidRPr="00BE6A84">
            <w:rPr>
              <w:iCs/>
              <w:color w:val="000000" w:themeColor="text1"/>
              <w:lang w:val="uk-UA"/>
            </w:rPr>
            <w:t xml:space="preserve">грн додатково отримано </w:t>
          </w:r>
          <w:r w:rsidR="00EA7852">
            <w:rPr>
              <w:iCs/>
              <w:color w:val="000000" w:themeColor="text1"/>
              <w:lang w:val="uk-UA"/>
            </w:rPr>
            <w:t xml:space="preserve">8,2 </w:t>
          </w:r>
          <w:r w:rsidR="00970F76" w:rsidRPr="00BE6A84">
            <w:rPr>
              <w:iCs/>
              <w:color w:val="000000" w:themeColor="text1"/>
              <w:lang w:val="uk-UA"/>
            </w:rPr>
            <w:t xml:space="preserve">млн </w:t>
          </w:r>
          <w:r w:rsidRPr="00BE6A84">
            <w:rPr>
              <w:iCs/>
              <w:color w:val="000000" w:themeColor="text1"/>
              <w:lang w:val="uk-UA"/>
            </w:rPr>
            <w:t>грн)</w:t>
          </w:r>
          <w:r w:rsidR="00EA7852">
            <w:rPr>
              <w:iCs/>
              <w:color w:val="000000" w:themeColor="text1"/>
              <w:lang w:val="uk-UA"/>
            </w:rPr>
            <w:t xml:space="preserve"> та відповідає рівню минулорічних надходжень.</w:t>
          </w:r>
        </w:p>
        <w:p w14:paraId="63F98761" w14:textId="5BD6E881" w:rsidR="00935286" w:rsidRPr="00BE6A84" w:rsidRDefault="00935286" w:rsidP="00935286">
          <w:pPr>
            <w:jc w:val="both"/>
            <w:rPr>
              <w:iCs/>
              <w:color w:val="000000" w:themeColor="text1"/>
              <w:lang w:val="uk-UA"/>
            </w:rPr>
          </w:pPr>
        </w:p>
        <w:p w14:paraId="404B5D95" w14:textId="1A87F637" w:rsidR="00DC1849" w:rsidRPr="00EA7852" w:rsidRDefault="0057402B" w:rsidP="00DC1849">
          <w:pPr>
            <w:ind w:firstLine="708"/>
            <w:jc w:val="both"/>
            <w:rPr>
              <w:bCs/>
              <w:i/>
              <w:iCs/>
              <w:color w:val="000000" w:themeColor="text1"/>
              <w:lang w:val="uk-UA"/>
            </w:rPr>
          </w:pPr>
          <w:r w:rsidRPr="00EA7852">
            <w:rPr>
              <w:bCs/>
              <w:i/>
              <w:iCs/>
              <w:color w:val="000000" w:themeColor="text1"/>
              <w:lang w:val="uk-UA"/>
            </w:rPr>
            <w:t>Робота по наповненню бюджету від організації земельних відносин.</w:t>
          </w:r>
        </w:p>
        <w:p w14:paraId="4E9DD250" w14:textId="77777777" w:rsidR="00DC1849" w:rsidRPr="00BE6A84" w:rsidRDefault="00DC1849" w:rsidP="00DC1849">
          <w:pPr>
            <w:ind w:firstLine="709"/>
            <w:jc w:val="both"/>
            <w:rPr>
              <w:color w:val="000000" w:themeColor="text1"/>
              <w:lang w:val="uk-UA"/>
            </w:rPr>
          </w:pPr>
          <w:bookmarkStart w:id="27" w:name="_Hlk187681916"/>
          <w:r w:rsidRPr="00BE6A84">
            <w:rPr>
              <w:color w:val="000000" w:themeColor="text1"/>
              <w:lang w:val="uk-UA"/>
            </w:rPr>
            <w:t>З метою здійснення контролю за цільовим надходженням коштів та виконанням планових призначень дохідної частини бюджету Южненської міської територіальної громади проводиться щоденний моніторинг податкових та неподаткових надходжень та оцінка повноти сплати зобов’язань до місцевого бюджету в розрізі платежів та платників;</w:t>
          </w:r>
        </w:p>
        <w:bookmarkEnd w:id="27"/>
        <w:p w14:paraId="179A2ED7" w14:textId="77777777" w:rsidR="00DC1849" w:rsidRPr="00BE6A84" w:rsidRDefault="00DC1849" w:rsidP="00DC1849">
          <w:pPr>
            <w:ind w:firstLine="709"/>
            <w:jc w:val="both"/>
            <w:rPr>
              <w:color w:val="000000" w:themeColor="text1"/>
              <w:lang w:val="uk-UA"/>
            </w:rPr>
          </w:pPr>
          <w:r w:rsidRPr="00BE6A84">
            <w:rPr>
              <w:color w:val="000000" w:themeColor="text1"/>
              <w:lang w:val="uk-UA"/>
            </w:rPr>
            <w:t xml:space="preserve"> Налагоджений оперативний контроль за повнотою та своєчасною сплатою землекористувачами зобов’язань перед бюджетом по платі за землю, шляхом взаємного обміну інформацією з відділом земельних відносин Фонду комунального майна Южненської міської ради, а також на підставі інформації про суми нарахованих та сплачених податків та зборів, суми податкового боргу та надмірно сплачених до місцевого бюджету податків та зборів, отриманої від податкових органів.</w:t>
          </w:r>
        </w:p>
        <w:p w14:paraId="1103B78A" w14:textId="77777777" w:rsidR="00DC1849" w:rsidRPr="00BE6A84" w:rsidRDefault="00DC1849" w:rsidP="00DC1849">
          <w:pPr>
            <w:ind w:firstLine="709"/>
            <w:jc w:val="both"/>
            <w:rPr>
              <w:color w:val="000000" w:themeColor="text1"/>
              <w:lang w:val="uk-UA"/>
            </w:rPr>
          </w:pPr>
          <w:r w:rsidRPr="00BE6A84">
            <w:rPr>
              <w:color w:val="000000" w:themeColor="text1"/>
              <w:lang w:val="uk-UA"/>
            </w:rPr>
            <w:t>На підставі отриманої інформації проводиться аналіз виконання договірних зобов’язань в розрізі землекористувачів та приймаються відповідні управлінські рішення.</w:t>
          </w:r>
        </w:p>
        <w:p w14:paraId="0F4BF21A" w14:textId="29143484" w:rsidR="00DC1849" w:rsidRPr="00BE6A84" w:rsidRDefault="00DC1849" w:rsidP="00DC1849">
          <w:pPr>
            <w:ind w:firstLine="709"/>
            <w:jc w:val="both"/>
            <w:rPr>
              <w:color w:val="000000" w:themeColor="text1"/>
              <w:lang w:val="uk-UA"/>
            </w:rPr>
          </w:pPr>
          <w:r w:rsidRPr="00BE6A84">
            <w:rPr>
              <w:color w:val="000000" w:themeColor="text1"/>
              <w:lang w:val="uk-UA"/>
            </w:rPr>
            <w:t>Розпорядженням міського голови від 22.05.2023 №131/06-22, створена комісія з врегулювання проблемних питань у сфері земельних відносин та наповнення місцевого бюджету від плати за землю та продажу земельних ділянок на території Южненської міської територіальної громади Одеської області, на якій спільно з представниками Державної податкової  служби розглянуті питання щодо погашення заборгованості платниками плати за землю, донарахування зобов’язань із плати за землю, ініційовано подання позовів до суду щодо стягнення заборгованості по платі за землю та інші питання. Станом на 01.01.2025 налічується 362 договори оренди. Надходження плати за землю до місцевого бюджету склали 123 880,8 тис.грн (у т.ч. орендна плата за землю – 36 953,7 тис.грн).</w:t>
          </w:r>
        </w:p>
        <w:p w14:paraId="0DBB9DD4" w14:textId="6F937821" w:rsidR="00DC1849" w:rsidRPr="00BE6A84" w:rsidRDefault="00DC1849" w:rsidP="00DC1849">
          <w:pPr>
            <w:ind w:firstLine="709"/>
            <w:jc w:val="both"/>
            <w:rPr>
              <w:color w:val="000000" w:themeColor="text1"/>
              <w:lang w:val="uk-UA"/>
            </w:rPr>
          </w:pPr>
          <w:r w:rsidRPr="00BE6A84">
            <w:rPr>
              <w:color w:val="000000" w:themeColor="text1"/>
              <w:lang w:val="uk-UA"/>
            </w:rPr>
            <w:t>Здійснюється погодження електронних висновків щодо повернення коштів, помилково або надміру зарахованих до місцевого бюджету на підставі електронних реєстрів, сформованих органами, що контролюють справляння надходжень  до бюджету.</w:t>
          </w:r>
        </w:p>
        <w:p w14:paraId="4F67AE38" w14:textId="77777777" w:rsidR="00844B9B" w:rsidRDefault="00844B9B" w:rsidP="00EA7852">
          <w:pPr>
            <w:tabs>
              <w:tab w:val="left" w:pos="142"/>
            </w:tabs>
            <w:jc w:val="both"/>
            <w:rPr>
              <w:color w:val="000000" w:themeColor="text1"/>
              <w:lang w:val="uk-UA"/>
            </w:rPr>
          </w:pPr>
        </w:p>
        <w:p w14:paraId="01C1E0F6" w14:textId="77777777" w:rsidR="009271FF" w:rsidRDefault="009271FF" w:rsidP="00EA7852">
          <w:pPr>
            <w:tabs>
              <w:tab w:val="left" w:pos="142"/>
            </w:tabs>
            <w:jc w:val="both"/>
            <w:rPr>
              <w:color w:val="000000" w:themeColor="text1"/>
              <w:lang w:val="uk-UA"/>
            </w:rPr>
          </w:pPr>
        </w:p>
        <w:p w14:paraId="7AEDE2BA" w14:textId="77777777" w:rsidR="009271FF" w:rsidRPr="00BE6A84" w:rsidRDefault="009271FF" w:rsidP="00EA7852">
          <w:pPr>
            <w:tabs>
              <w:tab w:val="left" w:pos="142"/>
            </w:tabs>
            <w:jc w:val="both"/>
            <w:rPr>
              <w:color w:val="000000" w:themeColor="text1"/>
              <w:lang w:val="uk-UA"/>
            </w:rPr>
          </w:pPr>
        </w:p>
        <w:p w14:paraId="796A228E" w14:textId="40FFF0B0" w:rsidR="00935286" w:rsidRPr="00BE6A84" w:rsidRDefault="00935286" w:rsidP="00935286">
          <w:pPr>
            <w:ind w:firstLine="708"/>
            <w:jc w:val="both"/>
            <w:rPr>
              <w:color w:val="000000" w:themeColor="text1"/>
              <w:lang w:val="uk-UA"/>
            </w:rPr>
          </w:pPr>
          <w:bookmarkStart w:id="28" w:name="_Hlk159323713"/>
          <w:r w:rsidRPr="00BE6A84">
            <w:rPr>
              <w:rFonts w:eastAsia="Calibri"/>
              <w:bCs/>
              <w:color w:val="000000" w:themeColor="text1"/>
              <w:lang w:val="uk-UA"/>
            </w:rPr>
            <w:lastRenderedPageBreak/>
            <w:t>За 202</w:t>
          </w:r>
          <w:r w:rsidR="00475005">
            <w:rPr>
              <w:rFonts w:eastAsia="Calibri"/>
              <w:bCs/>
              <w:color w:val="000000" w:themeColor="text1"/>
              <w:lang w:val="uk-UA"/>
            </w:rPr>
            <w:t>4</w:t>
          </w:r>
          <w:r w:rsidRPr="00BE6A84">
            <w:rPr>
              <w:rFonts w:eastAsia="Calibri"/>
              <w:bCs/>
              <w:color w:val="000000" w:themeColor="text1"/>
              <w:lang w:val="uk-UA"/>
            </w:rPr>
            <w:t xml:space="preserve"> рік місцевий бюджет виконано </w:t>
          </w:r>
          <w:r w:rsidRPr="00BE6A84">
            <w:rPr>
              <w:rFonts w:eastAsia="Calibri"/>
              <w:b/>
              <w:color w:val="000000" w:themeColor="text1"/>
              <w:lang w:val="uk-UA"/>
            </w:rPr>
            <w:t>по видатках</w:t>
          </w:r>
          <w:r w:rsidRPr="00BE6A84">
            <w:rPr>
              <w:rFonts w:eastAsia="Calibri"/>
              <w:bCs/>
              <w:color w:val="000000" w:themeColor="text1"/>
              <w:lang w:val="uk-UA"/>
            </w:rPr>
            <w:t xml:space="preserve"> на загальну суму </w:t>
          </w:r>
          <w:r w:rsidR="00DC5125" w:rsidRPr="00BE6A84">
            <w:rPr>
              <w:rFonts w:eastAsia="Calibri"/>
              <w:bCs/>
              <w:color w:val="000000" w:themeColor="text1"/>
              <w:lang w:val="uk-UA"/>
            </w:rPr>
            <w:t xml:space="preserve">                         </w:t>
          </w:r>
          <w:r w:rsidR="00475005">
            <w:rPr>
              <w:rFonts w:eastAsia="Calibri"/>
              <w:b/>
              <w:color w:val="000000" w:themeColor="text1"/>
              <w:lang w:val="uk-UA"/>
            </w:rPr>
            <w:t>702,4</w:t>
          </w:r>
          <w:r w:rsidR="00BB5286" w:rsidRPr="00BE6A84">
            <w:rPr>
              <w:rFonts w:eastAsia="Calibri"/>
              <w:b/>
              <w:color w:val="000000" w:themeColor="text1"/>
              <w:lang w:val="uk-UA"/>
            </w:rPr>
            <w:t xml:space="preserve"> млн грн</w:t>
          </w:r>
          <w:r w:rsidRPr="00BE6A84">
            <w:rPr>
              <w:color w:val="000000" w:themeColor="text1"/>
              <w:lang w:val="uk-UA"/>
            </w:rPr>
            <w:t xml:space="preserve">, у тому числі видатки загального фонду склали </w:t>
          </w:r>
          <w:r w:rsidR="00844B9B" w:rsidRPr="00BE6A84">
            <w:rPr>
              <w:rFonts w:eastAsia="Calibri"/>
              <w:bCs/>
              <w:color w:val="000000" w:themeColor="text1"/>
              <w:lang w:val="uk-UA"/>
            </w:rPr>
            <w:t>5</w:t>
          </w:r>
          <w:r w:rsidR="00475005">
            <w:rPr>
              <w:rFonts w:eastAsia="Calibri"/>
              <w:bCs/>
              <w:color w:val="000000" w:themeColor="text1"/>
              <w:lang w:val="uk-UA"/>
            </w:rPr>
            <w:t>71,6</w:t>
          </w:r>
          <w:r w:rsidR="00DC5125" w:rsidRPr="00BE6A84">
            <w:rPr>
              <w:rFonts w:eastAsia="Calibri"/>
              <w:bCs/>
              <w:color w:val="000000" w:themeColor="text1"/>
              <w:lang w:val="uk-UA"/>
            </w:rPr>
            <w:t xml:space="preserve"> млн </w:t>
          </w:r>
          <w:r w:rsidRPr="00BE6A84">
            <w:rPr>
              <w:color w:val="000000" w:themeColor="text1"/>
              <w:lang w:val="uk-UA"/>
            </w:rPr>
            <w:t xml:space="preserve">грн, видатки спеціального фонду </w:t>
          </w:r>
          <w:r w:rsidR="00844B9B" w:rsidRPr="00BE6A84">
            <w:rPr>
              <w:rFonts w:eastAsia="Calibri"/>
              <w:bCs/>
              <w:color w:val="000000" w:themeColor="text1"/>
              <w:lang w:val="uk-UA"/>
            </w:rPr>
            <w:t>1</w:t>
          </w:r>
          <w:r w:rsidR="00475005">
            <w:rPr>
              <w:rFonts w:eastAsia="Calibri"/>
              <w:bCs/>
              <w:color w:val="000000" w:themeColor="text1"/>
              <w:lang w:val="uk-UA"/>
            </w:rPr>
            <w:t>30,7</w:t>
          </w:r>
          <w:r w:rsidR="00DC5125" w:rsidRPr="00BE6A84">
            <w:rPr>
              <w:rFonts w:eastAsia="Calibri"/>
              <w:bCs/>
              <w:color w:val="000000" w:themeColor="text1"/>
              <w:lang w:val="uk-UA"/>
            </w:rPr>
            <w:t xml:space="preserve"> </w:t>
          </w:r>
          <w:r w:rsidR="00DC5125" w:rsidRPr="00BE6A84">
            <w:rPr>
              <w:color w:val="000000" w:themeColor="text1"/>
              <w:lang w:val="uk-UA"/>
            </w:rPr>
            <w:t xml:space="preserve">млн </w:t>
          </w:r>
          <w:r w:rsidRPr="00BE6A84">
            <w:rPr>
              <w:color w:val="000000" w:themeColor="text1"/>
              <w:lang w:val="uk-UA"/>
            </w:rPr>
            <w:t xml:space="preserve">грн. </w:t>
          </w:r>
          <w:r w:rsidRPr="00BE6A84">
            <w:rPr>
              <w:rFonts w:eastAsia="Calibri"/>
              <w:bCs/>
              <w:color w:val="000000" w:themeColor="text1"/>
              <w:lang w:val="uk-UA"/>
            </w:rPr>
            <w:t xml:space="preserve">Виконання плану </w:t>
          </w:r>
          <w:r w:rsidR="00BB5286" w:rsidRPr="00BE6A84">
            <w:rPr>
              <w:rFonts w:eastAsia="Calibri"/>
              <w:bCs/>
              <w:color w:val="000000" w:themeColor="text1"/>
              <w:lang w:val="uk-UA"/>
            </w:rPr>
            <w:t xml:space="preserve">видатків </w:t>
          </w:r>
          <w:r w:rsidR="00BB5286" w:rsidRPr="00BE6A84">
            <w:rPr>
              <w:color w:val="000000" w:themeColor="text1"/>
              <w:lang w:val="uk-UA"/>
            </w:rPr>
            <w:t xml:space="preserve">складає </w:t>
          </w:r>
          <w:r w:rsidR="00844B9B" w:rsidRPr="00BE6A84">
            <w:rPr>
              <w:color w:val="000000" w:themeColor="text1"/>
              <w:lang w:val="uk-UA"/>
            </w:rPr>
            <w:t>8</w:t>
          </w:r>
          <w:r w:rsidR="00475005">
            <w:rPr>
              <w:color w:val="000000" w:themeColor="text1"/>
              <w:lang w:val="uk-UA"/>
            </w:rPr>
            <w:t>5,3</w:t>
          </w:r>
          <w:r w:rsidR="00BB5286" w:rsidRPr="00BE6A84">
            <w:rPr>
              <w:color w:val="000000" w:themeColor="text1"/>
              <w:lang w:val="uk-UA"/>
            </w:rPr>
            <w:t>% від планових призначень на відповідний період.</w:t>
          </w:r>
        </w:p>
        <w:p w14:paraId="77BCAC46" w14:textId="24ECE503" w:rsidR="00935286" w:rsidRPr="00BE6A84" w:rsidRDefault="00935286" w:rsidP="00935286">
          <w:pPr>
            <w:ind w:firstLine="708"/>
            <w:jc w:val="both"/>
            <w:rPr>
              <w:color w:val="000000" w:themeColor="text1"/>
              <w:lang w:val="uk-UA"/>
            </w:rPr>
          </w:pPr>
          <w:bookmarkStart w:id="29" w:name="_Hlk159323775"/>
          <w:bookmarkEnd w:id="28"/>
          <w:r w:rsidRPr="00BE6A84">
            <w:rPr>
              <w:color w:val="000000" w:themeColor="text1"/>
              <w:lang w:val="uk-UA"/>
            </w:rPr>
            <w:t xml:space="preserve">Річні видатки </w:t>
          </w:r>
          <w:r w:rsidRPr="00BE6A84">
            <w:rPr>
              <w:b/>
              <w:bCs/>
              <w:color w:val="000000" w:themeColor="text1"/>
              <w:lang w:val="uk-UA"/>
            </w:rPr>
            <w:t xml:space="preserve">на </w:t>
          </w:r>
          <w:r w:rsidR="001F0FD3">
            <w:rPr>
              <w:b/>
              <w:bCs/>
              <w:color w:val="000000" w:themeColor="text1"/>
              <w:lang w:val="uk-UA"/>
            </w:rPr>
            <w:t>одного мешканця</w:t>
          </w:r>
          <w:r w:rsidRPr="00BE6A84">
            <w:rPr>
              <w:color w:val="000000" w:themeColor="text1"/>
              <w:lang w:val="uk-UA"/>
            </w:rPr>
            <w:t xml:space="preserve"> склали</w:t>
          </w:r>
          <w:r w:rsidR="00BB5286" w:rsidRPr="00BE6A84">
            <w:rPr>
              <w:color w:val="000000" w:themeColor="text1"/>
              <w:lang w:val="uk-UA"/>
            </w:rPr>
            <w:t xml:space="preserve"> </w:t>
          </w:r>
          <w:r w:rsidR="00636978" w:rsidRPr="001A3379">
            <w:rPr>
              <w:b/>
              <w:bCs/>
              <w:color w:val="000000" w:themeColor="text1"/>
              <w:lang w:val="uk-UA"/>
            </w:rPr>
            <w:t>20</w:t>
          </w:r>
          <w:r w:rsidR="00A57C32" w:rsidRPr="001A3379">
            <w:rPr>
              <w:b/>
              <w:bCs/>
              <w:color w:val="000000" w:themeColor="text1"/>
              <w:lang w:val="uk-UA"/>
            </w:rPr>
            <w:t>078</w:t>
          </w:r>
          <w:r w:rsidR="00A57C32">
            <w:rPr>
              <w:color w:val="000000" w:themeColor="text1"/>
              <w:lang w:val="uk-UA"/>
            </w:rPr>
            <w:t xml:space="preserve"> </w:t>
          </w:r>
          <w:r w:rsidR="00636978">
            <w:rPr>
              <w:color w:val="000000" w:themeColor="text1"/>
              <w:lang w:val="uk-UA"/>
            </w:rPr>
            <w:t xml:space="preserve">грн, </w:t>
          </w:r>
          <w:r w:rsidRPr="00BE6A84">
            <w:rPr>
              <w:color w:val="000000" w:themeColor="text1"/>
              <w:lang w:val="uk-UA"/>
            </w:rPr>
            <w:t xml:space="preserve">що на </w:t>
          </w:r>
          <w:r w:rsidR="00A57C32">
            <w:rPr>
              <w:color w:val="000000" w:themeColor="text1"/>
              <w:lang w:val="uk-UA"/>
            </w:rPr>
            <w:t>7,5</w:t>
          </w:r>
          <w:r w:rsidRPr="00BE6A84">
            <w:rPr>
              <w:color w:val="000000" w:themeColor="text1"/>
              <w:lang w:val="uk-UA"/>
            </w:rPr>
            <w:t xml:space="preserve">% </w:t>
          </w:r>
          <w:r w:rsidR="00C054F5" w:rsidRPr="00BE6A84">
            <w:rPr>
              <w:color w:val="000000" w:themeColor="text1"/>
              <w:lang w:val="uk-UA"/>
            </w:rPr>
            <w:t>вище</w:t>
          </w:r>
          <w:r w:rsidRPr="00BE6A84">
            <w:rPr>
              <w:color w:val="000000" w:themeColor="text1"/>
              <w:lang w:val="uk-UA"/>
            </w:rPr>
            <w:t xml:space="preserve"> ніж за 202</w:t>
          </w:r>
          <w:r w:rsidR="00636978">
            <w:rPr>
              <w:color w:val="000000" w:themeColor="text1"/>
              <w:lang w:val="uk-UA"/>
            </w:rPr>
            <w:t>3</w:t>
          </w:r>
          <w:r w:rsidRPr="00BE6A84">
            <w:rPr>
              <w:color w:val="000000" w:themeColor="text1"/>
              <w:lang w:val="uk-UA"/>
            </w:rPr>
            <w:t xml:space="preserve"> рік.  </w:t>
          </w:r>
        </w:p>
        <w:bookmarkEnd w:id="29"/>
        <w:p w14:paraId="1C2A0207" w14:textId="77777777" w:rsidR="00935286" w:rsidRPr="00BE6A84" w:rsidRDefault="00935286" w:rsidP="00935286">
          <w:pPr>
            <w:jc w:val="both"/>
            <w:rPr>
              <w:color w:val="000000" w:themeColor="text1"/>
              <w:lang w:val="uk-UA"/>
            </w:rPr>
          </w:pPr>
        </w:p>
        <w:p w14:paraId="71E95192" w14:textId="11F7FA5D" w:rsidR="00CF0B8A" w:rsidRPr="00BE6A84" w:rsidRDefault="00CF0B8A" w:rsidP="00CF0B8A">
          <w:pPr>
            <w:ind w:firstLine="708"/>
            <w:jc w:val="both"/>
            <w:rPr>
              <w:color w:val="000000" w:themeColor="text1"/>
              <w:lang w:val="uk-UA"/>
            </w:rPr>
          </w:pPr>
          <w:r w:rsidRPr="00BE6A84">
            <w:rPr>
              <w:color w:val="000000" w:themeColor="text1"/>
              <w:lang w:val="uk-UA"/>
            </w:rPr>
            <w:t>Найбільшу питому вагу у видатковій частині загального фонду бюджету Южненської міської територіальної громади складають видатки соціальної спрямованості</w:t>
          </w:r>
          <w:r w:rsidR="00475005">
            <w:rPr>
              <w:color w:val="000000" w:themeColor="text1"/>
              <w:lang w:val="uk-UA"/>
            </w:rPr>
            <w:t xml:space="preserve"> (371,7 млн грн) - 65</w:t>
          </w:r>
          <w:r w:rsidRPr="00BE6A84">
            <w:rPr>
              <w:color w:val="000000" w:themeColor="text1"/>
              <w:lang w:val="uk-UA"/>
            </w:rPr>
            <w:t>% видатків</w:t>
          </w:r>
          <w:r w:rsidR="00475005">
            <w:rPr>
              <w:color w:val="000000" w:themeColor="text1"/>
              <w:lang w:val="uk-UA"/>
            </w:rPr>
            <w:t>, які</w:t>
          </w:r>
          <w:r w:rsidRPr="00BE6A84">
            <w:rPr>
              <w:color w:val="000000" w:themeColor="text1"/>
              <w:lang w:val="uk-UA"/>
            </w:rPr>
            <w:t xml:space="preserve"> спрямовувалися на такі галузі, як «Освіта», «Соціальний захист і соціальне забезпечення», «Охорона здоров’я», «Культура та мистецтво», «Фізична культура і спорт».</w:t>
          </w:r>
          <w:r w:rsidR="00475005" w:rsidRPr="00475005">
            <w:rPr>
              <w:color w:val="000000" w:themeColor="text1"/>
              <w:lang w:val="uk-UA"/>
            </w:rPr>
            <w:t xml:space="preserve"> </w:t>
          </w:r>
          <w:r w:rsidR="00475005">
            <w:rPr>
              <w:color w:val="000000" w:themeColor="text1"/>
              <w:lang w:val="uk-UA"/>
            </w:rPr>
            <w:t>У порівнянні з 2023 роком ці видатки збільшились  на 18,5%.</w:t>
          </w:r>
        </w:p>
        <w:p w14:paraId="186B6524" w14:textId="0876B9A2" w:rsidR="00262F4E" w:rsidRPr="00BE6A84" w:rsidRDefault="000624CB" w:rsidP="000624CB">
          <w:pPr>
            <w:tabs>
              <w:tab w:val="num" w:pos="0"/>
            </w:tabs>
            <w:ind w:firstLine="708"/>
            <w:jc w:val="both"/>
            <w:rPr>
              <w:color w:val="000000" w:themeColor="text1"/>
              <w:lang w:val="uk-UA" w:eastAsia="uk-UA"/>
            </w:rPr>
          </w:pPr>
          <w:r w:rsidRPr="00BE6A84">
            <w:rPr>
              <w:color w:val="000000" w:themeColor="text1"/>
              <w:lang w:val="uk-UA"/>
            </w:rPr>
            <w:t>У 202</w:t>
          </w:r>
          <w:r w:rsidR="00475005">
            <w:rPr>
              <w:color w:val="000000" w:themeColor="text1"/>
              <w:lang w:val="uk-UA"/>
            </w:rPr>
            <w:t>4</w:t>
          </w:r>
          <w:r w:rsidRPr="00BE6A84">
            <w:rPr>
              <w:color w:val="000000" w:themeColor="text1"/>
              <w:lang w:val="uk-UA"/>
            </w:rPr>
            <w:t xml:space="preserve"> році видатки на заходи </w:t>
          </w:r>
          <w:bookmarkStart w:id="30" w:name="_Hlk190090232"/>
          <w:r w:rsidR="00262F4E" w:rsidRPr="00BE6A84">
            <w:rPr>
              <w:color w:val="000000" w:themeColor="text1"/>
              <w:lang w:val="uk-UA"/>
            </w:rPr>
            <w:t>з територіальної оборони</w:t>
          </w:r>
          <w:r w:rsidRPr="00BE6A84">
            <w:rPr>
              <w:color w:val="000000" w:themeColor="text1"/>
              <w:lang w:val="uk-UA"/>
            </w:rPr>
            <w:t xml:space="preserve">, </w:t>
          </w:r>
          <w:r w:rsidR="00262F4E" w:rsidRPr="00BE6A84">
            <w:rPr>
              <w:color w:val="000000" w:themeColor="text1"/>
              <w:lang w:val="uk-UA"/>
            </w:rPr>
            <w:t>громадського порядку та безпеки</w:t>
          </w:r>
          <w:r w:rsidRPr="00BE6A84">
            <w:rPr>
              <w:color w:val="000000" w:themeColor="text1"/>
              <w:lang w:val="uk-UA"/>
            </w:rPr>
            <w:t>, з</w:t>
          </w:r>
          <w:r w:rsidR="00262F4E" w:rsidRPr="00BE6A84">
            <w:rPr>
              <w:color w:val="000000" w:themeColor="text1"/>
              <w:lang w:val="uk-UA"/>
            </w:rPr>
            <w:t>аходи із запобігання та ліквідації надзвичайних ситуацій та наслідків стихійного лиха</w:t>
          </w:r>
          <w:r w:rsidRPr="00BE6A84">
            <w:rPr>
              <w:color w:val="000000" w:themeColor="text1"/>
              <w:lang w:val="uk-UA" w:eastAsia="uk-UA"/>
            </w:rPr>
            <w:t xml:space="preserve">, </w:t>
          </w:r>
          <w:r w:rsidR="00262F4E" w:rsidRPr="00BE6A84">
            <w:rPr>
              <w:color w:val="000000" w:themeColor="text1"/>
              <w:lang w:val="uk-UA"/>
            </w:rPr>
            <w:t xml:space="preserve">заходи та роботи з мобілізаційної підготовки місцевого значення </w:t>
          </w:r>
          <w:r w:rsidRPr="00BE6A84">
            <w:rPr>
              <w:color w:val="000000" w:themeColor="text1"/>
              <w:lang w:val="uk-UA"/>
            </w:rPr>
            <w:t xml:space="preserve">значно збільшились, які склали </w:t>
          </w:r>
          <w:r w:rsidR="00475005">
            <w:rPr>
              <w:color w:val="000000" w:themeColor="text1"/>
              <w:lang w:val="uk-UA"/>
            </w:rPr>
            <w:t>108,3</w:t>
          </w:r>
          <w:r w:rsidR="002A4B21" w:rsidRPr="00BE6A84">
            <w:rPr>
              <w:color w:val="000000" w:themeColor="text1"/>
              <w:lang w:val="uk-UA"/>
            </w:rPr>
            <w:t xml:space="preserve"> млн грн </w:t>
          </w:r>
          <w:r w:rsidR="00844B9B" w:rsidRPr="00BE6A84">
            <w:rPr>
              <w:color w:val="000000" w:themeColor="text1"/>
              <w:lang w:val="uk-UA"/>
            </w:rPr>
            <w:t>–</w:t>
          </w:r>
          <w:r w:rsidR="002A4B21" w:rsidRPr="00BE6A84">
            <w:rPr>
              <w:color w:val="000000" w:themeColor="text1"/>
              <w:lang w:val="uk-UA"/>
            </w:rPr>
            <w:t xml:space="preserve"> </w:t>
          </w:r>
          <w:r w:rsidR="00844B9B" w:rsidRPr="00BE6A84">
            <w:rPr>
              <w:color w:val="000000" w:themeColor="text1"/>
              <w:lang w:val="uk-UA"/>
            </w:rPr>
            <w:t>1</w:t>
          </w:r>
          <w:r w:rsidR="00475005">
            <w:rPr>
              <w:color w:val="000000" w:themeColor="text1"/>
              <w:lang w:val="uk-UA"/>
            </w:rPr>
            <w:t>8,9</w:t>
          </w:r>
          <w:r w:rsidRPr="00BE6A84">
            <w:rPr>
              <w:color w:val="000000" w:themeColor="text1"/>
              <w:lang w:val="uk-UA"/>
            </w:rPr>
            <w:t>% від обсягу загального фонду бюджету громади</w:t>
          </w:r>
          <w:r w:rsidR="002A4B21" w:rsidRPr="00BE6A84">
            <w:rPr>
              <w:color w:val="000000" w:themeColor="text1"/>
              <w:lang w:val="uk-UA"/>
            </w:rPr>
            <w:t>, тоді як у 202</w:t>
          </w:r>
          <w:r w:rsidR="00475005">
            <w:rPr>
              <w:color w:val="000000" w:themeColor="text1"/>
              <w:lang w:val="uk-UA"/>
            </w:rPr>
            <w:t>3</w:t>
          </w:r>
          <w:r w:rsidR="002A4B21" w:rsidRPr="00BE6A84">
            <w:rPr>
              <w:color w:val="000000" w:themeColor="text1"/>
              <w:lang w:val="uk-UA"/>
            </w:rPr>
            <w:t xml:space="preserve"> році вони складали </w:t>
          </w:r>
          <w:r w:rsidR="00475005">
            <w:rPr>
              <w:color w:val="000000" w:themeColor="text1"/>
              <w:lang w:val="uk-UA"/>
            </w:rPr>
            <w:t>12,7</w:t>
          </w:r>
          <w:r w:rsidR="002A4B21" w:rsidRPr="00BE6A84">
            <w:rPr>
              <w:color w:val="000000" w:themeColor="text1"/>
              <w:lang w:val="uk-UA"/>
            </w:rPr>
            <w:t>% (</w:t>
          </w:r>
          <w:r w:rsidR="00475005">
            <w:rPr>
              <w:color w:val="000000" w:themeColor="text1"/>
              <w:lang w:val="uk-UA"/>
            </w:rPr>
            <w:t>64,6</w:t>
          </w:r>
          <w:r w:rsidR="002A4B21" w:rsidRPr="00BE6A84">
            <w:rPr>
              <w:color w:val="000000" w:themeColor="text1"/>
              <w:lang w:val="uk-UA"/>
            </w:rPr>
            <w:t xml:space="preserve"> млн грн).</w:t>
          </w:r>
        </w:p>
        <w:bookmarkEnd w:id="30"/>
        <w:p w14:paraId="3D010D9D" w14:textId="6C7416F3" w:rsidR="008036C5" w:rsidRPr="00BE6A84" w:rsidRDefault="008036C5" w:rsidP="002A4B21">
          <w:pPr>
            <w:jc w:val="both"/>
            <w:rPr>
              <w:color w:val="000000" w:themeColor="text1"/>
              <w:sz w:val="26"/>
              <w:szCs w:val="26"/>
              <w:lang w:val="uk-UA"/>
            </w:rPr>
          </w:pPr>
          <w:r>
            <w:rPr>
              <w:color w:val="000000" w:themeColor="text1"/>
              <w:sz w:val="26"/>
              <w:szCs w:val="26"/>
              <w:lang w:val="uk-UA"/>
            </w:rPr>
            <w:t xml:space="preserve"> </w:t>
          </w:r>
        </w:p>
        <w:p w14:paraId="0CDCC706" w14:textId="77B61F75" w:rsidR="005760C8" w:rsidRPr="00BE6A84" w:rsidRDefault="00935286" w:rsidP="004325C3">
          <w:pPr>
            <w:ind w:firstLine="708"/>
            <w:jc w:val="both"/>
            <w:rPr>
              <w:rFonts w:eastAsia="Calibri"/>
              <w:bCs/>
              <w:color w:val="000000" w:themeColor="text1"/>
              <w:lang w:val="uk-UA"/>
            </w:rPr>
          </w:pPr>
          <w:r w:rsidRPr="00BE6A84">
            <w:rPr>
              <w:rFonts w:eastAsia="Calibri"/>
              <w:b/>
              <w:bCs/>
              <w:color w:val="000000" w:themeColor="text1"/>
              <w:lang w:val="uk-UA"/>
            </w:rPr>
            <w:t>Видатки по захищених статтях</w:t>
          </w:r>
          <w:r w:rsidRPr="00BE6A84">
            <w:rPr>
              <w:rFonts w:eastAsia="Calibri"/>
              <w:bCs/>
              <w:color w:val="000000" w:themeColor="text1"/>
              <w:lang w:val="uk-UA"/>
            </w:rPr>
            <w:t xml:space="preserve"> протягом 202</w:t>
          </w:r>
          <w:r w:rsidR="00475005">
            <w:rPr>
              <w:rFonts w:eastAsia="Calibri"/>
              <w:bCs/>
              <w:color w:val="000000" w:themeColor="text1"/>
              <w:lang w:val="uk-UA"/>
            </w:rPr>
            <w:t>4</w:t>
          </w:r>
          <w:r w:rsidRPr="00BE6A84">
            <w:rPr>
              <w:rFonts w:eastAsia="Calibri"/>
              <w:bCs/>
              <w:color w:val="000000" w:themeColor="text1"/>
              <w:lang w:val="uk-UA"/>
            </w:rPr>
            <w:t xml:space="preserve"> року фінансувались своєчасно та в повному обсязі відповідно до заявок головних розпорядників коштів. </w:t>
          </w:r>
          <w:r w:rsidR="005760C8" w:rsidRPr="00BE6A84">
            <w:rPr>
              <w:color w:val="000000" w:themeColor="text1"/>
              <w:lang w:val="uk-UA"/>
            </w:rPr>
            <w:t xml:space="preserve">Профінансовано </w:t>
          </w:r>
          <w:r w:rsidR="005760C8" w:rsidRPr="00BE6A84">
            <w:rPr>
              <w:b/>
              <w:bCs/>
              <w:color w:val="000000" w:themeColor="text1"/>
              <w:lang w:val="uk-UA"/>
            </w:rPr>
            <w:t xml:space="preserve"> </w:t>
          </w:r>
          <w:r w:rsidR="00844B9B" w:rsidRPr="00BE6A84">
            <w:rPr>
              <w:b/>
              <w:bCs/>
              <w:color w:val="000000" w:themeColor="text1"/>
              <w:lang w:val="uk-UA"/>
            </w:rPr>
            <w:t>3</w:t>
          </w:r>
          <w:r w:rsidR="00475005">
            <w:rPr>
              <w:b/>
              <w:bCs/>
              <w:color w:val="000000" w:themeColor="text1"/>
              <w:lang w:val="uk-UA"/>
            </w:rPr>
            <w:t>58,5</w:t>
          </w:r>
          <w:r w:rsidR="005760C8" w:rsidRPr="00BE6A84">
            <w:rPr>
              <w:b/>
              <w:bCs/>
              <w:color w:val="000000" w:themeColor="text1"/>
              <w:lang w:val="uk-UA"/>
            </w:rPr>
            <w:t xml:space="preserve"> млн грн</w:t>
          </w:r>
          <w:r w:rsidR="005760C8" w:rsidRPr="004563A6">
            <w:rPr>
              <w:color w:val="000000" w:themeColor="text1"/>
              <w:lang w:val="uk-UA"/>
            </w:rPr>
            <w:t>,</w:t>
          </w:r>
          <w:r w:rsidR="005760C8" w:rsidRPr="00BE6A84">
            <w:rPr>
              <w:b/>
              <w:bCs/>
              <w:color w:val="000000" w:themeColor="text1"/>
              <w:lang w:val="uk-UA"/>
            </w:rPr>
            <w:t xml:space="preserve"> </w:t>
          </w:r>
          <w:r w:rsidR="005760C8" w:rsidRPr="00BE6A84">
            <w:rPr>
              <w:color w:val="000000" w:themeColor="text1"/>
              <w:lang w:val="uk-UA"/>
            </w:rPr>
            <w:t xml:space="preserve">або </w:t>
          </w:r>
          <w:r w:rsidR="00475005">
            <w:rPr>
              <w:color w:val="000000" w:themeColor="text1"/>
              <w:lang w:val="uk-UA"/>
            </w:rPr>
            <w:t>62,7</w:t>
          </w:r>
          <w:r w:rsidR="005760C8" w:rsidRPr="00BE6A84">
            <w:rPr>
              <w:color w:val="000000" w:themeColor="text1"/>
              <w:lang w:val="uk-UA"/>
            </w:rPr>
            <w:t>%</w:t>
          </w:r>
          <w:r w:rsidR="005760C8" w:rsidRPr="00BE6A84">
            <w:rPr>
              <w:b/>
              <w:bCs/>
              <w:color w:val="000000" w:themeColor="text1"/>
              <w:lang w:val="uk-UA"/>
            </w:rPr>
            <w:t xml:space="preserve"> </w:t>
          </w:r>
          <w:r w:rsidR="005760C8" w:rsidRPr="00BE6A84">
            <w:rPr>
              <w:bCs/>
              <w:color w:val="000000" w:themeColor="text1"/>
              <w:lang w:val="uk-UA"/>
            </w:rPr>
            <w:t>від загального фонду витрат місцевого бюджету</w:t>
          </w:r>
          <w:r w:rsidR="005760C8" w:rsidRPr="00BE6A84">
            <w:rPr>
              <w:b/>
              <w:color w:val="000000" w:themeColor="text1"/>
              <w:lang w:val="uk-UA"/>
            </w:rPr>
            <w:t xml:space="preserve"> </w:t>
          </w:r>
          <w:r w:rsidR="0085725A" w:rsidRPr="00BE6A84">
            <w:rPr>
              <w:bCs/>
              <w:color w:val="000000" w:themeColor="text1"/>
              <w:lang w:val="uk-UA"/>
            </w:rPr>
            <w:t>(</w:t>
          </w:r>
          <w:r w:rsidR="00844B9B" w:rsidRPr="00BE6A84">
            <w:rPr>
              <w:bCs/>
              <w:color w:val="000000" w:themeColor="text1"/>
              <w:lang w:val="uk-UA"/>
            </w:rPr>
            <w:t>5</w:t>
          </w:r>
          <w:r w:rsidR="00475005">
            <w:rPr>
              <w:bCs/>
              <w:color w:val="000000" w:themeColor="text1"/>
              <w:lang w:val="uk-UA"/>
            </w:rPr>
            <w:t>71,6</w:t>
          </w:r>
          <w:r w:rsidR="005760C8" w:rsidRPr="00BE6A84">
            <w:rPr>
              <w:bCs/>
              <w:color w:val="000000" w:themeColor="text1"/>
              <w:lang w:val="uk-UA"/>
            </w:rPr>
            <w:t xml:space="preserve"> млн грн</w:t>
          </w:r>
          <w:r w:rsidR="0085725A" w:rsidRPr="00BE6A84">
            <w:rPr>
              <w:bCs/>
              <w:color w:val="000000" w:themeColor="text1"/>
              <w:lang w:val="uk-UA"/>
            </w:rPr>
            <w:t>).</w:t>
          </w:r>
        </w:p>
        <w:p w14:paraId="42FD287A" w14:textId="10ACD7F3" w:rsidR="009F692B" w:rsidRPr="00BE6A84" w:rsidRDefault="00CF0B8A" w:rsidP="0085725A">
          <w:pPr>
            <w:ind w:firstLine="708"/>
            <w:jc w:val="both"/>
            <w:rPr>
              <w:color w:val="000000" w:themeColor="text1"/>
              <w:lang w:val="uk-UA"/>
            </w:rPr>
          </w:pPr>
          <w:r w:rsidRPr="00BE6A84">
            <w:rPr>
              <w:color w:val="000000" w:themeColor="text1"/>
              <w:lang w:val="uk-UA"/>
            </w:rPr>
            <w:t>За 202</w:t>
          </w:r>
          <w:r w:rsidR="00475005">
            <w:rPr>
              <w:color w:val="000000" w:themeColor="text1"/>
              <w:lang w:val="uk-UA"/>
            </w:rPr>
            <w:t>4</w:t>
          </w:r>
          <w:r w:rsidRPr="00BE6A84">
            <w:rPr>
              <w:color w:val="000000" w:themeColor="text1"/>
              <w:lang w:val="uk-UA"/>
            </w:rPr>
            <w:t xml:space="preserve"> рік проведено фінансування по заробітній платі працівникам бюджетної сфери, що  фінансуються з місцевого бюджету своєчасно і в повному обсязі, враховуючи всі виплати передбачені нормативно - правовими актами.</w:t>
          </w:r>
        </w:p>
        <w:p w14:paraId="6E2A012D" w14:textId="0EF5CA59" w:rsidR="003A1AAA" w:rsidRPr="00BE6A84" w:rsidRDefault="00CF0B8A" w:rsidP="00E16037">
          <w:pPr>
            <w:ind w:firstLine="708"/>
            <w:jc w:val="both"/>
            <w:rPr>
              <w:bCs/>
              <w:color w:val="000000" w:themeColor="text1"/>
              <w:lang w:val="uk-UA"/>
            </w:rPr>
          </w:pPr>
          <w:r w:rsidRPr="00BE6A84">
            <w:rPr>
              <w:bCs/>
              <w:color w:val="000000" w:themeColor="text1"/>
              <w:lang w:val="uk-UA"/>
            </w:rPr>
            <w:t>Середньомісячна заробітна плата по Южненській міській територіальній громаді за 202</w:t>
          </w:r>
          <w:r w:rsidR="00BE07EB">
            <w:rPr>
              <w:bCs/>
              <w:color w:val="000000" w:themeColor="text1"/>
              <w:lang w:val="uk-UA"/>
            </w:rPr>
            <w:t>4</w:t>
          </w:r>
          <w:r w:rsidRPr="00BE6A84">
            <w:rPr>
              <w:bCs/>
              <w:color w:val="000000" w:themeColor="text1"/>
              <w:lang w:val="uk-UA"/>
            </w:rPr>
            <w:t xml:space="preserve"> рік скла</w:t>
          </w:r>
          <w:r w:rsidR="003A1AAA" w:rsidRPr="00BE6A84">
            <w:rPr>
              <w:bCs/>
              <w:color w:val="000000" w:themeColor="text1"/>
              <w:lang w:val="uk-UA"/>
            </w:rPr>
            <w:t>ла</w:t>
          </w:r>
          <w:r w:rsidRPr="00BE6A84">
            <w:rPr>
              <w:bCs/>
              <w:color w:val="000000" w:themeColor="text1"/>
              <w:lang w:val="uk-UA"/>
            </w:rPr>
            <w:t xml:space="preserve"> </w:t>
          </w:r>
          <w:r w:rsidR="00BE07EB" w:rsidRPr="00634949">
            <w:rPr>
              <w:bCs/>
              <w:color w:val="000000" w:themeColor="text1"/>
              <w:lang w:val="uk-UA"/>
            </w:rPr>
            <w:t>25375</w:t>
          </w:r>
          <w:r w:rsidR="005760C8" w:rsidRPr="00634949">
            <w:rPr>
              <w:bCs/>
              <w:color w:val="000000" w:themeColor="text1"/>
              <w:lang w:val="uk-UA"/>
            </w:rPr>
            <w:t xml:space="preserve"> гр</w:t>
          </w:r>
          <w:r w:rsidR="003D2417" w:rsidRPr="00634949">
            <w:rPr>
              <w:bCs/>
              <w:color w:val="000000" w:themeColor="text1"/>
              <w:lang w:val="uk-UA"/>
            </w:rPr>
            <w:t>н.</w:t>
          </w:r>
        </w:p>
        <w:p w14:paraId="6647AC87" w14:textId="77777777" w:rsidR="008C01B8" w:rsidRPr="00BE6A84" w:rsidRDefault="008C01B8" w:rsidP="00E16037">
          <w:pPr>
            <w:ind w:firstLine="708"/>
            <w:jc w:val="both"/>
            <w:rPr>
              <w:color w:val="000000" w:themeColor="text1"/>
              <w:lang w:val="uk-UA"/>
            </w:rPr>
          </w:pPr>
        </w:p>
        <w:p w14:paraId="7CCCCEF3" w14:textId="6E80155C" w:rsidR="00F33EA0" w:rsidRPr="00BE6A84" w:rsidRDefault="00935286" w:rsidP="00F33EA0">
          <w:pPr>
            <w:ind w:firstLine="851"/>
            <w:jc w:val="both"/>
            <w:rPr>
              <w:rFonts w:eastAsia="Calibri"/>
              <w:bCs/>
              <w:color w:val="000000" w:themeColor="text1"/>
              <w:lang w:val="uk-UA"/>
            </w:rPr>
          </w:pPr>
          <w:r w:rsidRPr="00BE6A84">
            <w:rPr>
              <w:rFonts w:eastAsia="Calibri"/>
              <w:bCs/>
              <w:color w:val="000000" w:themeColor="text1"/>
              <w:lang w:val="uk-UA"/>
            </w:rPr>
            <w:t>У бюджеті по Южненській міській територіальній громаді на 202</w:t>
          </w:r>
          <w:r w:rsidR="00475005">
            <w:rPr>
              <w:rFonts w:eastAsia="Calibri"/>
              <w:bCs/>
              <w:color w:val="000000" w:themeColor="text1"/>
              <w:lang w:val="uk-UA"/>
            </w:rPr>
            <w:t>4</w:t>
          </w:r>
          <w:r w:rsidRPr="00BE6A84">
            <w:rPr>
              <w:rFonts w:eastAsia="Calibri"/>
              <w:bCs/>
              <w:color w:val="000000" w:themeColor="text1"/>
              <w:lang w:val="uk-UA"/>
            </w:rPr>
            <w:t xml:space="preserve"> рік передбачено фінансування </w:t>
          </w:r>
          <w:r w:rsidR="006E7F81" w:rsidRPr="00BE6A84">
            <w:rPr>
              <w:rFonts w:eastAsia="Calibri"/>
              <w:b/>
              <w:bCs/>
              <w:color w:val="000000" w:themeColor="text1"/>
              <w:lang w:val="uk-UA"/>
            </w:rPr>
            <w:t>3</w:t>
          </w:r>
          <w:r w:rsidR="00475005">
            <w:rPr>
              <w:rFonts w:eastAsia="Calibri"/>
              <w:b/>
              <w:bCs/>
              <w:color w:val="000000" w:themeColor="text1"/>
              <w:lang w:val="uk-UA"/>
            </w:rPr>
            <w:t>5</w:t>
          </w:r>
          <w:r w:rsidRPr="00BE6A84">
            <w:rPr>
              <w:rFonts w:eastAsia="Calibri"/>
              <w:b/>
              <w:bCs/>
              <w:color w:val="000000" w:themeColor="text1"/>
              <w:lang w:val="uk-UA"/>
            </w:rPr>
            <w:t xml:space="preserve"> програм</w:t>
          </w:r>
          <w:r w:rsidRPr="00BE6A84">
            <w:rPr>
              <w:rFonts w:eastAsia="Calibri"/>
              <w:bCs/>
              <w:color w:val="000000" w:themeColor="text1"/>
              <w:lang w:val="uk-UA"/>
            </w:rPr>
            <w:t xml:space="preserve"> на загальну суму </w:t>
          </w:r>
          <w:r w:rsidR="00475005">
            <w:rPr>
              <w:rFonts w:eastAsia="Calibri"/>
              <w:bCs/>
              <w:color w:val="000000" w:themeColor="text1"/>
              <w:lang w:val="uk-UA"/>
            </w:rPr>
            <w:t>445,3</w:t>
          </w:r>
          <w:r w:rsidR="00C51C6E" w:rsidRPr="00BE6A84">
            <w:rPr>
              <w:rFonts w:eastAsia="Calibri"/>
              <w:bCs/>
              <w:color w:val="000000" w:themeColor="text1"/>
              <w:lang w:val="uk-UA"/>
            </w:rPr>
            <w:t xml:space="preserve"> млн </w:t>
          </w:r>
          <w:r w:rsidRPr="00BE6A84">
            <w:rPr>
              <w:rFonts w:eastAsia="Calibri"/>
              <w:bCs/>
              <w:color w:val="000000" w:themeColor="text1"/>
              <w:lang w:val="uk-UA"/>
            </w:rPr>
            <w:t xml:space="preserve">грн, з них </w:t>
          </w:r>
          <w:r w:rsidRPr="00BE6A84">
            <w:rPr>
              <w:rFonts w:eastAsia="Calibri"/>
              <w:b/>
              <w:bCs/>
              <w:color w:val="000000" w:themeColor="text1"/>
              <w:lang w:val="uk-UA"/>
            </w:rPr>
            <w:t xml:space="preserve">профінансовано на суму </w:t>
          </w:r>
          <w:r w:rsidR="0085725A" w:rsidRPr="00BE6A84">
            <w:rPr>
              <w:rFonts w:eastAsia="Calibri"/>
              <w:b/>
              <w:bCs/>
              <w:color w:val="000000" w:themeColor="text1"/>
              <w:lang w:val="uk-UA"/>
            </w:rPr>
            <w:t>3</w:t>
          </w:r>
          <w:r w:rsidR="006D4A85">
            <w:rPr>
              <w:rFonts w:eastAsia="Calibri"/>
              <w:b/>
              <w:bCs/>
              <w:color w:val="000000" w:themeColor="text1"/>
              <w:lang w:val="uk-UA"/>
            </w:rPr>
            <w:t>40,3</w:t>
          </w:r>
          <w:r w:rsidR="00C51C6E" w:rsidRPr="00BE6A84">
            <w:rPr>
              <w:rFonts w:eastAsia="Calibri"/>
              <w:b/>
              <w:bCs/>
              <w:color w:val="000000" w:themeColor="text1"/>
              <w:lang w:val="uk-UA"/>
            </w:rPr>
            <w:t xml:space="preserve"> млн </w:t>
          </w:r>
          <w:r w:rsidRPr="00BE6A84">
            <w:rPr>
              <w:rFonts w:eastAsia="Calibri"/>
              <w:b/>
              <w:color w:val="000000" w:themeColor="text1"/>
              <w:lang w:val="uk-UA"/>
            </w:rPr>
            <w:t>грн</w:t>
          </w:r>
          <w:r w:rsidR="00ED3EE4" w:rsidRPr="00BE6A84">
            <w:rPr>
              <w:rFonts w:eastAsia="Calibri"/>
              <w:bCs/>
              <w:color w:val="000000" w:themeColor="text1"/>
              <w:lang w:val="uk-UA"/>
            </w:rPr>
            <w:t>.</w:t>
          </w:r>
        </w:p>
        <w:p w14:paraId="5447B7F1" w14:textId="77777777" w:rsidR="00E73295" w:rsidRPr="00BE6A84" w:rsidRDefault="00E73295" w:rsidP="00F33EA0">
          <w:pPr>
            <w:ind w:firstLine="851"/>
            <w:jc w:val="both"/>
            <w:rPr>
              <w:rFonts w:eastAsia="Calibri"/>
              <w:bCs/>
              <w:color w:val="000000" w:themeColor="text1"/>
              <w:lang w:val="uk-UA"/>
            </w:rPr>
          </w:pPr>
        </w:p>
        <w:p w14:paraId="7912D32A" w14:textId="03B0A05C" w:rsidR="00F33EA0" w:rsidRPr="00BE6A84" w:rsidRDefault="00ED3EE4" w:rsidP="00F33EA0">
          <w:pPr>
            <w:ind w:firstLine="851"/>
            <w:jc w:val="both"/>
            <w:rPr>
              <w:rFonts w:eastAsia="Calibri"/>
              <w:bCs/>
              <w:color w:val="000000" w:themeColor="text1"/>
              <w:lang w:val="uk-UA"/>
            </w:rPr>
          </w:pPr>
          <w:r w:rsidRPr="00BE6A84">
            <w:rPr>
              <w:color w:val="000000" w:themeColor="text1"/>
              <w:lang w:val="uk-UA"/>
            </w:rPr>
            <w:t xml:space="preserve">Згідно з рішенням Южненської міської ради </w:t>
          </w:r>
          <w:r w:rsidR="00B02723" w:rsidRPr="00BE6A84">
            <w:rPr>
              <w:color w:val="000000" w:themeColor="text1"/>
              <w:lang w:val="uk-UA"/>
            </w:rPr>
            <w:t xml:space="preserve">від </w:t>
          </w:r>
          <w:r w:rsidR="00B02723">
            <w:rPr>
              <w:color w:val="000000" w:themeColor="text1"/>
              <w:lang w:val="uk-UA"/>
            </w:rPr>
            <w:t>14</w:t>
          </w:r>
          <w:r w:rsidR="00B02723" w:rsidRPr="00BE6A84">
            <w:rPr>
              <w:color w:val="000000" w:themeColor="text1"/>
              <w:lang w:val="uk-UA"/>
            </w:rPr>
            <w:t xml:space="preserve"> грудня 2023 року №</w:t>
          </w:r>
          <w:r w:rsidR="00B02723">
            <w:rPr>
              <w:color w:val="000000" w:themeColor="text1"/>
              <w:lang w:val="uk-UA"/>
            </w:rPr>
            <w:t>1604</w:t>
          </w:r>
          <w:r w:rsidR="00B02723" w:rsidRPr="00BE6A84">
            <w:rPr>
              <w:color w:val="000000" w:themeColor="text1"/>
              <w:lang w:val="uk-UA"/>
            </w:rPr>
            <w:t xml:space="preserve">-VІІІ </w:t>
          </w:r>
          <w:r w:rsidR="00013B3E" w:rsidRPr="00BE6A84">
            <w:rPr>
              <w:color w:val="000000" w:themeColor="text1"/>
              <w:lang w:val="uk-UA"/>
            </w:rPr>
            <w:t>«</w:t>
          </w:r>
          <w:r w:rsidRPr="00BE6A84">
            <w:rPr>
              <w:color w:val="000000" w:themeColor="text1"/>
              <w:lang w:val="uk-UA"/>
            </w:rPr>
            <w:t>Про бюджет Южненської міської територіальної громади на 202</w:t>
          </w:r>
          <w:r w:rsidR="00B02723">
            <w:rPr>
              <w:color w:val="000000" w:themeColor="text1"/>
              <w:lang w:val="uk-UA"/>
            </w:rPr>
            <w:t>4</w:t>
          </w:r>
          <w:r w:rsidRPr="00BE6A84">
            <w:rPr>
              <w:color w:val="000000" w:themeColor="text1"/>
              <w:lang w:val="uk-UA"/>
            </w:rPr>
            <w:t xml:space="preserve"> рік</w:t>
          </w:r>
          <w:r w:rsidR="00013B3E" w:rsidRPr="00BE6A84">
            <w:rPr>
              <w:color w:val="000000" w:themeColor="text1"/>
              <w:lang w:val="uk-UA"/>
            </w:rPr>
            <w:t>»</w:t>
          </w:r>
          <w:r w:rsidR="00B02723">
            <w:rPr>
              <w:color w:val="000000" w:themeColor="text1"/>
              <w:lang w:val="uk-UA"/>
            </w:rPr>
            <w:t xml:space="preserve"> (за змінами), </w:t>
          </w:r>
          <w:r w:rsidRPr="00BE6A84">
            <w:rPr>
              <w:color w:val="000000" w:themeColor="text1"/>
              <w:lang w:val="uk-UA"/>
            </w:rPr>
            <w:t>затверджено видатки на 202</w:t>
          </w:r>
          <w:r w:rsidR="00B02723">
            <w:rPr>
              <w:color w:val="000000" w:themeColor="text1"/>
              <w:lang w:val="uk-UA"/>
            </w:rPr>
            <w:t>4</w:t>
          </w:r>
          <w:r w:rsidRPr="00BE6A84">
            <w:rPr>
              <w:color w:val="000000" w:themeColor="text1"/>
              <w:lang w:val="uk-UA"/>
            </w:rPr>
            <w:t xml:space="preserve"> рік</w:t>
          </w:r>
          <w:r w:rsidRPr="00BE6A84">
            <w:rPr>
              <w:b/>
              <w:color w:val="000000" w:themeColor="text1"/>
              <w:lang w:val="uk-UA"/>
            </w:rPr>
            <w:t xml:space="preserve"> </w:t>
          </w:r>
          <w:r w:rsidRPr="00BE6A84">
            <w:rPr>
              <w:bCs/>
              <w:color w:val="000000" w:themeColor="text1"/>
              <w:lang w:val="uk-UA"/>
            </w:rPr>
            <w:t xml:space="preserve">– </w:t>
          </w:r>
          <w:r w:rsidR="00B02723">
            <w:rPr>
              <w:bCs/>
              <w:color w:val="000000" w:themeColor="text1"/>
              <w:lang w:val="uk-UA"/>
            </w:rPr>
            <w:t>217,7</w:t>
          </w:r>
          <w:r w:rsidRPr="00BE6A84">
            <w:rPr>
              <w:bCs/>
              <w:color w:val="000000" w:themeColor="text1"/>
              <w:lang w:val="uk-UA"/>
            </w:rPr>
            <w:t xml:space="preserve"> млн.гр</w:t>
          </w:r>
          <w:r w:rsidR="009F692B" w:rsidRPr="00BE6A84">
            <w:rPr>
              <w:bCs/>
              <w:color w:val="000000" w:themeColor="text1"/>
              <w:lang w:val="uk-UA"/>
            </w:rPr>
            <w:t>н</w:t>
          </w:r>
          <w:r w:rsidRPr="00BE6A84">
            <w:rPr>
              <w:bCs/>
              <w:color w:val="000000" w:themeColor="text1"/>
              <w:lang w:val="uk-UA"/>
            </w:rPr>
            <w:t>.</w:t>
          </w:r>
          <w:r w:rsidR="00F33EA0" w:rsidRPr="00BE6A84">
            <w:rPr>
              <w:rFonts w:eastAsia="Calibri"/>
              <w:bCs/>
              <w:color w:val="000000" w:themeColor="text1"/>
              <w:lang w:val="uk-UA"/>
            </w:rPr>
            <w:t xml:space="preserve"> </w:t>
          </w:r>
          <w:r w:rsidR="00F33EA0" w:rsidRPr="00BE6A84">
            <w:rPr>
              <w:color w:val="000000" w:themeColor="text1"/>
              <w:lang w:val="uk-UA"/>
            </w:rPr>
            <w:t>Видатки спеціального фонду проведені за 202</w:t>
          </w:r>
          <w:r w:rsidR="00B02723">
            <w:rPr>
              <w:color w:val="000000" w:themeColor="text1"/>
              <w:lang w:val="uk-UA"/>
            </w:rPr>
            <w:t>4</w:t>
          </w:r>
          <w:r w:rsidR="00F33EA0" w:rsidRPr="00BE6A84">
            <w:rPr>
              <w:color w:val="000000" w:themeColor="text1"/>
              <w:lang w:val="uk-UA"/>
            </w:rPr>
            <w:t xml:space="preserve"> рік на загальну суму </w:t>
          </w:r>
          <w:r w:rsidR="0085725A" w:rsidRPr="00BE6A84">
            <w:rPr>
              <w:color w:val="000000" w:themeColor="text1"/>
              <w:lang w:val="uk-UA"/>
            </w:rPr>
            <w:t>1</w:t>
          </w:r>
          <w:r w:rsidR="00B02723">
            <w:rPr>
              <w:color w:val="000000" w:themeColor="text1"/>
              <w:lang w:val="uk-UA"/>
            </w:rPr>
            <w:t>30,7</w:t>
          </w:r>
          <w:r w:rsidR="00F33EA0" w:rsidRPr="00BE6A84">
            <w:rPr>
              <w:color w:val="000000" w:themeColor="text1"/>
              <w:lang w:val="uk-UA"/>
            </w:rPr>
            <w:t xml:space="preserve"> млн грн. за напрямами: за рахунок плати за послуги, що надаються бюджетними установами </w:t>
          </w:r>
          <w:r w:rsidR="00B02723">
            <w:rPr>
              <w:color w:val="000000" w:themeColor="text1"/>
              <w:lang w:val="uk-UA"/>
            </w:rPr>
            <w:t>–</w:t>
          </w:r>
          <w:r w:rsidR="0085725A" w:rsidRPr="00BE6A84">
            <w:rPr>
              <w:color w:val="000000" w:themeColor="text1"/>
              <w:lang w:val="uk-UA"/>
            </w:rPr>
            <w:t xml:space="preserve"> </w:t>
          </w:r>
          <w:r w:rsidR="00B02723">
            <w:rPr>
              <w:color w:val="000000" w:themeColor="text1"/>
              <w:lang w:val="uk-UA"/>
            </w:rPr>
            <w:t>6,4</w:t>
          </w:r>
          <w:r w:rsidR="00F33EA0" w:rsidRPr="00BE6A84">
            <w:rPr>
              <w:color w:val="000000" w:themeColor="text1"/>
              <w:lang w:val="uk-UA"/>
            </w:rPr>
            <w:t xml:space="preserve"> млн грн.;</w:t>
          </w:r>
          <w:r w:rsidR="00F33EA0" w:rsidRPr="00BE6A84">
            <w:rPr>
              <w:rFonts w:eastAsia="Calibri"/>
              <w:bCs/>
              <w:color w:val="000000" w:themeColor="text1"/>
              <w:lang w:val="uk-UA"/>
            </w:rPr>
            <w:t xml:space="preserve"> </w:t>
          </w:r>
          <w:r w:rsidR="00F33EA0" w:rsidRPr="00BE6A84">
            <w:rPr>
              <w:color w:val="000000" w:themeColor="text1"/>
              <w:lang w:val="uk-UA"/>
            </w:rPr>
            <w:t xml:space="preserve">за рахунок інших джерел власних надходжень бюджетних установ – </w:t>
          </w:r>
          <w:r w:rsidR="00B02723">
            <w:rPr>
              <w:bCs/>
              <w:color w:val="000000" w:themeColor="text1"/>
              <w:lang w:val="uk-UA"/>
            </w:rPr>
            <w:t>6,4</w:t>
          </w:r>
          <w:r w:rsidR="00F33EA0" w:rsidRPr="00BE6A84">
            <w:rPr>
              <w:bCs/>
              <w:color w:val="000000" w:themeColor="text1"/>
              <w:lang w:val="uk-UA"/>
            </w:rPr>
            <w:t xml:space="preserve"> </w:t>
          </w:r>
          <w:r w:rsidR="0091248A" w:rsidRPr="00BE6A84">
            <w:rPr>
              <w:bCs/>
              <w:color w:val="000000" w:themeColor="text1"/>
              <w:lang w:val="uk-UA"/>
            </w:rPr>
            <w:t>млн</w:t>
          </w:r>
          <w:r w:rsidR="00F33EA0" w:rsidRPr="00BE6A84">
            <w:rPr>
              <w:bCs/>
              <w:color w:val="000000" w:themeColor="text1"/>
              <w:lang w:val="uk-UA"/>
            </w:rPr>
            <w:t xml:space="preserve"> грн;</w:t>
          </w:r>
          <w:r w:rsidR="00F33EA0" w:rsidRPr="00BE6A84">
            <w:rPr>
              <w:rFonts w:eastAsia="Calibri"/>
              <w:bCs/>
              <w:color w:val="000000" w:themeColor="text1"/>
              <w:lang w:val="uk-UA"/>
            </w:rPr>
            <w:t xml:space="preserve"> </w:t>
          </w:r>
          <w:r w:rsidR="00F33EA0" w:rsidRPr="00BE6A84">
            <w:rPr>
              <w:bCs/>
              <w:color w:val="000000" w:themeColor="text1"/>
              <w:lang w:val="uk-UA"/>
            </w:rPr>
            <w:t>інші  кошти спеціального фонду на загальну суму –</w:t>
          </w:r>
          <w:r w:rsidR="0085725A" w:rsidRPr="00BE6A84">
            <w:rPr>
              <w:bCs/>
              <w:color w:val="000000" w:themeColor="text1"/>
              <w:lang w:val="uk-UA"/>
            </w:rPr>
            <w:t xml:space="preserve"> </w:t>
          </w:r>
          <w:r w:rsidR="00B02723">
            <w:rPr>
              <w:bCs/>
              <w:color w:val="000000" w:themeColor="text1"/>
              <w:lang w:val="uk-UA"/>
            </w:rPr>
            <w:t>117,8</w:t>
          </w:r>
          <w:r w:rsidR="00F33EA0" w:rsidRPr="00BE6A84">
            <w:rPr>
              <w:bCs/>
              <w:color w:val="000000" w:themeColor="text1"/>
              <w:lang w:val="uk-UA"/>
            </w:rPr>
            <w:t xml:space="preserve"> млн грн.</w:t>
          </w:r>
        </w:p>
        <w:bookmarkEnd w:id="1"/>
        <w:bookmarkEnd w:id="22"/>
        <w:p w14:paraId="28195B2A" w14:textId="756C6D71" w:rsidR="003C580F" w:rsidRPr="004158B0" w:rsidRDefault="00C243C8" w:rsidP="00117D70">
          <w:pPr>
            <w:jc w:val="both"/>
            <w:rPr>
              <w:b/>
              <w:lang w:val="uk-UA"/>
            </w:rPr>
          </w:pPr>
          <w:r w:rsidRPr="00A96D2B">
            <w:rPr>
              <w:color w:val="000000" w:themeColor="text1"/>
              <w:lang w:val="uk-UA"/>
            </w:rPr>
            <w:t xml:space="preserve">            </w:t>
          </w:r>
          <w:r w:rsidRPr="00A96D2B">
            <w:rPr>
              <w:lang w:val="uk-UA"/>
            </w:rPr>
            <w:t xml:space="preserve">                                                                                                                                                                                                                                                                                                                                                                                                                                                                                                                                                                </w:t>
          </w:r>
        </w:p>
        <w:bookmarkStart w:id="31" w:name="_Hlk30496163" w:displacedByCustomXml="next"/>
      </w:sdtContent>
    </w:sdt>
    <w:p w14:paraId="76D49988" w14:textId="73368739" w:rsidR="00232A53" w:rsidRPr="005F292C" w:rsidRDefault="005F292C" w:rsidP="000A3770">
      <w:pPr>
        <w:tabs>
          <w:tab w:val="left" w:pos="993"/>
        </w:tabs>
        <w:ind w:firstLine="567"/>
        <w:jc w:val="both"/>
        <w:rPr>
          <w:b/>
          <w:bCs/>
          <w:color w:val="333333"/>
          <w:shd w:val="clear" w:color="auto" w:fill="FFFFFF"/>
          <w:lang w:val="uk-UA"/>
        </w:rPr>
      </w:pPr>
      <w:bookmarkStart w:id="32" w:name="_Hlk188259552"/>
      <w:bookmarkEnd w:id="31"/>
      <w:r w:rsidRPr="005F292C">
        <w:rPr>
          <w:b/>
          <w:bCs/>
          <w:lang w:val="uk-UA"/>
        </w:rPr>
        <w:t xml:space="preserve">Повноваження в </w:t>
      </w:r>
      <w:r w:rsidRPr="005F292C">
        <w:rPr>
          <w:b/>
          <w:color w:val="000000" w:themeColor="text1"/>
          <w:shd w:val="clear" w:color="auto" w:fill="FFFFFF"/>
          <w:lang w:val="uk-UA"/>
        </w:rPr>
        <w:t>галузі житлово-комунального господарства</w:t>
      </w:r>
      <w:bookmarkEnd w:id="32"/>
      <w:r w:rsidRPr="005F292C">
        <w:rPr>
          <w:b/>
          <w:color w:val="000000" w:themeColor="text1"/>
          <w:shd w:val="clear" w:color="auto" w:fill="FFFFFF"/>
          <w:lang w:val="uk-UA"/>
        </w:rPr>
        <w:t xml:space="preserve">, </w:t>
      </w:r>
      <w:r w:rsidRPr="005F292C">
        <w:rPr>
          <w:b/>
          <w:bCs/>
          <w:color w:val="333333"/>
          <w:shd w:val="clear" w:color="auto" w:fill="FFFFFF"/>
          <w:lang w:val="uk-UA"/>
        </w:rPr>
        <w:t>побутового, торговельного обслуговування, громадського харчування, транспорту і зв'язку.</w:t>
      </w:r>
    </w:p>
    <w:p w14:paraId="55C7CF8F" w14:textId="77777777" w:rsidR="00277E99" w:rsidRPr="006C2602" w:rsidRDefault="00277E99" w:rsidP="006C2602">
      <w:pPr>
        <w:tabs>
          <w:tab w:val="left" w:pos="993"/>
        </w:tabs>
        <w:jc w:val="both"/>
        <w:rPr>
          <w:b/>
          <w:caps/>
          <w:kern w:val="24"/>
          <w:lang w:val="uk-UA"/>
        </w:rPr>
      </w:pPr>
    </w:p>
    <w:p w14:paraId="78D1D932" w14:textId="3EE4F936" w:rsidR="005415E5" w:rsidRDefault="005415E5" w:rsidP="005415E5">
      <w:pPr>
        <w:ind w:firstLine="709"/>
        <w:jc w:val="both"/>
        <w:rPr>
          <w:lang w:val="uk-UA"/>
        </w:rPr>
      </w:pPr>
      <w:r w:rsidRPr="005415E5">
        <w:rPr>
          <w:color w:val="000000" w:themeColor="text1"/>
          <w:lang w:val="uk-UA"/>
        </w:rPr>
        <w:t>Житловий фонд Южненської міської територіальної громади – 1836 будинків</w:t>
      </w:r>
      <w:r w:rsidR="008944BF">
        <w:rPr>
          <w:color w:val="000000" w:themeColor="text1"/>
          <w:lang w:val="uk-UA"/>
        </w:rPr>
        <w:t>.</w:t>
      </w:r>
      <w:r w:rsidRPr="005415E5">
        <w:rPr>
          <w:color w:val="000000" w:themeColor="text1"/>
          <w:lang w:val="uk-UA"/>
        </w:rPr>
        <w:t xml:space="preserve"> На території м.Південного розташовано 72 багатоквартирних будинки, з них:  в  61  будинку створені ОСББ, 4 будинки знаходяться на обслуговування в управляючій компанії  ТОВ "Керуюча компанія "Добробут-Сервіс", 1 будинок знаходиться на обслуговуванні в управляючій компанії ФОП БАЦУРА М.М., які вибрані виконавчим комітетом Південнівської міської ради за конкурсом. Кількість інших житлових будинків складає 1764 одиниці (</w:t>
      </w:r>
      <w:r w:rsidRPr="005415E5">
        <w:rPr>
          <w:lang w:val="uk-UA"/>
        </w:rPr>
        <w:t>мікрорайон індивідуальної забудови, села громади).</w:t>
      </w:r>
    </w:p>
    <w:p w14:paraId="49295983" w14:textId="0254DCFB" w:rsidR="005415E5" w:rsidRPr="0085020F" w:rsidRDefault="005415E5" w:rsidP="0085020F">
      <w:pPr>
        <w:ind w:firstLine="708"/>
        <w:jc w:val="both"/>
        <w:rPr>
          <w:lang w:val="uk-UA"/>
        </w:rPr>
      </w:pPr>
      <w:r w:rsidRPr="005415E5">
        <w:rPr>
          <w:lang w:val="uk-UA"/>
        </w:rPr>
        <w:t>У ІІ півріччі 2024 року створено 1 об’єднання співвласників багатоквартирних будинків.  Також, проведений конкурс на управляючу компанію на утримання 1 багатоквартирного будинку.</w:t>
      </w:r>
    </w:p>
    <w:p w14:paraId="28FA628B" w14:textId="77777777" w:rsidR="0085020F" w:rsidRDefault="0085020F" w:rsidP="0085020F">
      <w:pPr>
        <w:ind w:firstLine="708"/>
        <w:jc w:val="both"/>
        <w:rPr>
          <w:bCs/>
          <w:color w:val="000000" w:themeColor="text1"/>
          <w:lang w:val="uk-UA"/>
        </w:rPr>
      </w:pPr>
    </w:p>
    <w:p w14:paraId="41CF6B64" w14:textId="32EC2955" w:rsidR="0085020F" w:rsidRPr="005415E5" w:rsidRDefault="0085020F" w:rsidP="0085020F">
      <w:pPr>
        <w:ind w:firstLine="708"/>
        <w:jc w:val="both"/>
        <w:rPr>
          <w:bCs/>
          <w:color w:val="000000" w:themeColor="text1"/>
          <w:lang w:val="uk-UA"/>
        </w:rPr>
      </w:pPr>
      <w:r w:rsidRPr="005415E5">
        <w:rPr>
          <w:bCs/>
          <w:color w:val="000000" w:themeColor="text1"/>
          <w:lang w:val="uk-UA"/>
        </w:rPr>
        <w:t xml:space="preserve">Протягом 2024 року було надано </w:t>
      </w:r>
      <w:r>
        <w:rPr>
          <w:bCs/>
          <w:color w:val="000000" w:themeColor="text1"/>
          <w:lang w:val="uk-UA"/>
        </w:rPr>
        <w:t>13</w:t>
      </w:r>
      <w:r w:rsidRPr="005415E5">
        <w:rPr>
          <w:bCs/>
          <w:color w:val="000000" w:themeColor="text1"/>
          <w:lang w:val="uk-UA"/>
        </w:rPr>
        <w:t xml:space="preserve"> житлових приміщень у гуртожитках Южненської міської територіальної громади.  </w:t>
      </w:r>
    </w:p>
    <w:p w14:paraId="4D57A090" w14:textId="77777777" w:rsidR="0085020F" w:rsidRPr="005415E5" w:rsidRDefault="0085020F" w:rsidP="0085020F">
      <w:pPr>
        <w:ind w:firstLine="708"/>
        <w:jc w:val="both"/>
        <w:rPr>
          <w:lang w:val="uk-UA"/>
        </w:rPr>
      </w:pPr>
      <w:r w:rsidRPr="005415E5">
        <w:rPr>
          <w:lang w:val="uk-UA"/>
        </w:rPr>
        <w:t>Ведуться списки громадян, які користуються правом першочергового та позачергового отримання житлової площі.</w:t>
      </w:r>
    </w:p>
    <w:p w14:paraId="35B787DC" w14:textId="77777777" w:rsidR="0085020F" w:rsidRPr="005415E5" w:rsidRDefault="0085020F" w:rsidP="0085020F">
      <w:pPr>
        <w:ind w:firstLine="708"/>
        <w:jc w:val="both"/>
        <w:rPr>
          <w:lang w:val="uk-UA"/>
        </w:rPr>
      </w:pPr>
      <w:r w:rsidRPr="005415E5">
        <w:rPr>
          <w:lang w:val="uk-UA"/>
        </w:rPr>
        <w:t>Загальна кількість громадян, які поставлені на квартирний облік складає 409 осіб, з них: 15 осіб поставлені на квартирний облік у ІІ півріччі 2024 року.</w:t>
      </w:r>
    </w:p>
    <w:p w14:paraId="5CE3CAB4" w14:textId="7D70A3BE" w:rsidR="0085020F" w:rsidRPr="005F292C" w:rsidRDefault="0085020F" w:rsidP="0085020F">
      <w:pPr>
        <w:ind w:firstLine="708"/>
        <w:jc w:val="both"/>
        <w:rPr>
          <w:lang w:val="uk-UA"/>
        </w:rPr>
      </w:pPr>
      <w:r w:rsidRPr="005415E5">
        <w:rPr>
          <w:lang w:val="uk-UA"/>
        </w:rPr>
        <w:t>На першочергову чергу поставлено 157 осіб, у та 19 громадян стоять в позачерговій черзі.</w:t>
      </w:r>
    </w:p>
    <w:p w14:paraId="29E435AE" w14:textId="77777777" w:rsidR="0085020F" w:rsidRPr="005415E5" w:rsidRDefault="0085020F" w:rsidP="0085020F">
      <w:pPr>
        <w:ind w:firstLine="708"/>
        <w:jc w:val="both"/>
        <w:rPr>
          <w:bCs/>
          <w:color w:val="000000" w:themeColor="text1"/>
          <w:lang w:val="uk-UA"/>
        </w:rPr>
      </w:pPr>
      <w:r w:rsidRPr="005415E5">
        <w:rPr>
          <w:bCs/>
          <w:color w:val="000000" w:themeColor="text1"/>
          <w:lang w:val="uk-UA"/>
        </w:rPr>
        <w:t>У 2024 році ордери на заселення жилої площі в будинках державних та комунальних організацій не надавалися.</w:t>
      </w:r>
    </w:p>
    <w:p w14:paraId="040E2F35" w14:textId="77777777" w:rsidR="00277E99" w:rsidRPr="005F292C" w:rsidRDefault="00277E99" w:rsidP="00277E99">
      <w:pPr>
        <w:jc w:val="both"/>
        <w:rPr>
          <w:bCs/>
          <w:lang w:val="uk-UA"/>
        </w:rPr>
      </w:pPr>
    </w:p>
    <w:p w14:paraId="75458744" w14:textId="28A33EF9" w:rsidR="0085020F" w:rsidRPr="0085020F" w:rsidRDefault="0085020F" w:rsidP="0085020F">
      <w:pPr>
        <w:ind w:firstLine="708"/>
        <w:jc w:val="both"/>
        <w:rPr>
          <w:color w:val="FF0000"/>
          <w:lang w:val="uk-UA"/>
        </w:rPr>
      </w:pPr>
      <w:r w:rsidRPr="0085020F">
        <w:rPr>
          <w:lang w:val="uk-UA"/>
        </w:rPr>
        <w:t xml:space="preserve">В  межах чинного законодавства здійснюється контроль за належною експлуатацією та організацією обслуговування населення підприємствами житлово-комунального господарства, торгівлі, громадського харчування, побутового обслуговування, транспорту, зв’язку, за технічним станом, використанням та утриманням інших об’єктів нерухомого майна всіх форм власності. </w:t>
      </w:r>
    </w:p>
    <w:p w14:paraId="433FE49D" w14:textId="77777777" w:rsidR="0085020F" w:rsidRPr="0085020F" w:rsidRDefault="0085020F" w:rsidP="0085020F">
      <w:pPr>
        <w:jc w:val="both"/>
        <w:rPr>
          <w:color w:val="000000"/>
          <w:lang w:val="uk-UA"/>
        </w:rPr>
      </w:pPr>
    </w:p>
    <w:p w14:paraId="748AF038" w14:textId="77777777" w:rsidR="005415E5" w:rsidRPr="005415E5" w:rsidRDefault="005415E5" w:rsidP="005415E5">
      <w:pPr>
        <w:jc w:val="both"/>
        <w:rPr>
          <w:lang w:val="uk-UA"/>
        </w:rPr>
      </w:pPr>
      <w:r w:rsidRPr="005415E5">
        <w:rPr>
          <w:lang w:val="uk-UA"/>
        </w:rPr>
        <w:t xml:space="preserve">Підприємства-виконавці послуг з житлово- комунального господарства: </w:t>
      </w:r>
    </w:p>
    <w:p w14:paraId="112E7B99" w14:textId="77777777" w:rsidR="005415E5" w:rsidRPr="005415E5" w:rsidRDefault="005415E5" w:rsidP="005415E5">
      <w:pPr>
        <w:rPr>
          <w:lang w:val="uk-UA"/>
        </w:rPr>
      </w:pPr>
      <w:r w:rsidRPr="005415E5">
        <w:rPr>
          <w:lang w:val="uk-UA"/>
        </w:rPr>
        <w:t>Теплопостачання: КП тм "Южтеплокомуненерго",</w:t>
      </w:r>
    </w:p>
    <w:p w14:paraId="3F485BBF" w14:textId="77777777" w:rsidR="005415E5" w:rsidRPr="005415E5" w:rsidRDefault="005415E5" w:rsidP="005415E5">
      <w:pPr>
        <w:rPr>
          <w:lang w:val="uk-UA"/>
        </w:rPr>
      </w:pPr>
      <w:r w:rsidRPr="005415E5">
        <w:rPr>
          <w:lang w:val="uk-UA"/>
        </w:rPr>
        <w:t>Водопостачання: КП "Водопостачання та каналізація",</w:t>
      </w:r>
    </w:p>
    <w:p w14:paraId="55F48CF2" w14:textId="0FCB82D7" w:rsidR="005415E5" w:rsidRPr="005415E5" w:rsidRDefault="005415E5" w:rsidP="005415E5">
      <w:pPr>
        <w:rPr>
          <w:lang w:val="uk-UA"/>
        </w:rPr>
      </w:pPr>
      <w:r w:rsidRPr="005415E5">
        <w:rPr>
          <w:lang w:val="uk-UA"/>
        </w:rPr>
        <w:t>Вивезення ТПВ: КП "</w:t>
      </w:r>
      <w:r w:rsidR="008F3517">
        <w:rPr>
          <w:lang w:val="uk-UA"/>
        </w:rPr>
        <w:t>Спецтранс</w:t>
      </w:r>
      <w:r w:rsidRPr="005415E5">
        <w:rPr>
          <w:lang w:val="uk-UA"/>
        </w:rPr>
        <w:t>",</w:t>
      </w:r>
    </w:p>
    <w:p w14:paraId="21D00299" w14:textId="77777777" w:rsidR="005415E5" w:rsidRPr="005415E5" w:rsidRDefault="005415E5" w:rsidP="005415E5">
      <w:pPr>
        <w:rPr>
          <w:lang w:val="uk-UA"/>
        </w:rPr>
      </w:pPr>
      <w:r w:rsidRPr="005415E5">
        <w:rPr>
          <w:lang w:val="uk-UA"/>
        </w:rPr>
        <w:t>Управління житловим фондом: КП "Готельно-житловий комплекс",</w:t>
      </w:r>
    </w:p>
    <w:p w14:paraId="44006386" w14:textId="259D1E03" w:rsidR="005415E5" w:rsidRPr="005415E5" w:rsidRDefault="005415E5" w:rsidP="005415E5">
      <w:pPr>
        <w:jc w:val="both"/>
        <w:rPr>
          <w:lang w:val="uk-UA"/>
        </w:rPr>
      </w:pPr>
      <w:r w:rsidRPr="005415E5">
        <w:rPr>
          <w:lang w:val="uk-UA"/>
        </w:rPr>
        <w:t>ТОВ "Керуюча компанія "Д</w:t>
      </w:r>
      <w:r w:rsidR="004C5472">
        <w:rPr>
          <w:lang w:val="uk-UA"/>
        </w:rPr>
        <w:t>обробут</w:t>
      </w:r>
      <w:r w:rsidRPr="005415E5">
        <w:rPr>
          <w:lang w:val="uk-UA"/>
        </w:rPr>
        <w:t>-С</w:t>
      </w:r>
      <w:r w:rsidR="004C5472">
        <w:rPr>
          <w:lang w:val="uk-UA"/>
        </w:rPr>
        <w:t>ервіс</w:t>
      </w:r>
      <w:r w:rsidRPr="005415E5">
        <w:rPr>
          <w:lang w:val="uk-UA"/>
        </w:rPr>
        <w:t>" надає послуги з управління багатоквартирних будинків.</w:t>
      </w:r>
    </w:p>
    <w:p w14:paraId="5DF6F181" w14:textId="4F8B0042" w:rsidR="005415E5" w:rsidRPr="005415E5" w:rsidRDefault="005415E5" w:rsidP="005415E5">
      <w:pPr>
        <w:rPr>
          <w:lang w:val="uk-UA"/>
        </w:rPr>
      </w:pPr>
      <w:r w:rsidRPr="005415E5">
        <w:rPr>
          <w:lang w:val="uk-UA"/>
        </w:rPr>
        <w:t>Благоустрій: КП "Екосервіс", КП "</w:t>
      </w:r>
      <w:r w:rsidR="004C5472">
        <w:rPr>
          <w:lang w:val="uk-UA"/>
        </w:rPr>
        <w:t>Южненське Узбережжя</w:t>
      </w:r>
      <w:r w:rsidRPr="005415E5">
        <w:rPr>
          <w:lang w:val="uk-UA"/>
        </w:rPr>
        <w:t>",</w:t>
      </w:r>
    </w:p>
    <w:p w14:paraId="659BDC4B" w14:textId="77777777" w:rsidR="005415E5" w:rsidRPr="005415E5" w:rsidRDefault="005415E5" w:rsidP="005415E5">
      <w:pPr>
        <w:rPr>
          <w:lang w:val="uk-UA"/>
        </w:rPr>
      </w:pPr>
      <w:r w:rsidRPr="005415E5">
        <w:rPr>
          <w:lang w:val="uk-UA"/>
        </w:rPr>
        <w:t>Інші послуги:  КП "Ритуальні послуги".</w:t>
      </w:r>
    </w:p>
    <w:p w14:paraId="275F21CF" w14:textId="2827B8A9" w:rsidR="005415E5" w:rsidRPr="005415E5" w:rsidRDefault="005415E5" w:rsidP="008716BE">
      <w:pPr>
        <w:ind w:firstLine="708"/>
        <w:jc w:val="both"/>
        <w:rPr>
          <w:color w:val="000000"/>
          <w:lang w:val="uk-UA"/>
        </w:rPr>
      </w:pPr>
      <w:r w:rsidRPr="005415E5">
        <w:rPr>
          <w:color w:val="000000"/>
          <w:lang w:val="uk-UA"/>
        </w:rPr>
        <w:t xml:space="preserve">Затверджені тарифи на теплопостачання рішенням виконавчого комітету Южненської  міської ради Одеського району Одеської області  від 10.10.2024 року №1911 "Про встановлення  тарифів на теплову енергію, її виробництво, транспортування та постачання, </w:t>
      </w:r>
      <w:r w:rsidR="003004CB">
        <w:rPr>
          <w:color w:val="000000"/>
          <w:lang w:val="uk-UA"/>
        </w:rPr>
        <w:t xml:space="preserve"> </w:t>
      </w:r>
      <w:r w:rsidRPr="005415E5">
        <w:rPr>
          <w:color w:val="000000"/>
          <w:lang w:val="uk-UA"/>
        </w:rPr>
        <w:t>послуги з постачання теплової енергії, які надаються К</w:t>
      </w:r>
      <w:r w:rsidR="004C5472">
        <w:rPr>
          <w:color w:val="000000"/>
          <w:lang w:val="uk-UA"/>
        </w:rPr>
        <w:t>омунальним підприємством</w:t>
      </w:r>
      <w:r w:rsidRPr="005415E5">
        <w:rPr>
          <w:color w:val="000000"/>
          <w:lang w:val="uk-UA"/>
        </w:rPr>
        <w:t xml:space="preserve"> </w:t>
      </w:r>
      <w:r w:rsidR="004C5472">
        <w:rPr>
          <w:color w:val="000000"/>
          <w:lang w:val="uk-UA"/>
        </w:rPr>
        <w:t>теплових мереж</w:t>
      </w:r>
      <w:r w:rsidRPr="005415E5">
        <w:rPr>
          <w:color w:val="000000"/>
          <w:lang w:val="uk-UA"/>
        </w:rPr>
        <w:t xml:space="preserve">  "Ю</w:t>
      </w:r>
      <w:r w:rsidR="004C5472">
        <w:rPr>
          <w:color w:val="000000"/>
          <w:lang w:val="uk-UA"/>
        </w:rPr>
        <w:t>жтеплокомуненерго</w:t>
      </w:r>
      <w:r w:rsidRPr="005415E5">
        <w:rPr>
          <w:color w:val="000000"/>
          <w:lang w:val="uk-UA"/>
        </w:rPr>
        <w:t xml:space="preserve">".                            </w:t>
      </w:r>
    </w:p>
    <w:p w14:paraId="07A0BFA5" w14:textId="31D82FE5" w:rsidR="005415E5" w:rsidRPr="005415E5" w:rsidRDefault="005415E5" w:rsidP="005415E5">
      <w:pPr>
        <w:ind w:firstLine="708"/>
        <w:jc w:val="both"/>
        <w:rPr>
          <w:color w:val="000000"/>
          <w:lang w:val="uk-UA"/>
        </w:rPr>
      </w:pPr>
      <w:r w:rsidRPr="005415E5">
        <w:rPr>
          <w:color w:val="000000"/>
          <w:lang w:val="uk-UA"/>
        </w:rPr>
        <w:t>Затверджені тарифи на водопостачання та водовідведення рішенням виконавчого комітету Южненської  міської ради Одеського району Одеської області від 19.07.2024р. №1758 "Про встановлення тарифів на послуги з централізованого водопостачання та водовідведення комунальному підприємству "Водопостачання та каналізація".</w:t>
      </w:r>
    </w:p>
    <w:p w14:paraId="3CE4CE52" w14:textId="4DB22A79" w:rsidR="005415E5" w:rsidRPr="005415E5" w:rsidRDefault="005415E5" w:rsidP="005415E5">
      <w:pPr>
        <w:ind w:firstLine="708"/>
        <w:jc w:val="both"/>
        <w:rPr>
          <w:color w:val="000000"/>
          <w:lang w:val="uk-UA"/>
        </w:rPr>
      </w:pPr>
      <w:r w:rsidRPr="005415E5">
        <w:rPr>
          <w:color w:val="000000"/>
          <w:lang w:val="uk-UA"/>
        </w:rPr>
        <w:t>Затверджені тарифи на вивезення ТПВ рішенням виконавчого комітету Южненської  міської ради Одеського району Одеської області від 25.10.2023 №1290 "Про встановлення  тарифу на збирання та перевезення  побутових відходів (змішані та  великогабаритні)  та тарифу на послуги з управління  побутовими відходами  Южненському міському комунальному  підприємству  "Ю</w:t>
      </w:r>
      <w:r w:rsidR="008F3517">
        <w:rPr>
          <w:color w:val="000000"/>
          <w:lang w:val="uk-UA"/>
        </w:rPr>
        <w:t>жтранс</w:t>
      </w:r>
      <w:r w:rsidRPr="005415E5">
        <w:rPr>
          <w:color w:val="000000"/>
          <w:lang w:val="uk-UA"/>
        </w:rPr>
        <w:t>".</w:t>
      </w:r>
    </w:p>
    <w:p w14:paraId="30CBEE2A" w14:textId="77777777" w:rsidR="005415E5" w:rsidRPr="005415E5" w:rsidRDefault="005415E5" w:rsidP="005415E5">
      <w:pPr>
        <w:ind w:firstLine="708"/>
        <w:jc w:val="both"/>
        <w:rPr>
          <w:color w:val="000000"/>
          <w:lang w:val="uk-UA"/>
        </w:rPr>
      </w:pPr>
      <w:r w:rsidRPr="005415E5">
        <w:rPr>
          <w:color w:val="000000"/>
          <w:lang w:val="uk-UA"/>
        </w:rPr>
        <w:t>Затверджені  тарифи з благоустрою:</w:t>
      </w:r>
    </w:p>
    <w:p w14:paraId="1A7C9AF3" w14:textId="47144C55" w:rsidR="005415E5" w:rsidRPr="005415E5" w:rsidRDefault="005415E5" w:rsidP="005415E5">
      <w:pPr>
        <w:jc w:val="both"/>
        <w:rPr>
          <w:color w:val="000000"/>
          <w:lang w:val="uk-UA"/>
        </w:rPr>
      </w:pPr>
      <w:r w:rsidRPr="005415E5">
        <w:rPr>
          <w:color w:val="000000"/>
          <w:lang w:val="uk-UA"/>
        </w:rPr>
        <w:t xml:space="preserve">      </w:t>
      </w:r>
      <w:r w:rsidRPr="005415E5">
        <w:rPr>
          <w:color w:val="000000"/>
          <w:lang w:val="uk-UA"/>
        </w:rPr>
        <w:tab/>
        <w:t>- рішенням виконавчого комітету Южненської  міської ради від 04.07.2024 №1726 "Про затвердження тарифів на послуги комунального підприємства "Екосервіс"  для населення, бюджетних , комунальних  підприємств, ОСББ та інших підприємств  м.Южного без урахування ПММ та ПДВ на 2024 рік"</w:t>
      </w:r>
      <w:r w:rsidR="008F3517">
        <w:rPr>
          <w:color w:val="000000"/>
          <w:lang w:val="uk-UA"/>
        </w:rPr>
        <w:t>;</w:t>
      </w:r>
    </w:p>
    <w:p w14:paraId="39512003" w14:textId="7252EFD0" w:rsidR="005415E5" w:rsidRPr="005415E5" w:rsidRDefault="005415E5" w:rsidP="005415E5">
      <w:pPr>
        <w:jc w:val="both"/>
        <w:rPr>
          <w:color w:val="000000"/>
          <w:lang w:val="uk-UA"/>
        </w:rPr>
      </w:pPr>
      <w:r w:rsidRPr="005415E5">
        <w:rPr>
          <w:color w:val="000000"/>
          <w:lang w:val="uk-UA"/>
        </w:rPr>
        <w:t xml:space="preserve">      </w:t>
      </w:r>
      <w:r w:rsidRPr="005415E5">
        <w:rPr>
          <w:color w:val="000000"/>
          <w:lang w:val="uk-UA"/>
        </w:rPr>
        <w:tab/>
        <w:t>- рішенням виконавчого комітету Южненської  міської ради №1727 від 04.07.2024  «Про затвердження тарифів на послуги комунального підприємства "Екосервіс" з електромонтажних робіт по технічному обслуговуванню і поточному ремонту електрообладнання і мереж зовнішнього освітлення для бюджетних , комунальних підприємств, ОСББ та інших підприємств м.Южного без урахування  вартості електроенергії, електроматеріалів, механізмів, ПММ та ПДВ на 2024 рік»;</w:t>
      </w:r>
    </w:p>
    <w:p w14:paraId="7845F4B8" w14:textId="254A6382" w:rsidR="005415E5" w:rsidRPr="005415E5" w:rsidRDefault="005415E5" w:rsidP="005415E5">
      <w:pPr>
        <w:jc w:val="both"/>
        <w:rPr>
          <w:color w:val="000000"/>
          <w:lang w:val="uk-UA"/>
        </w:rPr>
      </w:pPr>
      <w:r w:rsidRPr="005415E5">
        <w:rPr>
          <w:color w:val="000000"/>
          <w:lang w:val="uk-UA"/>
        </w:rPr>
        <w:lastRenderedPageBreak/>
        <w:t xml:space="preserve">  </w:t>
      </w:r>
      <w:r w:rsidRPr="005415E5">
        <w:rPr>
          <w:color w:val="000000"/>
          <w:lang w:val="uk-UA"/>
        </w:rPr>
        <w:tab/>
        <w:t>-  рішенням виконавчого комітету Южненської  міської ради  від 25.01.2023 №922 "Про затвердження тарифів на послуги "КП "</w:t>
      </w:r>
      <w:r w:rsidR="008F3517">
        <w:rPr>
          <w:color w:val="000000"/>
          <w:lang w:val="uk-UA"/>
        </w:rPr>
        <w:t>Южненське узбережжя</w:t>
      </w:r>
      <w:r w:rsidRPr="005415E5">
        <w:rPr>
          <w:color w:val="000000"/>
          <w:lang w:val="uk-UA"/>
        </w:rPr>
        <w:t>"  для  бюджетних, комунальних підприємств, ОСББ та інших підприємств  Южненської міської територіальної громади без урахування ПММ та ПДВ на 2023рік».</w:t>
      </w:r>
    </w:p>
    <w:p w14:paraId="0127AABE" w14:textId="77BEA683" w:rsidR="00A93B54" w:rsidRDefault="005415E5" w:rsidP="008716BE">
      <w:pPr>
        <w:ind w:firstLine="708"/>
        <w:jc w:val="both"/>
        <w:rPr>
          <w:color w:val="000000"/>
          <w:lang w:val="uk-UA"/>
        </w:rPr>
      </w:pPr>
      <w:r w:rsidRPr="005415E5">
        <w:rPr>
          <w:color w:val="000000"/>
          <w:lang w:val="uk-UA"/>
        </w:rPr>
        <w:t>Затверджені  тарифи рішенням виконавчого комітету Южненської  міської ради №1959 від 29.10.2024  "Про затвердження  вартості окремих видів ритуальних послуг , які надаються комунальним підпр</w:t>
      </w:r>
      <w:r w:rsidR="008716BE">
        <w:rPr>
          <w:color w:val="000000"/>
          <w:lang w:val="uk-UA"/>
        </w:rPr>
        <w:t>и</w:t>
      </w:r>
      <w:r w:rsidRPr="005415E5">
        <w:rPr>
          <w:color w:val="000000"/>
          <w:lang w:val="uk-UA"/>
        </w:rPr>
        <w:t>ємством "Ритуальні послуги" на кладовищах Южненської міської територіальної громади</w:t>
      </w:r>
      <w:r w:rsidR="008716BE">
        <w:rPr>
          <w:color w:val="000000"/>
          <w:lang w:val="uk-UA"/>
        </w:rPr>
        <w:t>.</w:t>
      </w:r>
    </w:p>
    <w:p w14:paraId="5ECA4CE2" w14:textId="77777777" w:rsidR="00977ECE" w:rsidRPr="00A93B54" w:rsidRDefault="00977ECE" w:rsidP="008716BE">
      <w:pPr>
        <w:ind w:firstLine="708"/>
        <w:jc w:val="both"/>
        <w:rPr>
          <w:color w:val="000000"/>
          <w:lang w:val="uk-UA"/>
        </w:rPr>
      </w:pPr>
    </w:p>
    <w:p w14:paraId="5BDB6ED0" w14:textId="11F462EE" w:rsidR="00175483" w:rsidRPr="005F292C" w:rsidRDefault="005415E5" w:rsidP="005415E5">
      <w:pPr>
        <w:jc w:val="both"/>
        <w:rPr>
          <w:bCs/>
          <w:color w:val="000000" w:themeColor="text1"/>
          <w:lang w:val="uk-UA"/>
        </w:rPr>
      </w:pPr>
      <w:r w:rsidRPr="005F292C">
        <w:rPr>
          <w:bCs/>
          <w:color w:val="000000" w:themeColor="text1"/>
          <w:lang w:val="uk-UA"/>
        </w:rPr>
        <w:t>Встановлені тарифи:</w:t>
      </w:r>
      <w:r w:rsidR="00175483">
        <w:rPr>
          <w:bCs/>
          <w:color w:val="000000" w:themeColor="text1"/>
          <w:lang w:val="uk-UA"/>
        </w:rPr>
        <w:t xml:space="preserve"> </w:t>
      </w:r>
    </w:p>
    <w:tbl>
      <w:tblPr>
        <w:tblStyle w:val="af5"/>
        <w:tblW w:w="9493" w:type="dxa"/>
        <w:tblInd w:w="113" w:type="dxa"/>
        <w:tblLayout w:type="fixed"/>
        <w:tblLook w:val="04A0" w:firstRow="1" w:lastRow="0" w:firstColumn="1" w:lastColumn="0" w:noHBand="0" w:noVBand="1"/>
      </w:tblPr>
      <w:tblGrid>
        <w:gridCol w:w="3539"/>
        <w:gridCol w:w="1701"/>
        <w:gridCol w:w="1559"/>
        <w:gridCol w:w="2694"/>
      </w:tblGrid>
      <w:tr w:rsidR="005415E5" w:rsidRPr="00481A54" w14:paraId="25A56254" w14:textId="77777777" w:rsidTr="00020553">
        <w:tc>
          <w:tcPr>
            <w:tcW w:w="3539" w:type="dxa"/>
          </w:tcPr>
          <w:p w14:paraId="5602B74A" w14:textId="77777777" w:rsidR="005415E5" w:rsidRPr="00481A54" w:rsidRDefault="005415E5" w:rsidP="00020553"/>
        </w:tc>
        <w:tc>
          <w:tcPr>
            <w:tcW w:w="1701" w:type="dxa"/>
          </w:tcPr>
          <w:p w14:paraId="413E7EFB" w14:textId="77777777" w:rsidR="005415E5" w:rsidRPr="00481A54" w:rsidRDefault="005415E5" w:rsidP="00020553">
            <w:r w:rsidRPr="00481A54">
              <w:t>Для населення</w:t>
            </w:r>
          </w:p>
        </w:tc>
        <w:tc>
          <w:tcPr>
            <w:tcW w:w="1559" w:type="dxa"/>
          </w:tcPr>
          <w:p w14:paraId="159A28A5" w14:textId="77777777" w:rsidR="005415E5" w:rsidRPr="00481A54" w:rsidRDefault="005415E5" w:rsidP="00020553">
            <w:r w:rsidRPr="00481A54">
              <w:t>релігійні організації</w:t>
            </w:r>
          </w:p>
        </w:tc>
        <w:tc>
          <w:tcPr>
            <w:tcW w:w="2694" w:type="dxa"/>
          </w:tcPr>
          <w:p w14:paraId="56160407" w14:textId="77777777" w:rsidR="005415E5" w:rsidRPr="00481A54" w:rsidRDefault="005415E5" w:rsidP="00020553">
            <w:r w:rsidRPr="00481A54">
              <w:t>Для бюджетних установ / Інших споживачів</w:t>
            </w:r>
          </w:p>
        </w:tc>
      </w:tr>
      <w:tr w:rsidR="005415E5" w:rsidRPr="00481A54" w14:paraId="7AA8B63A" w14:textId="77777777" w:rsidTr="00020553">
        <w:trPr>
          <w:trHeight w:val="92"/>
        </w:trPr>
        <w:tc>
          <w:tcPr>
            <w:tcW w:w="9493" w:type="dxa"/>
            <w:gridSpan w:val="4"/>
            <w:vAlign w:val="center"/>
          </w:tcPr>
          <w:p w14:paraId="54B9E590" w14:textId="77777777" w:rsidR="005415E5" w:rsidRPr="00481A54" w:rsidRDefault="005415E5" w:rsidP="00020553">
            <w:pPr>
              <w:pStyle w:val="1"/>
              <w:spacing w:before="0"/>
              <w:jc w:val="both"/>
              <w:outlineLvl w:val="0"/>
              <w:rPr>
                <w:rFonts w:ascii="Times New Roman" w:hAnsi="Times New Roman" w:cs="Times New Roman"/>
                <w:color w:val="000000"/>
                <w:sz w:val="24"/>
                <w:szCs w:val="24"/>
              </w:rPr>
            </w:pPr>
            <w:r w:rsidRPr="00481A54">
              <w:rPr>
                <w:rFonts w:ascii="Times New Roman" w:hAnsi="Times New Roman" w:cs="Times New Roman"/>
                <w:color w:val="000000"/>
                <w:sz w:val="24"/>
                <w:szCs w:val="24"/>
              </w:rPr>
              <w:t>Теплопостачання:</w:t>
            </w:r>
          </w:p>
        </w:tc>
      </w:tr>
      <w:tr w:rsidR="005415E5" w:rsidRPr="00481A54" w14:paraId="4F89B3F8" w14:textId="77777777" w:rsidTr="00020553">
        <w:tc>
          <w:tcPr>
            <w:tcW w:w="9493" w:type="dxa"/>
            <w:gridSpan w:val="4"/>
            <w:vAlign w:val="center"/>
          </w:tcPr>
          <w:p w14:paraId="3563C502" w14:textId="77777777" w:rsidR="005415E5" w:rsidRPr="00481A54" w:rsidRDefault="005415E5" w:rsidP="00020553">
            <w:pPr>
              <w:pStyle w:val="1"/>
              <w:spacing w:before="0"/>
              <w:jc w:val="both"/>
              <w:outlineLvl w:val="0"/>
              <w:rPr>
                <w:rFonts w:ascii="Times New Roman" w:hAnsi="Times New Roman" w:cs="Times New Roman"/>
                <w:color w:val="000000"/>
                <w:sz w:val="24"/>
                <w:szCs w:val="24"/>
              </w:rPr>
            </w:pPr>
            <w:r w:rsidRPr="00481A54">
              <w:rPr>
                <w:rFonts w:ascii="Times New Roman" w:hAnsi="Times New Roman" w:cs="Times New Roman"/>
                <w:color w:val="000000"/>
                <w:sz w:val="24"/>
                <w:szCs w:val="24"/>
              </w:rPr>
              <w:t>Одноставковий тариф  на теплову енергію, її  виробництво, транспортування, постачання (з ПДВ)  для населення, релігійних організацій, бюджетних установ та інших споживачів  в наступних розмірах:</w:t>
            </w:r>
          </w:p>
        </w:tc>
      </w:tr>
      <w:tr w:rsidR="005415E5" w:rsidRPr="00481A54" w14:paraId="135140A1" w14:textId="77777777" w:rsidTr="00020553">
        <w:trPr>
          <w:trHeight w:val="590"/>
        </w:trPr>
        <w:tc>
          <w:tcPr>
            <w:tcW w:w="3539" w:type="dxa"/>
            <w:vAlign w:val="center"/>
          </w:tcPr>
          <w:p w14:paraId="70CA0D8D" w14:textId="77777777" w:rsidR="005415E5" w:rsidRPr="00481A54" w:rsidRDefault="005415E5" w:rsidP="00020553">
            <w:r w:rsidRPr="00C02E18">
              <w:rPr>
                <w:color w:val="000000"/>
              </w:rPr>
              <w:t>Теплова енергія з урахуванням витрат на утримання та ремонт центральних теплових пунктів,                                          ( грн./Гкал)</w:t>
            </w:r>
            <w:r>
              <w:rPr>
                <w:color w:val="000000"/>
              </w:rPr>
              <w:t>,</w:t>
            </w:r>
            <w:r w:rsidRPr="00C02E18">
              <w:rPr>
                <w:color w:val="000000"/>
              </w:rPr>
              <w:t xml:space="preserve"> у т,ч.:</w:t>
            </w:r>
          </w:p>
        </w:tc>
        <w:tc>
          <w:tcPr>
            <w:tcW w:w="1701" w:type="dxa"/>
            <w:vAlign w:val="center"/>
          </w:tcPr>
          <w:p w14:paraId="1276DFF9" w14:textId="77777777" w:rsidR="005415E5" w:rsidRPr="00BC231C" w:rsidRDefault="005415E5" w:rsidP="00020553">
            <w:pPr>
              <w:rPr>
                <w:sz w:val="22"/>
              </w:rPr>
            </w:pPr>
            <w:r w:rsidRPr="00BC231C">
              <w:rPr>
                <w:b/>
                <w:bCs/>
                <w:color w:val="000000"/>
                <w:sz w:val="22"/>
              </w:rPr>
              <w:t>3104,13</w:t>
            </w:r>
          </w:p>
        </w:tc>
        <w:tc>
          <w:tcPr>
            <w:tcW w:w="1559" w:type="dxa"/>
            <w:vAlign w:val="center"/>
          </w:tcPr>
          <w:p w14:paraId="757B0FC5" w14:textId="77777777" w:rsidR="005415E5" w:rsidRPr="00BC231C" w:rsidRDefault="005415E5" w:rsidP="00020553">
            <w:pPr>
              <w:rPr>
                <w:sz w:val="22"/>
              </w:rPr>
            </w:pPr>
            <w:r w:rsidRPr="00BC231C">
              <w:rPr>
                <w:b/>
                <w:bCs/>
                <w:color w:val="000000"/>
                <w:sz w:val="22"/>
              </w:rPr>
              <w:t>4560,51</w:t>
            </w:r>
          </w:p>
        </w:tc>
        <w:tc>
          <w:tcPr>
            <w:tcW w:w="2694" w:type="dxa"/>
            <w:vAlign w:val="center"/>
          </w:tcPr>
          <w:p w14:paraId="0D19013D" w14:textId="77777777" w:rsidR="005415E5" w:rsidRPr="00BC231C" w:rsidRDefault="005415E5" w:rsidP="00020553">
            <w:pPr>
              <w:rPr>
                <w:sz w:val="22"/>
              </w:rPr>
            </w:pPr>
            <w:r w:rsidRPr="00BC231C">
              <w:rPr>
                <w:b/>
                <w:bCs/>
                <w:color w:val="000000"/>
                <w:sz w:val="22"/>
              </w:rPr>
              <w:t>4560,51 / 4560,51</w:t>
            </w:r>
          </w:p>
        </w:tc>
      </w:tr>
      <w:tr w:rsidR="005415E5" w:rsidRPr="00481A54" w14:paraId="4BE534F0" w14:textId="77777777" w:rsidTr="00020553">
        <w:tc>
          <w:tcPr>
            <w:tcW w:w="3539" w:type="dxa"/>
            <w:vAlign w:val="center"/>
          </w:tcPr>
          <w:p w14:paraId="2F290E32" w14:textId="77777777" w:rsidR="005415E5" w:rsidRPr="00481A54" w:rsidRDefault="005415E5" w:rsidP="00020553">
            <w:r w:rsidRPr="00481A54">
              <w:rPr>
                <w:color w:val="000000"/>
              </w:rPr>
              <w:t xml:space="preserve"> виробництво теплової енергії   ( грн./Гкал)</w:t>
            </w:r>
          </w:p>
        </w:tc>
        <w:tc>
          <w:tcPr>
            <w:tcW w:w="1701" w:type="dxa"/>
            <w:vAlign w:val="center"/>
          </w:tcPr>
          <w:p w14:paraId="5512665C" w14:textId="77777777" w:rsidR="005415E5" w:rsidRPr="00BC231C" w:rsidRDefault="005415E5" w:rsidP="00020553">
            <w:pPr>
              <w:rPr>
                <w:sz w:val="22"/>
              </w:rPr>
            </w:pPr>
            <w:r w:rsidRPr="00BC231C">
              <w:rPr>
                <w:color w:val="000000"/>
                <w:sz w:val="22"/>
              </w:rPr>
              <w:t>2210,81</w:t>
            </w:r>
          </w:p>
        </w:tc>
        <w:tc>
          <w:tcPr>
            <w:tcW w:w="1559" w:type="dxa"/>
            <w:vAlign w:val="center"/>
          </w:tcPr>
          <w:p w14:paraId="3DEDBB3A" w14:textId="77777777" w:rsidR="005415E5" w:rsidRPr="00BC231C" w:rsidRDefault="005415E5" w:rsidP="00020553">
            <w:pPr>
              <w:rPr>
                <w:sz w:val="22"/>
              </w:rPr>
            </w:pPr>
            <w:r w:rsidRPr="00BC231C">
              <w:rPr>
                <w:color w:val="000000"/>
                <w:sz w:val="22"/>
              </w:rPr>
              <w:t>3473,13</w:t>
            </w:r>
          </w:p>
        </w:tc>
        <w:tc>
          <w:tcPr>
            <w:tcW w:w="2694" w:type="dxa"/>
            <w:vAlign w:val="center"/>
          </w:tcPr>
          <w:p w14:paraId="643477CF" w14:textId="77777777" w:rsidR="005415E5" w:rsidRPr="00BC231C" w:rsidRDefault="005415E5" w:rsidP="00020553">
            <w:pPr>
              <w:rPr>
                <w:sz w:val="22"/>
              </w:rPr>
            </w:pPr>
            <w:r w:rsidRPr="00BC231C">
              <w:rPr>
                <w:color w:val="000000"/>
                <w:sz w:val="22"/>
              </w:rPr>
              <w:t xml:space="preserve">3473 / 3473,13                </w:t>
            </w:r>
          </w:p>
        </w:tc>
      </w:tr>
      <w:tr w:rsidR="005415E5" w:rsidRPr="00481A54" w14:paraId="23C83BAD" w14:textId="77777777" w:rsidTr="00020553">
        <w:tc>
          <w:tcPr>
            <w:tcW w:w="3539" w:type="dxa"/>
            <w:vAlign w:val="center"/>
          </w:tcPr>
          <w:p w14:paraId="332CB4E1" w14:textId="77777777" w:rsidR="005415E5" w:rsidRPr="00481A54" w:rsidRDefault="005415E5" w:rsidP="00020553">
            <w:r w:rsidRPr="00481A54">
              <w:rPr>
                <w:color w:val="000000"/>
              </w:rPr>
              <w:t>транспортування теплової енергії  (грн./Гкал)</w:t>
            </w:r>
          </w:p>
        </w:tc>
        <w:tc>
          <w:tcPr>
            <w:tcW w:w="1701" w:type="dxa"/>
            <w:vAlign w:val="center"/>
          </w:tcPr>
          <w:p w14:paraId="5523DF79" w14:textId="77777777" w:rsidR="005415E5" w:rsidRPr="00BC231C" w:rsidRDefault="005415E5" w:rsidP="00020553">
            <w:pPr>
              <w:rPr>
                <w:sz w:val="22"/>
              </w:rPr>
            </w:pPr>
            <w:r w:rsidRPr="00BC231C">
              <w:rPr>
                <w:color w:val="000000"/>
                <w:sz w:val="22"/>
              </w:rPr>
              <w:t>829,56</w:t>
            </w:r>
          </w:p>
        </w:tc>
        <w:tc>
          <w:tcPr>
            <w:tcW w:w="1559" w:type="dxa"/>
            <w:vAlign w:val="center"/>
          </w:tcPr>
          <w:p w14:paraId="5C410696" w14:textId="77777777" w:rsidR="005415E5" w:rsidRPr="00BC231C" w:rsidRDefault="005415E5" w:rsidP="00020553">
            <w:pPr>
              <w:rPr>
                <w:sz w:val="22"/>
              </w:rPr>
            </w:pPr>
            <w:r w:rsidRPr="00BC231C">
              <w:rPr>
                <w:color w:val="000000"/>
                <w:sz w:val="22"/>
              </w:rPr>
              <w:t>1023,62</w:t>
            </w:r>
          </w:p>
        </w:tc>
        <w:tc>
          <w:tcPr>
            <w:tcW w:w="2694" w:type="dxa"/>
            <w:vAlign w:val="center"/>
          </w:tcPr>
          <w:p w14:paraId="45A69C55" w14:textId="77777777" w:rsidR="005415E5" w:rsidRPr="00BC231C" w:rsidRDefault="005415E5" w:rsidP="00020553">
            <w:pPr>
              <w:rPr>
                <w:sz w:val="22"/>
              </w:rPr>
            </w:pPr>
            <w:r w:rsidRPr="00BC231C">
              <w:rPr>
                <w:color w:val="000000"/>
                <w:sz w:val="22"/>
              </w:rPr>
              <w:t>1023,62 /1023,62</w:t>
            </w:r>
          </w:p>
        </w:tc>
      </w:tr>
      <w:tr w:rsidR="005415E5" w:rsidRPr="00481A54" w14:paraId="0A444826" w14:textId="77777777" w:rsidTr="00020553">
        <w:tc>
          <w:tcPr>
            <w:tcW w:w="3539" w:type="dxa"/>
            <w:vAlign w:val="center"/>
          </w:tcPr>
          <w:p w14:paraId="53A62AAC" w14:textId="77777777" w:rsidR="005415E5" w:rsidRPr="00481A54" w:rsidRDefault="005415E5" w:rsidP="00020553">
            <w:r w:rsidRPr="00481A54">
              <w:rPr>
                <w:color w:val="000000"/>
              </w:rPr>
              <w:t>постачання теплової енергії ( грн./Гкал)</w:t>
            </w:r>
          </w:p>
        </w:tc>
        <w:tc>
          <w:tcPr>
            <w:tcW w:w="1701" w:type="dxa"/>
            <w:vAlign w:val="center"/>
          </w:tcPr>
          <w:p w14:paraId="28BFE59F" w14:textId="77777777" w:rsidR="005415E5" w:rsidRPr="00BC231C" w:rsidRDefault="005415E5" w:rsidP="00020553">
            <w:pPr>
              <w:rPr>
                <w:sz w:val="22"/>
              </w:rPr>
            </w:pPr>
            <w:r w:rsidRPr="00BC231C">
              <w:rPr>
                <w:color w:val="000000"/>
                <w:sz w:val="22"/>
              </w:rPr>
              <w:t>63,76</w:t>
            </w:r>
          </w:p>
        </w:tc>
        <w:tc>
          <w:tcPr>
            <w:tcW w:w="1559" w:type="dxa"/>
            <w:vAlign w:val="center"/>
          </w:tcPr>
          <w:p w14:paraId="64D8D622" w14:textId="77777777" w:rsidR="005415E5" w:rsidRPr="00BC231C" w:rsidRDefault="005415E5" w:rsidP="00020553">
            <w:pPr>
              <w:rPr>
                <w:sz w:val="22"/>
              </w:rPr>
            </w:pPr>
            <w:r w:rsidRPr="00BC231C">
              <w:rPr>
                <w:color w:val="000000"/>
                <w:sz w:val="22"/>
              </w:rPr>
              <w:t>63,76</w:t>
            </w:r>
          </w:p>
        </w:tc>
        <w:tc>
          <w:tcPr>
            <w:tcW w:w="2694" w:type="dxa"/>
            <w:vAlign w:val="center"/>
          </w:tcPr>
          <w:p w14:paraId="6D9BBA3B" w14:textId="77777777" w:rsidR="005415E5" w:rsidRPr="00BC231C" w:rsidRDefault="005415E5" w:rsidP="00020553">
            <w:pPr>
              <w:rPr>
                <w:sz w:val="22"/>
              </w:rPr>
            </w:pPr>
            <w:r w:rsidRPr="00BC231C">
              <w:rPr>
                <w:color w:val="000000"/>
                <w:sz w:val="22"/>
              </w:rPr>
              <w:t xml:space="preserve">63,76/ 63,76           </w:t>
            </w:r>
          </w:p>
        </w:tc>
      </w:tr>
      <w:tr w:rsidR="005415E5" w:rsidRPr="00481A54" w14:paraId="3E0D75A9" w14:textId="77777777" w:rsidTr="00020553">
        <w:tc>
          <w:tcPr>
            <w:tcW w:w="3539" w:type="dxa"/>
            <w:vAlign w:val="center"/>
          </w:tcPr>
          <w:p w14:paraId="78907DB1" w14:textId="77777777" w:rsidR="005415E5" w:rsidRPr="00481A54" w:rsidRDefault="005415E5" w:rsidP="00020553">
            <w:pPr>
              <w:rPr>
                <w:color w:val="000000"/>
              </w:rPr>
            </w:pPr>
            <w:r w:rsidRPr="00C02E18">
              <w:rPr>
                <w:color w:val="000000"/>
              </w:rPr>
              <w:t>Теплова енергія без урахування витрат на утримання та ремонт центральних теплових пунктів: ( грн./Гкал)    у т,ч.:</w:t>
            </w:r>
          </w:p>
        </w:tc>
        <w:tc>
          <w:tcPr>
            <w:tcW w:w="1701" w:type="dxa"/>
            <w:vAlign w:val="center"/>
          </w:tcPr>
          <w:p w14:paraId="5A32EFBA" w14:textId="77777777" w:rsidR="005415E5" w:rsidRPr="00BC231C" w:rsidRDefault="005415E5" w:rsidP="00020553">
            <w:pPr>
              <w:rPr>
                <w:color w:val="000000"/>
                <w:sz w:val="22"/>
              </w:rPr>
            </w:pPr>
            <w:r w:rsidRPr="00BC231C">
              <w:rPr>
                <w:b/>
                <w:bCs/>
                <w:color w:val="000000"/>
                <w:sz w:val="22"/>
              </w:rPr>
              <w:t>3093,78</w:t>
            </w:r>
          </w:p>
        </w:tc>
        <w:tc>
          <w:tcPr>
            <w:tcW w:w="1559" w:type="dxa"/>
            <w:vAlign w:val="center"/>
          </w:tcPr>
          <w:p w14:paraId="6F23994B" w14:textId="77777777" w:rsidR="005415E5" w:rsidRPr="00BC231C" w:rsidRDefault="005415E5" w:rsidP="00020553">
            <w:pPr>
              <w:rPr>
                <w:color w:val="000000"/>
                <w:sz w:val="22"/>
              </w:rPr>
            </w:pPr>
            <w:r w:rsidRPr="00BC231C">
              <w:rPr>
                <w:b/>
                <w:bCs/>
                <w:color w:val="000000"/>
                <w:sz w:val="22"/>
              </w:rPr>
              <w:t>4550,16</w:t>
            </w:r>
          </w:p>
        </w:tc>
        <w:tc>
          <w:tcPr>
            <w:tcW w:w="2694" w:type="dxa"/>
            <w:vAlign w:val="center"/>
          </w:tcPr>
          <w:p w14:paraId="43BCD393" w14:textId="77777777" w:rsidR="005415E5" w:rsidRPr="00BC231C" w:rsidRDefault="005415E5" w:rsidP="00020553">
            <w:pPr>
              <w:rPr>
                <w:color w:val="000000"/>
                <w:sz w:val="22"/>
              </w:rPr>
            </w:pPr>
            <w:r w:rsidRPr="00BC231C">
              <w:rPr>
                <w:b/>
                <w:bCs/>
                <w:color w:val="000000"/>
                <w:sz w:val="22"/>
              </w:rPr>
              <w:t>4550,16/ 4550,16</w:t>
            </w:r>
          </w:p>
        </w:tc>
      </w:tr>
      <w:tr w:rsidR="005415E5" w:rsidRPr="00481A54" w14:paraId="7503CD9A" w14:textId="77777777" w:rsidTr="00020553">
        <w:tc>
          <w:tcPr>
            <w:tcW w:w="3539" w:type="dxa"/>
            <w:vAlign w:val="center"/>
          </w:tcPr>
          <w:p w14:paraId="2567A445" w14:textId="77777777" w:rsidR="005415E5" w:rsidRPr="00481A54" w:rsidRDefault="005415E5" w:rsidP="00020553">
            <w:pPr>
              <w:rPr>
                <w:color w:val="000000"/>
              </w:rPr>
            </w:pPr>
            <w:r w:rsidRPr="00481A54">
              <w:rPr>
                <w:color w:val="000000"/>
              </w:rPr>
              <w:t xml:space="preserve"> виробництво теплової енергії   (грн./Гкал)</w:t>
            </w:r>
          </w:p>
        </w:tc>
        <w:tc>
          <w:tcPr>
            <w:tcW w:w="1701" w:type="dxa"/>
            <w:vAlign w:val="center"/>
          </w:tcPr>
          <w:p w14:paraId="1415B6AC" w14:textId="77777777" w:rsidR="005415E5" w:rsidRPr="00BC231C" w:rsidRDefault="005415E5" w:rsidP="00020553">
            <w:pPr>
              <w:rPr>
                <w:color w:val="000000"/>
                <w:sz w:val="22"/>
              </w:rPr>
            </w:pPr>
            <w:r w:rsidRPr="00BC231C">
              <w:rPr>
                <w:color w:val="000000"/>
                <w:sz w:val="22"/>
              </w:rPr>
              <w:t>2210,81</w:t>
            </w:r>
          </w:p>
        </w:tc>
        <w:tc>
          <w:tcPr>
            <w:tcW w:w="1559" w:type="dxa"/>
            <w:vAlign w:val="center"/>
          </w:tcPr>
          <w:p w14:paraId="200DA287" w14:textId="77777777" w:rsidR="005415E5" w:rsidRPr="00BC231C" w:rsidRDefault="005415E5" w:rsidP="00020553">
            <w:pPr>
              <w:rPr>
                <w:color w:val="000000"/>
                <w:sz w:val="22"/>
              </w:rPr>
            </w:pPr>
            <w:r w:rsidRPr="00BC231C">
              <w:rPr>
                <w:color w:val="000000"/>
                <w:sz w:val="22"/>
              </w:rPr>
              <w:t>3473,13</w:t>
            </w:r>
          </w:p>
        </w:tc>
        <w:tc>
          <w:tcPr>
            <w:tcW w:w="2694" w:type="dxa"/>
            <w:vAlign w:val="center"/>
          </w:tcPr>
          <w:p w14:paraId="4620D7CE" w14:textId="77777777" w:rsidR="005415E5" w:rsidRPr="00BC231C" w:rsidRDefault="005415E5" w:rsidP="00020553">
            <w:pPr>
              <w:rPr>
                <w:color w:val="000000"/>
                <w:sz w:val="22"/>
              </w:rPr>
            </w:pPr>
            <w:r w:rsidRPr="00BC231C">
              <w:rPr>
                <w:color w:val="000000"/>
                <w:sz w:val="22"/>
              </w:rPr>
              <w:t xml:space="preserve">3473 /  3473,13                </w:t>
            </w:r>
          </w:p>
        </w:tc>
      </w:tr>
      <w:tr w:rsidR="005415E5" w:rsidRPr="00481A54" w14:paraId="68E11CF2" w14:textId="77777777" w:rsidTr="00020553">
        <w:tc>
          <w:tcPr>
            <w:tcW w:w="3539" w:type="dxa"/>
            <w:vAlign w:val="center"/>
          </w:tcPr>
          <w:p w14:paraId="2DF38FFF" w14:textId="77777777" w:rsidR="005415E5" w:rsidRPr="00481A54" w:rsidRDefault="005415E5" w:rsidP="00020553">
            <w:pPr>
              <w:rPr>
                <w:color w:val="000000"/>
              </w:rPr>
            </w:pPr>
            <w:r w:rsidRPr="00481A54">
              <w:rPr>
                <w:color w:val="000000"/>
              </w:rPr>
              <w:t>транспортування теплової енергії  ( грн./Гкал)</w:t>
            </w:r>
          </w:p>
        </w:tc>
        <w:tc>
          <w:tcPr>
            <w:tcW w:w="1701" w:type="dxa"/>
            <w:vAlign w:val="center"/>
          </w:tcPr>
          <w:p w14:paraId="73E7F7A2" w14:textId="77777777" w:rsidR="005415E5" w:rsidRPr="00BC231C" w:rsidRDefault="005415E5" w:rsidP="00020553">
            <w:pPr>
              <w:rPr>
                <w:color w:val="000000"/>
                <w:sz w:val="22"/>
              </w:rPr>
            </w:pPr>
            <w:r w:rsidRPr="00BC231C">
              <w:rPr>
                <w:color w:val="000000"/>
                <w:sz w:val="22"/>
              </w:rPr>
              <w:t>819,21</w:t>
            </w:r>
          </w:p>
        </w:tc>
        <w:tc>
          <w:tcPr>
            <w:tcW w:w="1559" w:type="dxa"/>
            <w:vAlign w:val="center"/>
          </w:tcPr>
          <w:p w14:paraId="2514056D" w14:textId="77777777" w:rsidR="005415E5" w:rsidRPr="00BC231C" w:rsidRDefault="005415E5" w:rsidP="00020553">
            <w:pPr>
              <w:rPr>
                <w:color w:val="000000"/>
                <w:sz w:val="22"/>
              </w:rPr>
            </w:pPr>
            <w:r w:rsidRPr="00BC231C">
              <w:rPr>
                <w:color w:val="000000"/>
                <w:sz w:val="22"/>
              </w:rPr>
              <w:t>1013,27</w:t>
            </w:r>
          </w:p>
        </w:tc>
        <w:tc>
          <w:tcPr>
            <w:tcW w:w="2694" w:type="dxa"/>
            <w:vAlign w:val="center"/>
          </w:tcPr>
          <w:p w14:paraId="0C20FEF1" w14:textId="77777777" w:rsidR="005415E5" w:rsidRPr="00BC231C" w:rsidRDefault="005415E5" w:rsidP="00020553">
            <w:pPr>
              <w:rPr>
                <w:color w:val="000000"/>
                <w:sz w:val="22"/>
              </w:rPr>
            </w:pPr>
            <w:r w:rsidRPr="00BC231C">
              <w:rPr>
                <w:color w:val="000000"/>
                <w:sz w:val="22"/>
              </w:rPr>
              <w:t>1013,27/ 1013,27</w:t>
            </w:r>
          </w:p>
        </w:tc>
      </w:tr>
      <w:tr w:rsidR="005415E5" w:rsidRPr="00481A54" w14:paraId="07F81019" w14:textId="77777777" w:rsidTr="00020553">
        <w:tc>
          <w:tcPr>
            <w:tcW w:w="3539" w:type="dxa"/>
            <w:vAlign w:val="center"/>
          </w:tcPr>
          <w:p w14:paraId="1F204F00" w14:textId="77777777" w:rsidR="005415E5" w:rsidRPr="00481A54" w:rsidRDefault="005415E5" w:rsidP="00020553">
            <w:pPr>
              <w:rPr>
                <w:color w:val="000000"/>
              </w:rPr>
            </w:pPr>
            <w:r w:rsidRPr="00481A54">
              <w:rPr>
                <w:color w:val="000000"/>
              </w:rPr>
              <w:t>постачання теплової енергії (грн./Гкал)</w:t>
            </w:r>
          </w:p>
        </w:tc>
        <w:tc>
          <w:tcPr>
            <w:tcW w:w="1701" w:type="dxa"/>
            <w:vAlign w:val="center"/>
          </w:tcPr>
          <w:p w14:paraId="358379BC" w14:textId="77777777" w:rsidR="005415E5" w:rsidRPr="00BC231C" w:rsidRDefault="005415E5" w:rsidP="00020553">
            <w:pPr>
              <w:rPr>
                <w:color w:val="000000"/>
                <w:sz w:val="22"/>
              </w:rPr>
            </w:pPr>
            <w:r w:rsidRPr="00BC231C">
              <w:rPr>
                <w:color w:val="000000"/>
                <w:sz w:val="22"/>
              </w:rPr>
              <w:t>63,76</w:t>
            </w:r>
          </w:p>
        </w:tc>
        <w:tc>
          <w:tcPr>
            <w:tcW w:w="1559" w:type="dxa"/>
            <w:vAlign w:val="center"/>
          </w:tcPr>
          <w:p w14:paraId="0FE1E6C2" w14:textId="77777777" w:rsidR="005415E5" w:rsidRPr="00BC231C" w:rsidRDefault="005415E5" w:rsidP="00020553">
            <w:pPr>
              <w:rPr>
                <w:color w:val="000000"/>
                <w:sz w:val="22"/>
              </w:rPr>
            </w:pPr>
            <w:r w:rsidRPr="00BC231C">
              <w:rPr>
                <w:color w:val="000000"/>
                <w:sz w:val="22"/>
              </w:rPr>
              <w:t>63,76</w:t>
            </w:r>
          </w:p>
        </w:tc>
        <w:tc>
          <w:tcPr>
            <w:tcW w:w="2694" w:type="dxa"/>
            <w:vAlign w:val="center"/>
          </w:tcPr>
          <w:p w14:paraId="685E6290" w14:textId="77777777" w:rsidR="005415E5" w:rsidRPr="00BC231C" w:rsidRDefault="005415E5" w:rsidP="00020553">
            <w:pPr>
              <w:rPr>
                <w:color w:val="000000"/>
                <w:sz w:val="22"/>
              </w:rPr>
            </w:pPr>
            <w:r w:rsidRPr="00BC231C">
              <w:rPr>
                <w:color w:val="000000"/>
                <w:sz w:val="22"/>
              </w:rPr>
              <w:t xml:space="preserve">63,76  /  63,76           </w:t>
            </w:r>
          </w:p>
        </w:tc>
      </w:tr>
      <w:tr w:rsidR="005415E5" w:rsidRPr="00481A54" w14:paraId="36D896E8" w14:textId="77777777" w:rsidTr="00020553">
        <w:tc>
          <w:tcPr>
            <w:tcW w:w="9493" w:type="dxa"/>
            <w:gridSpan w:val="4"/>
            <w:vAlign w:val="center"/>
          </w:tcPr>
          <w:p w14:paraId="528E4421" w14:textId="77777777" w:rsidR="005415E5" w:rsidRPr="00481A54" w:rsidRDefault="005415E5" w:rsidP="00020553">
            <w:pPr>
              <w:pStyle w:val="1"/>
              <w:spacing w:before="0"/>
              <w:jc w:val="both"/>
              <w:outlineLvl w:val="0"/>
              <w:rPr>
                <w:rFonts w:ascii="Times New Roman" w:hAnsi="Times New Roman" w:cs="Times New Roman"/>
                <w:color w:val="000000"/>
                <w:sz w:val="24"/>
                <w:szCs w:val="24"/>
              </w:rPr>
            </w:pPr>
            <w:r w:rsidRPr="00481A54">
              <w:rPr>
                <w:rFonts w:ascii="Times New Roman" w:hAnsi="Times New Roman" w:cs="Times New Roman"/>
                <w:color w:val="000000"/>
                <w:sz w:val="24"/>
                <w:szCs w:val="24"/>
              </w:rPr>
              <w:t>Водопостачання:</w:t>
            </w:r>
          </w:p>
        </w:tc>
      </w:tr>
      <w:tr w:rsidR="005415E5" w:rsidRPr="00481A54" w14:paraId="72CA7B74" w14:textId="77777777" w:rsidTr="00020553">
        <w:tc>
          <w:tcPr>
            <w:tcW w:w="3539" w:type="dxa"/>
            <w:vAlign w:val="center"/>
          </w:tcPr>
          <w:p w14:paraId="2E2211DB" w14:textId="77777777" w:rsidR="005415E5" w:rsidRPr="00481A54" w:rsidRDefault="005415E5" w:rsidP="00020553">
            <w:r w:rsidRPr="00481A54">
              <w:rPr>
                <w:color w:val="000000"/>
              </w:rPr>
              <w:t>тариф  на централізоване водопостачання,</w:t>
            </w:r>
            <w:r>
              <w:rPr>
                <w:color w:val="000000"/>
              </w:rPr>
              <w:t xml:space="preserve"> </w:t>
            </w:r>
            <w:r w:rsidRPr="00481A54">
              <w:rPr>
                <w:color w:val="000000"/>
              </w:rPr>
              <w:t>грн. за 1 куб.м.(без ПДВ)</w:t>
            </w:r>
          </w:p>
        </w:tc>
        <w:tc>
          <w:tcPr>
            <w:tcW w:w="1701" w:type="dxa"/>
            <w:vAlign w:val="center"/>
          </w:tcPr>
          <w:p w14:paraId="6C13D4A6" w14:textId="77777777" w:rsidR="005415E5" w:rsidRPr="00481A54" w:rsidRDefault="005415E5" w:rsidP="00020553">
            <w:pPr>
              <w:rPr>
                <w:lang w:val="ru-RU"/>
              </w:rPr>
            </w:pPr>
            <w:r>
              <w:rPr>
                <w:color w:val="000000"/>
                <w:sz w:val="22"/>
              </w:rPr>
              <w:t>30,66</w:t>
            </w:r>
          </w:p>
        </w:tc>
        <w:tc>
          <w:tcPr>
            <w:tcW w:w="1559" w:type="dxa"/>
            <w:vAlign w:val="center"/>
          </w:tcPr>
          <w:p w14:paraId="4FD1D931" w14:textId="77777777" w:rsidR="005415E5" w:rsidRPr="00481A54" w:rsidRDefault="005415E5" w:rsidP="00020553">
            <w:r>
              <w:rPr>
                <w:color w:val="000000"/>
                <w:sz w:val="22"/>
              </w:rPr>
              <w:t>30,66</w:t>
            </w:r>
          </w:p>
        </w:tc>
        <w:tc>
          <w:tcPr>
            <w:tcW w:w="2694" w:type="dxa"/>
            <w:vAlign w:val="center"/>
          </w:tcPr>
          <w:p w14:paraId="4086146D" w14:textId="77777777" w:rsidR="005415E5" w:rsidRPr="00481A54" w:rsidRDefault="005415E5" w:rsidP="00020553">
            <w:r>
              <w:rPr>
                <w:color w:val="000000"/>
                <w:sz w:val="22"/>
              </w:rPr>
              <w:t>30,660/30,660</w:t>
            </w:r>
          </w:p>
        </w:tc>
      </w:tr>
      <w:tr w:rsidR="005415E5" w:rsidRPr="00481A54" w14:paraId="7BB95AE1" w14:textId="77777777" w:rsidTr="00020553">
        <w:tc>
          <w:tcPr>
            <w:tcW w:w="3539" w:type="dxa"/>
            <w:vAlign w:val="center"/>
          </w:tcPr>
          <w:p w14:paraId="5CEEF385" w14:textId="77777777" w:rsidR="005415E5" w:rsidRPr="00481A54" w:rsidRDefault="005415E5" w:rsidP="00020553">
            <w:r w:rsidRPr="00481A54">
              <w:t>Водовідведення:</w:t>
            </w:r>
          </w:p>
        </w:tc>
        <w:tc>
          <w:tcPr>
            <w:tcW w:w="1701" w:type="dxa"/>
            <w:vAlign w:val="center"/>
          </w:tcPr>
          <w:p w14:paraId="56012230" w14:textId="77777777" w:rsidR="005415E5" w:rsidRPr="00481A54" w:rsidRDefault="005415E5" w:rsidP="00020553">
            <w:pPr>
              <w:rPr>
                <w:lang w:val="ru-RU"/>
              </w:rPr>
            </w:pPr>
          </w:p>
        </w:tc>
        <w:tc>
          <w:tcPr>
            <w:tcW w:w="1559" w:type="dxa"/>
            <w:vAlign w:val="center"/>
          </w:tcPr>
          <w:p w14:paraId="0489625C" w14:textId="77777777" w:rsidR="005415E5" w:rsidRPr="00481A54" w:rsidRDefault="005415E5" w:rsidP="00020553"/>
        </w:tc>
        <w:tc>
          <w:tcPr>
            <w:tcW w:w="2694" w:type="dxa"/>
            <w:vAlign w:val="center"/>
          </w:tcPr>
          <w:p w14:paraId="258F0B83" w14:textId="77777777" w:rsidR="005415E5" w:rsidRPr="00481A54" w:rsidRDefault="005415E5" w:rsidP="00020553"/>
        </w:tc>
      </w:tr>
      <w:tr w:rsidR="005415E5" w:rsidRPr="00481A54" w14:paraId="35DF5D6F" w14:textId="77777777" w:rsidTr="00020553">
        <w:tc>
          <w:tcPr>
            <w:tcW w:w="3539" w:type="dxa"/>
            <w:vAlign w:val="center"/>
          </w:tcPr>
          <w:p w14:paraId="10E07615" w14:textId="77777777" w:rsidR="005415E5" w:rsidRPr="00481A54" w:rsidRDefault="005415E5" w:rsidP="00020553">
            <w:r w:rsidRPr="00481A54">
              <w:rPr>
                <w:color w:val="000000"/>
              </w:rPr>
              <w:t>тариф  на централізоване водовідведення,</w:t>
            </w:r>
            <w:r>
              <w:rPr>
                <w:color w:val="000000"/>
              </w:rPr>
              <w:t xml:space="preserve"> </w:t>
            </w:r>
            <w:r w:rsidRPr="00481A54">
              <w:rPr>
                <w:color w:val="000000"/>
              </w:rPr>
              <w:t>грн. за 1 куб.м.(без ПДВ)</w:t>
            </w:r>
          </w:p>
        </w:tc>
        <w:tc>
          <w:tcPr>
            <w:tcW w:w="1701" w:type="dxa"/>
            <w:vAlign w:val="center"/>
          </w:tcPr>
          <w:p w14:paraId="0E1EBF5A" w14:textId="77777777" w:rsidR="005415E5" w:rsidRPr="00481A54" w:rsidRDefault="005415E5" w:rsidP="00020553">
            <w:pPr>
              <w:rPr>
                <w:lang w:val="ru-RU"/>
              </w:rPr>
            </w:pPr>
            <w:r>
              <w:rPr>
                <w:color w:val="000000"/>
                <w:sz w:val="22"/>
              </w:rPr>
              <w:t>34,296</w:t>
            </w:r>
          </w:p>
        </w:tc>
        <w:tc>
          <w:tcPr>
            <w:tcW w:w="1559" w:type="dxa"/>
            <w:vAlign w:val="center"/>
          </w:tcPr>
          <w:p w14:paraId="4C9F8A41" w14:textId="77777777" w:rsidR="005415E5" w:rsidRPr="00481A54" w:rsidRDefault="005415E5" w:rsidP="00020553">
            <w:r>
              <w:rPr>
                <w:color w:val="000000"/>
                <w:sz w:val="22"/>
              </w:rPr>
              <w:t>34,296</w:t>
            </w:r>
          </w:p>
        </w:tc>
        <w:tc>
          <w:tcPr>
            <w:tcW w:w="2694" w:type="dxa"/>
            <w:vAlign w:val="center"/>
          </w:tcPr>
          <w:p w14:paraId="1F87C00C" w14:textId="77777777" w:rsidR="005415E5" w:rsidRPr="00481A54" w:rsidRDefault="005415E5" w:rsidP="00020553">
            <w:r>
              <w:rPr>
                <w:color w:val="000000"/>
                <w:sz w:val="22"/>
              </w:rPr>
              <w:t>34,296 /34,296</w:t>
            </w:r>
          </w:p>
        </w:tc>
      </w:tr>
      <w:tr w:rsidR="005415E5" w:rsidRPr="00481A54" w14:paraId="1F28722B" w14:textId="77777777" w:rsidTr="00020553">
        <w:tc>
          <w:tcPr>
            <w:tcW w:w="3539" w:type="dxa"/>
            <w:vAlign w:val="center"/>
          </w:tcPr>
          <w:p w14:paraId="55103354" w14:textId="77777777" w:rsidR="005415E5" w:rsidRPr="00481A54" w:rsidRDefault="005415E5" w:rsidP="00020553">
            <w:r w:rsidRPr="00481A54">
              <w:t>Вивезення ТПВ:</w:t>
            </w:r>
          </w:p>
        </w:tc>
        <w:tc>
          <w:tcPr>
            <w:tcW w:w="1701" w:type="dxa"/>
            <w:vAlign w:val="center"/>
          </w:tcPr>
          <w:p w14:paraId="698E0CB5" w14:textId="77777777" w:rsidR="005415E5" w:rsidRPr="00481A54" w:rsidRDefault="005415E5" w:rsidP="00020553">
            <w:pPr>
              <w:rPr>
                <w:lang w:val="ru-RU"/>
              </w:rPr>
            </w:pPr>
          </w:p>
        </w:tc>
        <w:tc>
          <w:tcPr>
            <w:tcW w:w="1559" w:type="dxa"/>
            <w:vAlign w:val="center"/>
          </w:tcPr>
          <w:p w14:paraId="098A6AE0" w14:textId="77777777" w:rsidR="005415E5" w:rsidRPr="00481A54" w:rsidRDefault="005415E5" w:rsidP="00020553"/>
        </w:tc>
        <w:tc>
          <w:tcPr>
            <w:tcW w:w="2694" w:type="dxa"/>
            <w:vAlign w:val="center"/>
          </w:tcPr>
          <w:p w14:paraId="1E32D52A" w14:textId="77777777" w:rsidR="005415E5" w:rsidRPr="00481A54" w:rsidRDefault="005415E5" w:rsidP="00020553"/>
        </w:tc>
      </w:tr>
      <w:tr w:rsidR="005415E5" w:rsidRPr="00481A54" w14:paraId="2A5D5AEE" w14:textId="77777777" w:rsidTr="00020553">
        <w:tc>
          <w:tcPr>
            <w:tcW w:w="3539" w:type="dxa"/>
            <w:vAlign w:val="center"/>
          </w:tcPr>
          <w:p w14:paraId="6DB0A127" w14:textId="11920E56" w:rsidR="005415E5" w:rsidRPr="00481A54" w:rsidRDefault="005415E5" w:rsidP="00020553">
            <w:r w:rsidRPr="00C02E18">
              <w:rPr>
                <w:color w:val="000000"/>
              </w:rPr>
              <w:t xml:space="preserve">тариф на послуги з управління  побутовими відходами                    (змішані  та великогабаритні) для населення  м.Южне  з урахуванням   збирання, перевезення та видалення з  </w:t>
            </w:r>
            <w:r w:rsidRPr="00C02E18">
              <w:rPr>
                <w:color w:val="000000"/>
              </w:rPr>
              <w:lastRenderedPageBreak/>
              <w:t>ПДВ   грн.</w:t>
            </w:r>
            <w:r w:rsidR="00BC004F">
              <w:rPr>
                <w:color w:val="000000"/>
              </w:rPr>
              <w:t xml:space="preserve"> </w:t>
            </w:r>
            <w:r w:rsidRPr="00C02E18">
              <w:rPr>
                <w:color w:val="000000"/>
              </w:rPr>
              <w:t>на 1 особу в місяць</w:t>
            </w:r>
          </w:p>
        </w:tc>
        <w:tc>
          <w:tcPr>
            <w:tcW w:w="1701" w:type="dxa"/>
            <w:vAlign w:val="center"/>
          </w:tcPr>
          <w:p w14:paraId="2C234496" w14:textId="77777777" w:rsidR="005415E5" w:rsidRPr="00BC231C" w:rsidRDefault="005415E5" w:rsidP="004563A6">
            <w:pPr>
              <w:rPr>
                <w:sz w:val="22"/>
                <w:lang w:val="ru-RU"/>
              </w:rPr>
            </w:pPr>
            <w:r w:rsidRPr="00BC231C">
              <w:rPr>
                <w:color w:val="000000"/>
                <w:sz w:val="22"/>
              </w:rPr>
              <w:lastRenderedPageBreak/>
              <w:t>33,99</w:t>
            </w:r>
          </w:p>
        </w:tc>
        <w:tc>
          <w:tcPr>
            <w:tcW w:w="1559" w:type="dxa"/>
            <w:vAlign w:val="center"/>
          </w:tcPr>
          <w:p w14:paraId="600B0C3A" w14:textId="77777777" w:rsidR="005415E5" w:rsidRPr="00BC231C" w:rsidRDefault="005415E5" w:rsidP="00020553">
            <w:pPr>
              <w:rPr>
                <w:sz w:val="22"/>
              </w:rPr>
            </w:pPr>
            <w:r w:rsidRPr="00BC231C">
              <w:rPr>
                <w:color w:val="000000"/>
                <w:sz w:val="22"/>
              </w:rPr>
              <w:t>-</w:t>
            </w:r>
          </w:p>
        </w:tc>
        <w:tc>
          <w:tcPr>
            <w:tcW w:w="2694" w:type="dxa"/>
            <w:vAlign w:val="center"/>
          </w:tcPr>
          <w:p w14:paraId="22E0EFD4" w14:textId="77777777" w:rsidR="005415E5" w:rsidRPr="00BC231C" w:rsidRDefault="005415E5" w:rsidP="00020553">
            <w:pPr>
              <w:rPr>
                <w:sz w:val="22"/>
              </w:rPr>
            </w:pPr>
            <w:r w:rsidRPr="00BC231C">
              <w:rPr>
                <w:color w:val="000000"/>
                <w:sz w:val="22"/>
              </w:rPr>
              <w:t>-</w:t>
            </w:r>
          </w:p>
        </w:tc>
      </w:tr>
      <w:tr w:rsidR="005415E5" w:rsidRPr="00481A54" w14:paraId="291EF71F" w14:textId="77777777" w:rsidTr="00020553">
        <w:tc>
          <w:tcPr>
            <w:tcW w:w="3539" w:type="dxa"/>
          </w:tcPr>
          <w:p w14:paraId="5A7617CE" w14:textId="77777777" w:rsidR="005415E5" w:rsidRPr="00481A54" w:rsidRDefault="005415E5" w:rsidP="00020553">
            <w:r w:rsidRPr="00AD2BF6">
              <w:rPr>
                <w:color w:val="000000"/>
              </w:rPr>
              <w:lastRenderedPageBreak/>
              <w:t>тариф на послуги з управління  побутовими відходами  (змішані)  з урахуванням  збирання, перевезення та видалення з  ПДВ для бюджетних , комунальних некомерційних підприємств, комунальних підприємств, організацій, установ та інших споживачів</w:t>
            </w:r>
          </w:p>
        </w:tc>
        <w:tc>
          <w:tcPr>
            <w:tcW w:w="1701" w:type="dxa"/>
          </w:tcPr>
          <w:p w14:paraId="7F7C0E47" w14:textId="77777777" w:rsidR="005415E5" w:rsidRPr="00BC231C" w:rsidRDefault="005415E5" w:rsidP="004563A6">
            <w:pPr>
              <w:rPr>
                <w:sz w:val="22"/>
                <w:lang w:val="ru-RU"/>
              </w:rPr>
            </w:pPr>
            <w:r w:rsidRPr="00BC231C">
              <w:rPr>
                <w:color w:val="000000"/>
                <w:sz w:val="22"/>
              </w:rPr>
              <w:t>0</w:t>
            </w:r>
          </w:p>
        </w:tc>
        <w:tc>
          <w:tcPr>
            <w:tcW w:w="1559" w:type="dxa"/>
          </w:tcPr>
          <w:p w14:paraId="553CAED4" w14:textId="77777777" w:rsidR="005415E5" w:rsidRPr="00BC231C" w:rsidRDefault="005415E5" w:rsidP="00020553">
            <w:pPr>
              <w:rPr>
                <w:sz w:val="22"/>
              </w:rPr>
            </w:pPr>
            <w:r w:rsidRPr="00BC231C">
              <w:rPr>
                <w:color w:val="000000"/>
                <w:sz w:val="22"/>
              </w:rPr>
              <w:t>бюджетні, комунальні некомерційні підпри-ємства, організації та установи 206,26 грн./куб.м.</w:t>
            </w:r>
          </w:p>
        </w:tc>
        <w:tc>
          <w:tcPr>
            <w:tcW w:w="2694" w:type="dxa"/>
          </w:tcPr>
          <w:p w14:paraId="140BF0BB" w14:textId="77777777" w:rsidR="005415E5" w:rsidRPr="00BC231C" w:rsidRDefault="005415E5" w:rsidP="00020553">
            <w:pPr>
              <w:rPr>
                <w:sz w:val="22"/>
              </w:rPr>
            </w:pPr>
            <w:r w:rsidRPr="00BC231C">
              <w:rPr>
                <w:color w:val="000000"/>
                <w:sz w:val="22"/>
              </w:rPr>
              <w:t>комунальні підприємства, установи та організації   установи  ТПВ  - 224,10   грн./куб.м.                                                                                                                            інші  споживачі ТПВ   -    241,94 грн./куб.м.</w:t>
            </w:r>
          </w:p>
        </w:tc>
      </w:tr>
    </w:tbl>
    <w:p w14:paraId="500F3C6B" w14:textId="77777777" w:rsidR="002D4C0E" w:rsidRPr="00AA5B05" w:rsidRDefault="002D4C0E" w:rsidP="002D4C0E">
      <w:pPr>
        <w:jc w:val="both"/>
        <w:rPr>
          <w:bCs/>
          <w:iCs/>
          <w:lang w:val="uk-UA"/>
        </w:rPr>
      </w:pPr>
    </w:p>
    <w:p w14:paraId="2E4B8903" w14:textId="0F7E57A2" w:rsidR="0046475F" w:rsidRDefault="0046475F" w:rsidP="0046475F">
      <w:pPr>
        <w:ind w:firstLine="708"/>
        <w:jc w:val="both"/>
        <w:rPr>
          <w:color w:val="000000"/>
          <w:lang w:val="uk-UA"/>
        </w:rPr>
      </w:pPr>
      <w:bookmarkStart w:id="33" w:name="_Hlk159422150"/>
      <w:r>
        <w:rPr>
          <w:lang w:val="uk-UA"/>
        </w:rPr>
        <w:t xml:space="preserve">На реалізацію </w:t>
      </w:r>
      <w:r>
        <w:rPr>
          <w:color w:val="000000"/>
          <w:lang w:val="uk-UA"/>
        </w:rPr>
        <w:t>Програми реформування і розвитку житлово-комунального  господарства Южненської міської територіальної громади на 2020-2024 роки за 202</w:t>
      </w:r>
      <w:r w:rsidR="004C5472">
        <w:rPr>
          <w:color w:val="000000"/>
          <w:lang w:val="uk-UA"/>
        </w:rPr>
        <w:t>4</w:t>
      </w:r>
      <w:r>
        <w:rPr>
          <w:color w:val="000000"/>
          <w:lang w:val="uk-UA"/>
        </w:rPr>
        <w:t xml:space="preserve"> рік фактично профінансовано </w:t>
      </w:r>
      <w:r w:rsidR="00CF4A32">
        <w:rPr>
          <w:b/>
          <w:bCs/>
          <w:color w:val="000000"/>
          <w:lang w:val="uk-UA"/>
        </w:rPr>
        <w:t>98</w:t>
      </w:r>
      <w:r w:rsidR="001A3379">
        <w:rPr>
          <w:b/>
          <w:bCs/>
          <w:color w:val="000000"/>
          <w:lang w:val="uk-UA"/>
        </w:rPr>
        <w:t>,3 млн</w:t>
      </w:r>
      <w:r w:rsidR="0040303E">
        <w:rPr>
          <w:b/>
          <w:bCs/>
          <w:color w:val="000000"/>
          <w:lang w:val="uk-UA"/>
        </w:rPr>
        <w:t xml:space="preserve"> </w:t>
      </w:r>
      <w:r>
        <w:rPr>
          <w:b/>
          <w:bCs/>
          <w:color w:val="000000"/>
          <w:lang w:val="uk-UA"/>
        </w:rPr>
        <w:t>грн.</w:t>
      </w:r>
    </w:p>
    <w:p w14:paraId="22D40CB0" w14:textId="77777777" w:rsidR="0046475F" w:rsidRDefault="0046475F" w:rsidP="0046475F">
      <w:pPr>
        <w:ind w:firstLine="708"/>
        <w:jc w:val="both"/>
        <w:rPr>
          <w:color w:val="000000"/>
          <w:lang w:val="uk-UA"/>
        </w:rPr>
      </w:pPr>
      <w:r>
        <w:rPr>
          <w:color w:val="000000"/>
          <w:lang w:val="uk-UA"/>
        </w:rPr>
        <w:t>Фінансування  спрямовано на виконання заходів:</w:t>
      </w:r>
    </w:p>
    <w:p w14:paraId="10FC9953" w14:textId="77777777" w:rsidR="00354599" w:rsidRDefault="00354599" w:rsidP="0046475F">
      <w:pPr>
        <w:ind w:firstLine="708"/>
        <w:jc w:val="both"/>
        <w:rPr>
          <w:lang w:val="uk-UA"/>
        </w:rPr>
      </w:pPr>
    </w:p>
    <w:p w14:paraId="459F5E48" w14:textId="79028BB4" w:rsidR="00CF4A32" w:rsidRDefault="0046475F" w:rsidP="00354599">
      <w:pPr>
        <w:pStyle w:val="af3"/>
        <w:spacing w:after="0"/>
        <w:ind w:left="0" w:firstLine="708"/>
        <w:jc w:val="both"/>
        <w:rPr>
          <w:bCs/>
          <w:iCs/>
          <w:lang w:val="uk-UA"/>
        </w:rPr>
      </w:pPr>
      <w:r w:rsidRPr="00D6550B">
        <w:rPr>
          <w:b/>
          <w:iCs/>
          <w:lang w:val="uk-UA"/>
        </w:rPr>
        <w:t>на сферу благоустрою</w:t>
      </w:r>
      <w:r>
        <w:rPr>
          <w:bCs/>
          <w:iCs/>
          <w:lang w:val="uk-UA"/>
        </w:rPr>
        <w:t xml:space="preserve">  – </w:t>
      </w:r>
      <w:r w:rsidR="0042171A">
        <w:rPr>
          <w:b/>
          <w:iCs/>
          <w:lang w:val="uk-UA"/>
        </w:rPr>
        <w:t>43</w:t>
      </w:r>
      <w:r w:rsidR="001A3379">
        <w:rPr>
          <w:b/>
          <w:iCs/>
          <w:lang w:val="uk-UA"/>
        </w:rPr>
        <w:t>,9 млн</w:t>
      </w:r>
      <w:r>
        <w:rPr>
          <w:b/>
          <w:iCs/>
          <w:lang w:val="uk-UA"/>
        </w:rPr>
        <w:t xml:space="preserve"> грн</w:t>
      </w:r>
      <w:r>
        <w:rPr>
          <w:bCs/>
          <w:iCs/>
          <w:lang w:val="uk-UA"/>
        </w:rPr>
        <w:t xml:space="preserve">. </w:t>
      </w:r>
    </w:p>
    <w:p w14:paraId="09A3CC7F" w14:textId="77777777" w:rsidR="008E5983" w:rsidRDefault="0046475F" w:rsidP="008E5983">
      <w:pPr>
        <w:pStyle w:val="af3"/>
        <w:spacing w:after="0"/>
        <w:ind w:left="708" w:firstLine="1"/>
        <w:jc w:val="both"/>
        <w:rPr>
          <w:b/>
          <w:iCs/>
          <w:lang w:val="uk-UA"/>
        </w:rPr>
      </w:pPr>
      <w:r>
        <w:rPr>
          <w:bCs/>
          <w:iCs/>
          <w:lang w:val="uk-UA"/>
        </w:rPr>
        <w:t xml:space="preserve">Основні </w:t>
      </w:r>
      <w:r>
        <w:rPr>
          <w:iCs/>
          <w:lang w:val="uk-UA"/>
        </w:rPr>
        <w:t>напрямки використання коштів</w:t>
      </w:r>
      <w:r>
        <w:rPr>
          <w:bCs/>
          <w:iCs/>
          <w:lang w:val="uk-UA"/>
        </w:rPr>
        <w:t>:</w:t>
      </w:r>
    </w:p>
    <w:p w14:paraId="3A9F970E" w14:textId="06471C0A" w:rsidR="0046475F" w:rsidRPr="008E5983" w:rsidRDefault="0046475F" w:rsidP="00354599">
      <w:pPr>
        <w:pStyle w:val="af3"/>
        <w:numPr>
          <w:ilvl w:val="0"/>
          <w:numId w:val="18"/>
        </w:numPr>
        <w:spacing w:after="0"/>
        <w:ind w:left="0" w:firstLine="567"/>
        <w:jc w:val="both"/>
        <w:rPr>
          <w:b/>
          <w:iCs/>
          <w:lang w:val="uk-UA"/>
        </w:rPr>
      </w:pPr>
      <w:r>
        <w:rPr>
          <w:bCs/>
          <w:iCs/>
          <w:lang w:val="uk-UA"/>
        </w:rPr>
        <w:t>поточне утримання міських територій та територій загального користування</w:t>
      </w:r>
      <w:r w:rsidR="00842975">
        <w:rPr>
          <w:bCs/>
          <w:iCs/>
          <w:lang w:val="uk-UA"/>
        </w:rPr>
        <w:t>;</w:t>
      </w:r>
    </w:p>
    <w:p w14:paraId="1772D02D" w14:textId="241A759B" w:rsidR="0046475F" w:rsidRDefault="0046475F" w:rsidP="00354599">
      <w:pPr>
        <w:pStyle w:val="af3"/>
        <w:numPr>
          <w:ilvl w:val="0"/>
          <w:numId w:val="18"/>
        </w:numPr>
        <w:spacing w:after="0"/>
        <w:ind w:left="0" w:firstLine="567"/>
        <w:jc w:val="both"/>
        <w:rPr>
          <w:bCs/>
          <w:iCs/>
          <w:lang w:val="uk-UA"/>
        </w:rPr>
      </w:pPr>
      <w:r>
        <w:rPr>
          <w:bCs/>
          <w:iCs/>
          <w:lang w:val="uk-UA"/>
        </w:rPr>
        <w:t>поточне утримання та оплату зовнішнього освітлення мереж зовнішнього освітлення</w:t>
      </w:r>
      <w:r w:rsidR="00842975">
        <w:rPr>
          <w:bCs/>
          <w:iCs/>
          <w:lang w:val="uk-UA"/>
        </w:rPr>
        <w:t>;</w:t>
      </w:r>
    </w:p>
    <w:p w14:paraId="2AA90AE4" w14:textId="6FEB8365" w:rsidR="0046475F" w:rsidRDefault="0046475F" w:rsidP="00354599">
      <w:pPr>
        <w:pStyle w:val="af3"/>
        <w:numPr>
          <w:ilvl w:val="0"/>
          <w:numId w:val="18"/>
        </w:numPr>
        <w:spacing w:after="0"/>
        <w:ind w:left="0" w:firstLine="567"/>
        <w:jc w:val="both"/>
        <w:rPr>
          <w:bCs/>
          <w:iCs/>
          <w:lang w:val="uk-UA"/>
        </w:rPr>
      </w:pPr>
      <w:r>
        <w:rPr>
          <w:bCs/>
          <w:iCs/>
          <w:lang w:val="uk-UA"/>
        </w:rPr>
        <w:t>поточне утримання кладовища</w:t>
      </w:r>
      <w:r w:rsidR="0042171A">
        <w:rPr>
          <w:bCs/>
          <w:iCs/>
          <w:lang w:val="uk-UA"/>
        </w:rPr>
        <w:t>;</w:t>
      </w:r>
    </w:p>
    <w:p w14:paraId="6DC3F8C0" w14:textId="7A59C5A2" w:rsidR="0046475F" w:rsidRDefault="0042171A" w:rsidP="00354599">
      <w:pPr>
        <w:pStyle w:val="af3"/>
        <w:numPr>
          <w:ilvl w:val="0"/>
          <w:numId w:val="18"/>
        </w:numPr>
        <w:spacing w:after="0"/>
        <w:ind w:left="0" w:firstLine="567"/>
        <w:jc w:val="both"/>
        <w:rPr>
          <w:bCs/>
          <w:iCs/>
          <w:lang w:val="uk-UA"/>
        </w:rPr>
      </w:pPr>
      <w:r w:rsidRPr="0042171A">
        <w:rPr>
          <w:bCs/>
          <w:iCs/>
          <w:lang w:val="uk-UA"/>
        </w:rPr>
        <w:t>придбаний автогідропідйомник, який використовується для утримання та обслуговування мереж зовнішнього освітлення</w:t>
      </w:r>
      <w:r>
        <w:rPr>
          <w:bCs/>
          <w:iCs/>
          <w:lang w:val="uk-UA"/>
        </w:rPr>
        <w:t xml:space="preserve"> (з</w:t>
      </w:r>
      <w:r w:rsidRPr="0042171A">
        <w:rPr>
          <w:bCs/>
          <w:iCs/>
          <w:lang w:val="uk-UA"/>
        </w:rPr>
        <w:t>а рахунок коштів місцевого бюджету</w:t>
      </w:r>
      <w:r>
        <w:rPr>
          <w:bCs/>
          <w:iCs/>
          <w:lang w:val="uk-UA"/>
        </w:rPr>
        <w:t xml:space="preserve"> на суму 4</w:t>
      </w:r>
      <w:r w:rsidR="001A3379">
        <w:rPr>
          <w:bCs/>
          <w:iCs/>
          <w:lang w:val="uk-UA"/>
        </w:rPr>
        <w:t>,</w:t>
      </w:r>
      <w:r>
        <w:rPr>
          <w:bCs/>
          <w:iCs/>
          <w:lang w:val="uk-UA"/>
        </w:rPr>
        <w:t>9</w:t>
      </w:r>
      <w:r w:rsidR="001A3379">
        <w:rPr>
          <w:bCs/>
          <w:iCs/>
          <w:lang w:val="uk-UA"/>
        </w:rPr>
        <w:t xml:space="preserve"> млн </w:t>
      </w:r>
      <w:r>
        <w:rPr>
          <w:bCs/>
          <w:iCs/>
          <w:lang w:val="uk-UA"/>
        </w:rPr>
        <w:t>грн)</w:t>
      </w:r>
      <w:r w:rsidR="00CF4A32">
        <w:rPr>
          <w:bCs/>
          <w:iCs/>
          <w:lang w:val="uk-UA"/>
        </w:rPr>
        <w:t>;</w:t>
      </w:r>
    </w:p>
    <w:p w14:paraId="00E53A6F" w14:textId="091EABB0" w:rsidR="00CF4A32" w:rsidRDefault="00CF4A32" w:rsidP="00354599">
      <w:pPr>
        <w:pStyle w:val="af3"/>
        <w:numPr>
          <w:ilvl w:val="0"/>
          <w:numId w:val="18"/>
        </w:numPr>
        <w:spacing w:after="0"/>
        <w:ind w:left="0" w:firstLine="567"/>
        <w:jc w:val="both"/>
        <w:rPr>
          <w:bCs/>
          <w:iCs/>
          <w:lang w:val="uk-UA"/>
        </w:rPr>
      </w:pPr>
      <w:r>
        <w:rPr>
          <w:bCs/>
          <w:iCs/>
          <w:lang w:val="uk-UA"/>
        </w:rPr>
        <w:t>к</w:t>
      </w:r>
      <w:r w:rsidRPr="00CF4A32">
        <w:rPr>
          <w:bCs/>
          <w:iCs/>
          <w:lang w:val="uk-UA"/>
        </w:rPr>
        <w:t>апітальний ремонт твердого покриття (пішохідна доріжка) вздовж житлових будинків по просп. Миру, 15,17,25</w:t>
      </w:r>
      <w:r w:rsidR="00842975">
        <w:rPr>
          <w:bCs/>
          <w:iCs/>
          <w:lang w:val="uk-UA"/>
        </w:rPr>
        <w:t>;</w:t>
      </w:r>
    </w:p>
    <w:p w14:paraId="6D0462D7" w14:textId="4F8A7A83" w:rsidR="00CF4A32" w:rsidRPr="00354599" w:rsidRDefault="00CF4A32" w:rsidP="00354599">
      <w:pPr>
        <w:pStyle w:val="a7"/>
        <w:numPr>
          <w:ilvl w:val="0"/>
          <w:numId w:val="18"/>
        </w:numPr>
        <w:ind w:left="0" w:firstLine="567"/>
        <w:rPr>
          <w:iCs/>
          <w:lang w:val="uk-UA"/>
        </w:rPr>
      </w:pPr>
      <w:r w:rsidRPr="00354599">
        <w:rPr>
          <w:iCs/>
          <w:lang w:val="uk-UA"/>
        </w:rPr>
        <w:t xml:space="preserve">поточний ремонт пішохідних доріжок та </w:t>
      </w:r>
      <w:r w:rsidR="004464B8" w:rsidRPr="00354599">
        <w:rPr>
          <w:iCs/>
          <w:lang w:val="uk-UA"/>
        </w:rPr>
        <w:t>асфальтобетонного покриття  загальноміської території;</w:t>
      </w:r>
    </w:p>
    <w:p w14:paraId="33A76102" w14:textId="303241A8" w:rsidR="004464B8" w:rsidRDefault="004464B8" w:rsidP="00354599">
      <w:pPr>
        <w:pStyle w:val="a7"/>
        <w:numPr>
          <w:ilvl w:val="0"/>
          <w:numId w:val="18"/>
        </w:numPr>
        <w:ind w:left="0" w:firstLine="567"/>
        <w:rPr>
          <w:iCs/>
          <w:lang w:val="uk-UA"/>
        </w:rPr>
      </w:pPr>
      <w:r w:rsidRPr="00354599">
        <w:rPr>
          <w:iCs/>
          <w:lang w:val="uk-UA"/>
        </w:rPr>
        <w:t>поточний ремонт вулично-дорожньої мережі по вул. Центральній від села Кошари у напрямку села Любопіль в межах міської територіальної громади</w:t>
      </w:r>
      <w:r w:rsidR="00842975">
        <w:rPr>
          <w:iCs/>
          <w:lang w:val="uk-UA"/>
        </w:rPr>
        <w:t>;</w:t>
      </w:r>
    </w:p>
    <w:p w14:paraId="55988E51" w14:textId="130D8C92" w:rsidR="000D48F5" w:rsidRPr="000D48F5" w:rsidRDefault="000D48F5" w:rsidP="000D48F5">
      <w:pPr>
        <w:numPr>
          <w:ilvl w:val="0"/>
          <w:numId w:val="18"/>
        </w:numPr>
        <w:ind w:left="0" w:firstLine="567"/>
        <w:jc w:val="both"/>
        <w:rPr>
          <w:iCs/>
          <w:lang w:val="uk-UA"/>
        </w:rPr>
      </w:pPr>
      <w:r w:rsidRPr="000D4B9F">
        <w:rPr>
          <w:lang w:val="uk-UA"/>
        </w:rPr>
        <w:t>нове будівництво колумбарію на території Южненського кладовища;</w:t>
      </w:r>
    </w:p>
    <w:p w14:paraId="6F6ECEB7" w14:textId="77777777" w:rsidR="0042171A" w:rsidRDefault="0042171A" w:rsidP="00DE7194">
      <w:pPr>
        <w:pStyle w:val="af3"/>
        <w:spacing w:after="0"/>
        <w:ind w:left="0"/>
        <w:jc w:val="both"/>
        <w:rPr>
          <w:bCs/>
          <w:iCs/>
          <w:lang w:val="uk-UA"/>
        </w:rPr>
      </w:pPr>
    </w:p>
    <w:p w14:paraId="67BBE1BD" w14:textId="08A00480" w:rsidR="00CF4A32" w:rsidRPr="00D6550B" w:rsidRDefault="0046475F" w:rsidP="000150C5">
      <w:pPr>
        <w:pStyle w:val="af3"/>
        <w:spacing w:after="0"/>
        <w:ind w:left="0" w:firstLine="708"/>
        <w:jc w:val="both"/>
        <w:rPr>
          <w:b/>
          <w:iCs/>
          <w:lang w:val="uk-UA"/>
        </w:rPr>
      </w:pPr>
      <w:r w:rsidRPr="00D6550B">
        <w:rPr>
          <w:b/>
          <w:iCs/>
          <w:lang w:val="uk-UA"/>
        </w:rPr>
        <w:t xml:space="preserve">на водопровідно-каналізаційне господарство – </w:t>
      </w:r>
      <w:r w:rsidR="00C10385" w:rsidRPr="00D6550B">
        <w:rPr>
          <w:b/>
          <w:iCs/>
          <w:lang w:val="uk-UA"/>
        </w:rPr>
        <w:t>7</w:t>
      </w:r>
      <w:r w:rsidR="001A3379">
        <w:rPr>
          <w:b/>
          <w:iCs/>
          <w:lang w:val="uk-UA"/>
        </w:rPr>
        <w:t xml:space="preserve">,5 млн </w:t>
      </w:r>
      <w:r w:rsidRPr="00D6550B">
        <w:rPr>
          <w:b/>
          <w:iCs/>
          <w:lang w:val="uk-UA"/>
        </w:rPr>
        <w:t>грн</w:t>
      </w:r>
      <w:r w:rsidR="00C10385" w:rsidRPr="00D6550B">
        <w:rPr>
          <w:b/>
          <w:iCs/>
          <w:lang w:val="uk-UA"/>
        </w:rPr>
        <w:t xml:space="preserve">. </w:t>
      </w:r>
    </w:p>
    <w:p w14:paraId="5E287DC8" w14:textId="0DF0BE29" w:rsidR="00C10385" w:rsidRPr="00C10385" w:rsidRDefault="00C10385" w:rsidP="002516E0">
      <w:pPr>
        <w:pStyle w:val="af3"/>
        <w:spacing w:after="0"/>
        <w:ind w:left="0" w:firstLine="708"/>
        <w:jc w:val="both"/>
        <w:rPr>
          <w:bCs/>
          <w:iCs/>
          <w:lang w:val="uk-UA"/>
        </w:rPr>
      </w:pPr>
      <w:r>
        <w:rPr>
          <w:bCs/>
          <w:iCs/>
          <w:lang w:val="uk-UA"/>
        </w:rPr>
        <w:t xml:space="preserve">Основні </w:t>
      </w:r>
      <w:r>
        <w:rPr>
          <w:iCs/>
          <w:lang w:val="uk-UA"/>
        </w:rPr>
        <w:t>напрямки використання коштів</w:t>
      </w:r>
      <w:r>
        <w:rPr>
          <w:bCs/>
          <w:iCs/>
          <w:lang w:val="uk-UA"/>
        </w:rPr>
        <w:t>:</w:t>
      </w:r>
      <w:r w:rsidR="0046475F">
        <w:rPr>
          <w:b/>
          <w:iCs/>
          <w:lang w:val="uk-UA"/>
        </w:rPr>
        <w:t xml:space="preserve"> </w:t>
      </w:r>
    </w:p>
    <w:p w14:paraId="1C6CDD54" w14:textId="09D67BE8" w:rsidR="00C10385" w:rsidRPr="00C10385" w:rsidRDefault="00C10385" w:rsidP="00354599">
      <w:pPr>
        <w:pStyle w:val="af3"/>
        <w:numPr>
          <w:ilvl w:val="0"/>
          <w:numId w:val="18"/>
        </w:numPr>
        <w:spacing w:after="0"/>
        <w:ind w:left="0" w:firstLine="567"/>
        <w:jc w:val="both"/>
        <w:rPr>
          <w:bCs/>
          <w:iCs/>
          <w:lang w:val="uk-UA"/>
        </w:rPr>
      </w:pPr>
      <w:r w:rsidRPr="00C10385">
        <w:rPr>
          <w:bCs/>
          <w:iCs/>
          <w:lang w:val="uk-UA"/>
        </w:rPr>
        <w:t>поточне утримання мереж зливової каналізації</w:t>
      </w:r>
      <w:r>
        <w:rPr>
          <w:bCs/>
          <w:iCs/>
          <w:lang w:val="uk-UA"/>
        </w:rPr>
        <w:t>;</w:t>
      </w:r>
    </w:p>
    <w:p w14:paraId="3594CF50" w14:textId="045C35F9" w:rsidR="0046475F" w:rsidRDefault="0046475F" w:rsidP="00354599">
      <w:pPr>
        <w:pStyle w:val="af3"/>
        <w:numPr>
          <w:ilvl w:val="0"/>
          <w:numId w:val="18"/>
        </w:numPr>
        <w:spacing w:after="0"/>
        <w:ind w:left="0" w:firstLine="567"/>
        <w:jc w:val="both"/>
        <w:rPr>
          <w:bCs/>
          <w:iCs/>
          <w:lang w:val="uk-UA"/>
        </w:rPr>
      </w:pPr>
      <w:r>
        <w:rPr>
          <w:lang w:val="uk-UA"/>
        </w:rPr>
        <w:t>оплата екологічного податку та моніторинг якості зливових вод</w:t>
      </w:r>
      <w:r w:rsidR="00C10385">
        <w:rPr>
          <w:bCs/>
          <w:iCs/>
          <w:lang w:val="uk-UA"/>
        </w:rPr>
        <w:t>;</w:t>
      </w:r>
    </w:p>
    <w:p w14:paraId="7A26C225" w14:textId="3AC84809" w:rsidR="00C10385" w:rsidRDefault="00C10385" w:rsidP="00354599">
      <w:pPr>
        <w:pStyle w:val="af3"/>
        <w:numPr>
          <w:ilvl w:val="0"/>
          <w:numId w:val="18"/>
        </w:numPr>
        <w:spacing w:after="0"/>
        <w:ind w:left="0" w:firstLine="567"/>
        <w:jc w:val="both"/>
        <w:rPr>
          <w:bCs/>
          <w:iCs/>
          <w:lang w:val="uk-UA"/>
        </w:rPr>
      </w:pPr>
      <w:r>
        <w:rPr>
          <w:bCs/>
          <w:iCs/>
          <w:lang w:val="uk-UA"/>
        </w:rPr>
        <w:t>в</w:t>
      </w:r>
      <w:r w:rsidRPr="00C10385">
        <w:rPr>
          <w:bCs/>
          <w:iCs/>
          <w:lang w:val="uk-UA"/>
        </w:rPr>
        <w:t>ідшкодування різниці між затвердженим та економічно обґрунтованим тарифом на</w:t>
      </w:r>
      <w:r>
        <w:rPr>
          <w:bCs/>
          <w:iCs/>
          <w:lang w:val="uk-UA"/>
        </w:rPr>
        <w:t xml:space="preserve"> </w:t>
      </w:r>
      <w:r w:rsidRPr="00C10385">
        <w:rPr>
          <w:bCs/>
          <w:iCs/>
          <w:lang w:val="uk-UA"/>
        </w:rPr>
        <w:t>послуги з централізованого водовідведення для населення м</w:t>
      </w:r>
      <w:r w:rsidR="00354599">
        <w:rPr>
          <w:bCs/>
          <w:iCs/>
          <w:lang w:val="uk-UA"/>
        </w:rPr>
        <w:t>іста</w:t>
      </w:r>
      <w:r>
        <w:rPr>
          <w:bCs/>
          <w:iCs/>
          <w:lang w:val="uk-UA"/>
        </w:rPr>
        <w:t>.</w:t>
      </w:r>
    </w:p>
    <w:p w14:paraId="21C3E58C" w14:textId="77777777" w:rsidR="00CF4A32" w:rsidRDefault="00CF4A32" w:rsidP="00CF4A32">
      <w:pPr>
        <w:jc w:val="both"/>
        <w:rPr>
          <w:bCs/>
          <w:iCs/>
          <w:lang w:val="uk-UA"/>
        </w:rPr>
      </w:pPr>
    </w:p>
    <w:p w14:paraId="199A1B57" w14:textId="0CEFA495" w:rsidR="00CF4A32" w:rsidRPr="00D6550B" w:rsidRDefault="0046475F" w:rsidP="000150C5">
      <w:pPr>
        <w:ind w:firstLine="708"/>
        <w:jc w:val="both"/>
        <w:rPr>
          <w:b/>
          <w:iCs/>
          <w:lang w:val="uk-UA"/>
        </w:rPr>
      </w:pPr>
      <w:r w:rsidRPr="00D6550B">
        <w:rPr>
          <w:b/>
          <w:iCs/>
          <w:lang w:val="uk-UA"/>
        </w:rPr>
        <w:t xml:space="preserve">на теплове господарство – </w:t>
      </w:r>
      <w:r w:rsidR="002516E0" w:rsidRPr="00D6550B">
        <w:rPr>
          <w:b/>
          <w:iCs/>
          <w:lang w:val="uk-UA"/>
        </w:rPr>
        <w:t>25</w:t>
      </w:r>
      <w:r w:rsidR="001A3379">
        <w:rPr>
          <w:b/>
          <w:iCs/>
          <w:lang w:val="uk-UA"/>
        </w:rPr>
        <w:t xml:space="preserve">,2 млн </w:t>
      </w:r>
      <w:r w:rsidRPr="00D6550B">
        <w:rPr>
          <w:b/>
          <w:iCs/>
          <w:lang w:val="uk-UA"/>
        </w:rPr>
        <w:t xml:space="preserve"> грн</w:t>
      </w:r>
      <w:r w:rsidR="002516E0" w:rsidRPr="00D6550B">
        <w:rPr>
          <w:b/>
          <w:iCs/>
          <w:lang w:val="uk-UA"/>
        </w:rPr>
        <w:t>.</w:t>
      </w:r>
      <w:r w:rsidR="00687AC9" w:rsidRPr="00D6550B">
        <w:rPr>
          <w:b/>
          <w:iCs/>
          <w:lang w:val="uk-UA"/>
        </w:rPr>
        <w:t xml:space="preserve"> </w:t>
      </w:r>
    </w:p>
    <w:p w14:paraId="28E20542" w14:textId="4D56E4F3" w:rsidR="0046475F" w:rsidRPr="002516E0" w:rsidRDefault="00687AC9" w:rsidP="00CF4A32">
      <w:pPr>
        <w:ind w:firstLine="708"/>
        <w:jc w:val="both"/>
        <w:rPr>
          <w:iCs/>
          <w:lang w:val="uk-UA"/>
        </w:rPr>
      </w:pPr>
      <w:r w:rsidRPr="002516E0">
        <w:rPr>
          <w:iCs/>
          <w:lang w:val="uk-UA"/>
        </w:rPr>
        <w:t>Виконано</w:t>
      </w:r>
      <w:r w:rsidR="0046475F" w:rsidRPr="002516E0">
        <w:rPr>
          <w:iCs/>
          <w:lang w:val="uk-UA"/>
        </w:rPr>
        <w:t>:</w:t>
      </w:r>
    </w:p>
    <w:p w14:paraId="01F07C9D" w14:textId="7884FC04" w:rsidR="0046475F" w:rsidRPr="00354599" w:rsidRDefault="00687AC9" w:rsidP="00354599">
      <w:pPr>
        <w:pStyle w:val="a7"/>
        <w:numPr>
          <w:ilvl w:val="0"/>
          <w:numId w:val="18"/>
        </w:numPr>
        <w:ind w:left="0" w:firstLine="567"/>
        <w:rPr>
          <w:iCs/>
          <w:lang w:val="uk-UA"/>
        </w:rPr>
      </w:pPr>
      <w:r w:rsidRPr="00354599">
        <w:rPr>
          <w:iCs/>
          <w:lang w:val="uk-UA"/>
        </w:rPr>
        <w:t>капітальний ремонт ділянки теплових мереж від ЦТП №29 до вводу у житлові будинки по просп. Григорівського десанту, 26, 28, 30/16, вул. Хіміків, 18, будівель по просп. Григорівського десанту, 26а та 24а;</w:t>
      </w:r>
    </w:p>
    <w:p w14:paraId="1CAE0A56" w14:textId="6A4A2993" w:rsidR="00687AC9" w:rsidRPr="00354599" w:rsidRDefault="00687AC9" w:rsidP="00354599">
      <w:pPr>
        <w:pStyle w:val="a7"/>
        <w:numPr>
          <w:ilvl w:val="0"/>
          <w:numId w:val="18"/>
        </w:numPr>
        <w:ind w:left="0" w:firstLine="567"/>
        <w:rPr>
          <w:iCs/>
          <w:lang w:val="uk-UA"/>
        </w:rPr>
      </w:pPr>
      <w:r w:rsidRPr="00354599">
        <w:rPr>
          <w:iCs/>
          <w:lang w:val="uk-UA"/>
        </w:rPr>
        <w:t xml:space="preserve"> проєктні роботи "Капітальний ремонт покрівлі будівлі АБК і РММ на котельні за адресою: вул. Старомиколаївське шосе, 8</w:t>
      </w:r>
      <w:r w:rsidR="00842975">
        <w:rPr>
          <w:iCs/>
          <w:lang w:val="uk-UA"/>
        </w:rPr>
        <w:t>;</w:t>
      </w:r>
    </w:p>
    <w:p w14:paraId="7FF02BC4" w14:textId="52D47B06" w:rsidR="00687AC9" w:rsidRPr="00354599" w:rsidRDefault="00687AC9" w:rsidP="00354599">
      <w:pPr>
        <w:pStyle w:val="a7"/>
        <w:numPr>
          <w:ilvl w:val="0"/>
          <w:numId w:val="18"/>
        </w:numPr>
        <w:ind w:left="0" w:firstLine="567"/>
        <w:rPr>
          <w:iCs/>
          <w:lang w:val="uk-UA"/>
        </w:rPr>
      </w:pPr>
      <w:r w:rsidRPr="00354599">
        <w:rPr>
          <w:iCs/>
          <w:lang w:val="uk-UA"/>
        </w:rPr>
        <w:t xml:space="preserve">фінансова підтримка шляхом компенсації обгрунтованих витрат </w:t>
      </w:r>
      <w:r w:rsidR="004563A6">
        <w:rPr>
          <w:iCs/>
          <w:lang w:val="uk-UA"/>
        </w:rPr>
        <w:t xml:space="preserve">                                         КП</w:t>
      </w:r>
      <w:r w:rsidRPr="00354599">
        <w:rPr>
          <w:iCs/>
          <w:lang w:val="uk-UA"/>
        </w:rPr>
        <w:t xml:space="preserve"> </w:t>
      </w:r>
      <w:r w:rsidR="004563A6">
        <w:rPr>
          <w:iCs/>
          <w:lang w:val="uk-UA"/>
        </w:rPr>
        <w:t xml:space="preserve">тм </w:t>
      </w:r>
      <w:r w:rsidRPr="00354599">
        <w:rPr>
          <w:iCs/>
          <w:lang w:val="uk-UA"/>
        </w:rPr>
        <w:t>«Ю</w:t>
      </w:r>
      <w:r w:rsidR="004563A6">
        <w:rPr>
          <w:iCs/>
          <w:lang w:val="uk-UA"/>
        </w:rPr>
        <w:t>жтеплокомуненерго</w:t>
      </w:r>
      <w:r w:rsidRPr="00354599">
        <w:rPr>
          <w:iCs/>
          <w:lang w:val="uk-UA"/>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(5</w:t>
      </w:r>
      <w:r w:rsidR="001A3379">
        <w:rPr>
          <w:iCs/>
          <w:lang w:val="uk-UA"/>
        </w:rPr>
        <w:t>,</w:t>
      </w:r>
      <w:r w:rsidRPr="00354599">
        <w:rPr>
          <w:iCs/>
          <w:lang w:val="uk-UA"/>
        </w:rPr>
        <w:t>4</w:t>
      </w:r>
      <w:r w:rsidR="001A3379">
        <w:rPr>
          <w:iCs/>
          <w:lang w:val="uk-UA"/>
        </w:rPr>
        <w:t xml:space="preserve"> млн </w:t>
      </w:r>
      <w:r w:rsidRPr="00354599">
        <w:rPr>
          <w:iCs/>
          <w:lang w:val="uk-UA"/>
        </w:rPr>
        <w:t>грн);</w:t>
      </w:r>
    </w:p>
    <w:p w14:paraId="14482081" w14:textId="6106655C" w:rsidR="00687AC9" w:rsidRPr="00354599" w:rsidRDefault="00687AC9" w:rsidP="00354599">
      <w:pPr>
        <w:pStyle w:val="a7"/>
        <w:numPr>
          <w:ilvl w:val="0"/>
          <w:numId w:val="18"/>
        </w:numPr>
        <w:ind w:left="0" w:firstLine="567"/>
        <w:rPr>
          <w:iCs/>
          <w:lang w:val="uk-UA"/>
        </w:rPr>
      </w:pPr>
      <w:r w:rsidRPr="00354599">
        <w:rPr>
          <w:iCs/>
          <w:lang w:val="uk-UA"/>
        </w:rPr>
        <w:lastRenderedPageBreak/>
        <w:t>проєктні роботи з капітального ремонту ділянки теплових мереж  від ТК-15 до вводів у будівлі Ліцею №1 та ЗДО №3;</w:t>
      </w:r>
    </w:p>
    <w:p w14:paraId="7012AAB7" w14:textId="77777777" w:rsidR="00354599" w:rsidRDefault="00354599" w:rsidP="0077434A">
      <w:pPr>
        <w:jc w:val="both"/>
        <w:rPr>
          <w:iCs/>
          <w:lang w:val="uk-UA"/>
        </w:rPr>
      </w:pPr>
    </w:p>
    <w:p w14:paraId="43303043" w14:textId="77777777" w:rsidR="00AB0F61" w:rsidRDefault="00AB0F61" w:rsidP="00AB0F61">
      <w:pPr>
        <w:ind w:left="709"/>
        <w:jc w:val="both"/>
        <w:rPr>
          <w:iCs/>
          <w:lang w:val="uk-UA"/>
        </w:rPr>
      </w:pPr>
      <w:r>
        <w:rPr>
          <w:iCs/>
          <w:lang w:val="uk-UA"/>
        </w:rPr>
        <w:t>Виконуються роботи:</w:t>
      </w:r>
    </w:p>
    <w:p w14:paraId="36AD8897" w14:textId="1B1A71F1" w:rsidR="00AB0F61" w:rsidRPr="00354599" w:rsidRDefault="00AB0F61" w:rsidP="00354599">
      <w:pPr>
        <w:pStyle w:val="a7"/>
        <w:numPr>
          <w:ilvl w:val="0"/>
          <w:numId w:val="18"/>
        </w:numPr>
        <w:ind w:left="0" w:firstLine="567"/>
        <w:rPr>
          <w:iCs/>
          <w:lang w:val="uk-UA"/>
        </w:rPr>
      </w:pPr>
      <w:r w:rsidRPr="00354599">
        <w:rPr>
          <w:iCs/>
          <w:lang w:val="uk-UA"/>
        </w:rPr>
        <w:t>з реконструкції котельні з встановленням когенераційної установки, (профінансовано у 2024 році за рахунок місцевого бюджету 1</w:t>
      </w:r>
      <w:r w:rsidR="001A3379">
        <w:rPr>
          <w:iCs/>
          <w:lang w:val="uk-UA"/>
        </w:rPr>
        <w:t>,</w:t>
      </w:r>
      <w:r w:rsidRPr="00354599">
        <w:rPr>
          <w:iCs/>
          <w:lang w:val="uk-UA"/>
        </w:rPr>
        <w:t>5</w:t>
      </w:r>
      <w:r w:rsidR="001A3379">
        <w:rPr>
          <w:iCs/>
          <w:lang w:val="uk-UA"/>
        </w:rPr>
        <w:t xml:space="preserve"> млн </w:t>
      </w:r>
      <w:r w:rsidRPr="00354599">
        <w:rPr>
          <w:iCs/>
          <w:lang w:val="uk-UA"/>
        </w:rPr>
        <w:t>грн, за рахунок обласного бюджету – 2</w:t>
      </w:r>
      <w:r w:rsidR="001A3379">
        <w:rPr>
          <w:iCs/>
          <w:lang w:val="uk-UA"/>
        </w:rPr>
        <w:t>,</w:t>
      </w:r>
      <w:r w:rsidRPr="00354599">
        <w:rPr>
          <w:iCs/>
          <w:lang w:val="uk-UA"/>
        </w:rPr>
        <w:t>0</w:t>
      </w:r>
      <w:r w:rsidR="001A3379">
        <w:rPr>
          <w:iCs/>
          <w:lang w:val="uk-UA"/>
        </w:rPr>
        <w:t xml:space="preserve"> млн </w:t>
      </w:r>
      <w:r w:rsidRPr="00354599">
        <w:rPr>
          <w:iCs/>
          <w:lang w:val="uk-UA"/>
        </w:rPr>
        <w:t>грн), у т.ч. проєктні робити виконані у повному обсязі на суму 1</w:t>
      </w:r>
      <w:r w:rsidR="001A3379">
        <w:rPr>
          <w:iCs/>
          <w:lang w:val="uk-UA"/>
        </w:rPr>
        <w:t>,</w:t>
      </w:r>
      <w:r w:rsidRPr="00354599">
        <w:rPr>
          <w:iCs/>
          <w:lang w:val="uk-UA"/>
        </w:rPr>
        <w:t>4</w:t>
      </w:r>
      <w:r w:rsidR="001A3379">
        <w:rPr>
          <w:iCs/>
          <w:lang w:val="uk-UA"/>
        </w:rPr>
        <w:t xml:space="preserve">8 млн </w:t>
      </w:r>
      <w:r w:rsidRPr="00354599">
        <w:rPr>
          <w:iCs/>
          <w:lang w:val="uk-UA"/>
        </w:rPr>
        <w:t>грн;</w:t>
      </w:r>
    </w:p>
    <w:p w14:paraId="7C8AD9FE" w14:textId="4304CEDF" w:rsidR="00AB0F61" w:rsidRPr="00354599" w:rsidRDefault="00AB0F61" w:rsidP="00354599">
      <w:pPr>
        <w:pStyle w:val="a7"/>
        <w:numPr>
          <w:ilvl w:val="0"/>
          <w:numId w:val="18"/>
        </w:numPr>
        <w:ind w:left="0" w:firstLine="567"/>
        <w:rPr>
          <w:iCs/>
          <w:lang w:val="uk-UA"/>
        </w:rPr>
      </w:pPr>
      <w:r w:rsidRPr="00354599">
        <w:rPr>
          <w:iCs/>
          <w:lang w:val="uk-UA"/>
        </w:rPr>
        <w:t>капітальн</w:t>
      </w:r>
      <w:r w:rsidR="00354599">
        <w:rPr>
          <w:iCs/>
          <w:lang w:val="uk-UA"/>
        </w:rPr>
        <w:t>ого</w:t>
      </w:r>
      <w:r w:rsidRPr="00354599">
        <w:rPr>
          <w:iCs/>
          <w:lang w:val="uk-UA"/>
        </w:rPr>
        <w:t xml:space="preserve"> ремон</w:t>
      </w:r>
      <w:r w:rsidR="0077434A">
        <w:rPr>
          <w:iCs/>
          <w:lang w:val="uk-UA"/>
        </w:rPr>
        <w:t>т</w:t>
      </w:r>
      <w:r w:rsidR="00354599">
        <w:rPr>
          <w:iCs/>
          <w:lang w:val="uk-UA"/>
        </w:rPr>
        <w:t>у</w:t>
      </w:r>
      <w:r w:rsidRPr="00354599">
        <w:rPr>
          <w:iCs/>
          <w:lang w:val="uk-UA"/>
        </w:rPr>
        <w:t xml:space="preserve"> ділянки теплових мереж  від ТК-15 до вводів у будівлі Ліцею №1 та ЗДО №3 на суму 2</w:t>
      </w:r>
      <w:r w:rsidR="001A3379">
        <w:rPr>
          <w:iCs/>
          <w:lang w:val="uk-UA"/>
        </w:rPr>
        <w:t>,</w:t>
      </w:r>
      <w:r w:rsidRPr="00354599">
        <w:rPr>
          <w:iCs/>
          <w:lang w:val="uk-UA"/>
        </w:rPr>
        <w:t>4</w:t>
      </w:r>
      <w:r w:rsidR="001A3379">
        <w:rPr>
          <w:iCs/>
          <w:lang w:val="uk-UA"/>
        </w:rPr>
        <w:t xml:space="preserve"> млн </w:t>
      </w:r>
      <w:r w:rsidR="0040303E" w:rsidRPr="00354599">
        <w:rPr>
          <w:iCs/>
          <w:lang w:val="uk-UA"/>
        </w:rPr>
        <w:t xml:space="preserve"> </w:t>
      </w:r>
      <w:r w:rsidRPr="00354599">
        <w:rPr>
          <w:iCs/>
          <w:lang w:val="uk-UA"/>
        </w:rPr>
        <w:t>грн (завершення робіт перенесено на 2025</w:t>
      </w:r>
      <w:r w:rsidR="005725A7">
        <w:rPr>
          <w:iCs/>
          <w:lang w:val="uk-UA"/>
        </w:rPr>
        <w:t xml:space="preserve"> рік</w:t>
      </w:r>
      <w:r w:rsidRPr="00354599">
        <w:rPr>
          <w:iCs/>
          <w:lang w:val="uk-UA"/>
        </w:rPr>
        <w:t>)</w:t>
      </w:r>
      <w:r w:rsidR="002516E0" w:rsidRPr="00354599">
        <w:rPr>
          <w:iCs/>
          <w:lang w:val="uk-UA"/>
        </w:rPr>
        <w:t>;</w:t>
      </w:r>
    </w:p>
    <w:p w14:paraId="6328D628" w14:textId="77777777" w:rsidR="00DE7194" w:rsidRDefault="00DE7194" w:rsidP="00DE7194">
      <w:pPr>
        <w:jc w:val="both"/>
        <w:rPr>
          <w:iCs/>
          <w:lang w:val="uk-UA"/>
        </w:rPr>
      </w:pPr>
    </w:p>
    <w:p w14:paraId="31D61F88" w14:textId="7328F85D" w:rsidR="00DE7194" w:rsidRPr="00842975" w:rsidRDefault="00DE7194" w:rsidP="00842975">
      <w:pPr>
        <w:ind w:firstLine="708"/>
        <w:jc w:val="both"/>
        <w:rPr>
          <w:b/>
          <w:bCs/>
          <w:iCs/>
          <w:lang w:val="uk-UA"/>
        </w:rPr>
      </w:pPr>
      <w:r w:rsidRPr="00DE7194">
        <w:rPr>
          <w:b/>
          <w:bCs/>
          <w:iCs/>
          <w:lang w:val="uk-UA"/>
        </w:rPr>
        <w:t>на дорожнє господарство – 8</w:t>
      </w:r>
      <w:r w:rsidR="001A3379">
        <w:rPr>
          <w:b/>
          <w:bCs/>
          <w:iCs/>
          <w:lang w:val="uk-UA"/>
        </w:rPr>
        <w:t xml:space="preserve">,3 млн </w:t>
      </w:r>
      <w:r w:rsidRPr="00DE7194">
        <w:rPr>
          <w:b/>
          <w:bCs/>
          <w:iCs/>
          <w:lang w:val="uk-UA"/>
        </w:rPr>
        <w:t>грн</w:t>
      </w:r>
      <w:r>
        <w:rPr>
          <w:b/>
          <w:bCs/>
          <w:iCs/>
          <w:lang w:val="uk-UA"/>
        </w:rPr>
        <w:t xml:space="preserve">, </w:t>
      </w:r>
      <w:r>
        <w:rPr>
          <w:bCs/>
          <w:iCs/>
          <w:lang w:val="uk-UA"/>
        </w:rPr>
        <w:t xml:space="preserve">основні </w:t>
      </w:r>
      <w:r>
        <w:rPr>
          <w:iCs/>
          <w:lang w:val="uk-UA"/>
        </w:rPr>
        <w:t>напрямки</w:t>
      </w:r>
      <w:r w:rsidRPr="00DE7194">
        <w:rPr>
          <w:b/>
          <w:bCs/>
          <w:iCs/>
          <w:lang w:val="uk-UA"/>
        </w:rPr>
        <w:t>:</w:t>
      </w:r>
      <w:r w:rsidR="00842975">
        <w:rPr>
          <w:b/>
          <w:bCs/>
          <w:iCs/>
          <w:lang w:val="uk-UA"/>
        </w:rPr>
        <w:t xml:space="preserve"> </w:t>
      </w:r>
      <w:r w:rsidR="0046475F" w:rsidRPr="00DE7194">
        <w:rPr>
          <w:bCs/>
          <w:iCs/>
          <w:color w:val="000000" w:themeColor="text1"/>
          <w:lang w:val="uk-UA"/>
        </w:rPr>
        <w:t>поточне утримання та ремонт доріг</w:t>
      </w:r>
      <w:r>
        <w:rPr>
          <w:bCs/>
          <w:iCs/>
          <w:color w:val="000000" w:themeColor="text1"/>
          <w:lang w:val="uk-UA"/>
        </w:rPr>
        <w:t>;</w:t>
      </w:r>
      <w:r w:rsidR="00842975">
        <w:rPr>
          <w:b/>
          <w:bCs/>
          <w:iCs/>
          <w:lang w:val="uk-UA"/>
        </w:rPr>
        <w:t xml:space="preserve"> </w:t>
      </w:r>
      <w:r w:rsidR="000E5250">
        <w:rPr>
          <w:bCs/>
          <w:iCs/>
          <w:color w:val="000000" w:themeColor="text1"/>
          <w:lang w:val="uk-UA"/>
        </w:rPr>
        <w:t>п</w:t>
      </w:r>
      <w:r w:rsidR="000E5250" w:rsidRPr="000E5250">
        <w:rPr>
          <w:bCs/>
          <w:iCs/>
          <w:color w:val="000000" w:themeColor="text1"/>
          <w:lang w:val="uk-UA"/>
        </w:rPr>
        <w:t>ридбання сміттєвозу</w:t>
      </w:r>
      <w:r w:rsidR="00842975">
        <w:rPr>
          <w:bCs/>
          <w:iCs/>
          <w:color w:val="000000" w:themeColor="text1"/>
          <w:lang w:val="uk-UA"/>
        </w:rPr>
        <w:t>.</w:t>
      </w:r>
    </w:p>
    <w:p w14:paraId="2259F3C7" w14:textId="77777777" w:rsidR="00354599" w:rsidRDefault="00354599" w:rsidP="00354599">
      <w:pPr>
        <w:pStyle w:val="af3"/>
        <w:spacing w:after="0"/>
        <w:ind w:left="0"/>
        <w:jc w:val="both"/>
        <w:rPr>
          <w:bCs/>
          <w:iCs/>
          <w:color w:val="FF0000"/>
          <w:lang w:val="uk-UA"/>
        </w:rPr>
      </w:pPr>
    </w:p>
    <w:p w14:paraId="7C86A075" w14:textId="261FF950" w:rsidR="00C51865" w:rsidRPr="00C51865" w:rsidRDefault="00C51865" w:rsidP="00D6550B">
      <w:pPr>
        <w:pStyle w:val="af3"/>
        <w:numPr>
          <w:ilvl w:val="0"/>
          <w:numId w:val="18"/>
        </w:numPr>
        <w:spacing w:after="0"/>
        <w:ind w:left="0" w:firstLine="567"/>
        <w:jc w:val="both"/>
        <w:rPr>
          <w:b/>
          <w:iCs/>
          <w:color w:val="000000" w:themeColor="text1"/>
          <w:lang w:val="uk-UA"/>
        </w:rPr>
      </w:pPr>
      <w:r w:rsidRPr="00C51865">
        <w:rPr>
          <w:b/>
          <w:iCs/>
          <w:color w:val="000000" w:themeColor="text1"/>
          <w:lang w:val="uk-UA"/>
        </w:rPr>
        <w:t>на житлов</w:t>
      </w:r>
      <w:r>
        <w:rPr>
          <w:b/>
          <w:iCs/>
          <w:color w:val="000000" w:themeColor="text1"/>
          <w:lang w:val="uk-UA"/>
        </w:rPr>
        <w:t>ий</w:t>
      </w:r>
      <w:r w:rsidRPr="00C51865">
        <w:rPr>
          <w:b/>
          <w:iCs/>
          <w:color w:val="000000" w:themeColor="text1"/>
          <w:lang w:val="uk-UA"/>
        </w:rPr>
        <w:t xml:space="preserve"> фонд</w:t>
      </w:r>
      <w:r>
        <w:rPr>
          <w:b/>
          <w:iCs/>
          <w:color w:val="000000" w:themeColor="text1"/>
          <w:lang w:val="uk-UA"/>
        </w:rPr>
        <w:t xml:space="preserve"> </w:t>
      </w:r>
      <w:r w:rsidRPr="00C51865">
        <w:rPr>
          <w:b/>
          <w:iCs/>
          <w:color w:val="000000" w:themeColor="text1"/>
          <w:lang w:val="uk-UA"/>
        </w:rPr>
        <w:t>і утримання його у належному стані</w:t>
      </w:r>
      <w:r>
        <w:rPr>
          <w:b/>
          <w:iCs/>
          <w:color w:val="000000" w:themeColor="text1"/>
          <w:lang w:val="uk-UA"/>
        </w:rPr>
        <w:t>, п</w:t>
      </w:r>
      <w:r w:rsidRPr="00C51865">
        <w:rPr>
          <w:b/>
          <w:iCs/>
          <w:color w:val="000000" w:themeColor="text1"/>
          <w:lang w:val="uk-UA"/>
        </w:rPr>
        <w:t>ідвищення експлуатаційних властивостей ПРУ, забезпечення його надійності та безпечної експлуатації</w:t>
      </w:r>
      <w:r>
        <w:rPr>
          <w:b/>
          <w:iCs/>
          <w:color w:val="000000" w:themeColor="text1"/>
          <w:lang w:val="uk-UA"/>
        </w:rPr>
        <w:t xml:space="preserve"> </w:t>
      </w:r>
      <w:r w:rsidR="00842975">
        <w:rPr>
          <w:b/>
          <w:iCs/>
          <w:color w:val="000000" w:themeColor="text1"/>
          <w:lang w:val="uk-UA"/>
        </w:rPr>
        <w:t xml:space="preserve"> - </w:t>
      </w:r>
      <w:r>
        <w:rPr>
          <w:b/>
          <w:iCs/>
          <w:color w:val="000000" w:themeColor="text1"/>
          <w:lang w:val="uk-UA"/>
        </w:rPr>
        <w:t>2</w:t>
      </w:r>
      <w:r w:rsidR="001A3379">
        <w:rPr>
          <w:b/>
          <w:iCs/>
          <w:color w:val="000000" w:themeColor="text1"/>
          <w:lang w:val="uk-UA"/>
        </w:rPr>
        <w:t>,</w:t>
      </w:r>
      <w:r>
        <w:rPr>
          <w:b/>
          <w:iCs/>
          <w:color w:val="000000" w:themeColor="text1"/>
          <w:lang w:val="uk-UA"/>
        </w:rPr>
        <w:t>6</w:t>
      </w:r>
      <w:r w:rsidR="001A3379">
        <w:rPr>
          <w:b/>
          <w:iCs/>
          <w:color w:val="000000" w:themeColor="text1"/>
          <w:lang w:val="uk-UA"/>
        </w:rPr>
        <w:t xml:space="preserve">6 млн </w:t>
      </w:r>
      <w:r>
        <w:rPr>
          <w:b/>
          <w:iCs/>
          <w:color w:val="000000" w:themeColor="text1"/>
          <w:lang w:val="uk-UA"/>
        </w:rPr>
        <w:t>грн</w:t>
      </w:r>
      <w:r w:rsidR="00842975">
        <w:rPr>
          <w:b/>
          <w:iCs/>
          <w:color w:val="000000" w:themeColor="text1"/>
          <w:lang w:val="uk-UA"/>
        </w:rPr>
        <w:t>.</w:t>
      </w:r>
    </w:p>
    <w:p w14:paraId="2185DD54" w14:textId="77777777" w:rsidR="00C51865" w:rsidRPr="00C51865" w:rsidRDefault="00C51865" w:rsidP="0046475F">
      <w:pPr>
        <w:pStyle w:val="af3"/>
        <w:spacing w:after="0"/>
        <w:ind w:left="0"/>
        <w:jc w:val="both"/>
        <w:rPr>
          <w:bCs/>
          <w:iCs/>
          <w:color w:val="000000" w:themeColor="text1"/>
          <w:lang w:val="uk-UA"/>
        </w:rPr>
      </w:pPr>
    </w:p>
    <w:p w14:paraId="7AAE3DD0" w14:textId="45D99196" w:rsidR="00C51865" w:rsidRPr="00D6550B" w:rsidRDefault="009A4632" w:rsidP="00D6550B">
      <w:pPr>
        <w:pStyle w:val="af3"/>
        <w:numPr>
          <w:ilvl w:val="0"/>
          <w:numId w:val="18"/>
        </w:numPr>
        <w:spacing w:after="0"/>
        <w:ind w:left="0" w:firstLine="567"/>
        <w:jc w:val="both"/>
        <w:rPr>
          <w:b/>
          <w:iCs/>
          <w:color w:val="000000" w:themeColor="text1"/>
          <w:lang w:val="uk-UA"/>
        </w:rPr>
      </w:pPr>
      <w:r w:rsidRPr="00D6550B">
        <w:rPr>
          <w:b/>
          <w:iCs/>
          <w:color w:val="000000" w:themeColor="text1"/>
          <w:lang w:val="uk-UA"/>
        </w:rPr>
        <w:t xml:space="preserve">на </w:t>
      </w:r>
      <w:r w:rsidR="007E7472" w:rsidRPr="00D6550B">
        <w:rPr>
          <w:b/>
          <w:iCs/>
          <w:color w:val="000000" w:themeColor="text1"/>
          <w:lang w:val="uk-UA"/>
        </w:rPr>
        <w:t xml:space="preserve">фінансову підтримку </w:t>
      </w:r>
      <w:r w:rsidR="007E7472" w:rsidRPr="007E7472">
        <w:rPr>
          <w:bCs/>
          <w:iCs/>
          <w:color w:val="000000" w:themeColor="text1"/>
          <w:lang w:val="uk-UA"/>
        </w:rPr>
        <w:t>комунальному підприємству «Готельно-житловий комплекс» на оплату комунальних послуг та енергоносіїв</w:t>
      </w:r>
      <w:r w:rsidR="007E7472">
        <w:rPr>
          <w:bCs/>
          <w:iCs/>
          <w:color w:val="000000" w:themeColor="text1"/>
          <w:lang w:val="uk-UA"/>
        </w:rPr>
        <w:t xml:space="preserve"> </w:t>
      </w:r>
      <w:r w:rsidR="00842975">
        <w:rPr>
          <w:bCs/>
          <w:iCs/>
          <w:color w:val="000000" w:themeColor="text1"/>
          <w:lang w:val="uk-UA"/>
        </w:rPr>
        <w:t xml:space="preserve">- </w:t>
      </w:r>
      <w:r w:rsidR="007E7472" w:rsidRPr="00D6550B">
        <w:rPr>
          <w:b/>
          <w:iCs/>
          <w:color w:val="000000" w:themeColor="text1"/>
          <w:lang w:val="uk-UA"/>
        </w:rPr>
        <w:t>1</w:t>
      </w:r>
      <w:r w:rsidR="001A3379">
        <w:rPr>
          <w:b/>
          <w:iCs/>
          <w:color w:val="000000" w:themeColor="text1"/>
          <w:lang w:val="uk-UA"/>
        </w:rPr>
        <w:t>,</w:t>
      </w:r>
      <w:r w:rsidR="007E7472" w:rsidRPr="00D6550B">
        <w:rPr>
          <w:b/>
          <w:iCs/>
          <w:color w:val="000000" w:themeColor="text1"/>
          <w:lang w:val="uk-UA"/>
        </w:rPr>
        <w:t>1</w:t>
      </w:r>
      <w:r w:rsidR="001A3379">
        <w:rPr>
          <w:b/>
          <w:iCs/>
          <w:color w:val="000000" w:themeColor="text1"/>
          <w:lang w:val="uk-UA"/>
        </w:rPr>
        <w:t>4 млн</w:t>
      </w:r>
      <w:r w:rsidR="0077434A">
        <w:rPr>
          <w:b/>
          <w:iCs/>
          <w:color w:val="000000" w:themeColor="text1"/>
          <w:lang w:val="uk-UA"/>
        </w:rPr>
        <w:t xml:space="preserve"> </w:t>
      </w:r>
      <w:r w:rsidR="007E7472" w:rsidRPr="00D6550B">
        <w:rPr>
          <w:b/>
          <w:iCs/>
          <w:color w:val="000000" w:themeColor="text1"/>
          <w:lang w:val="uk-UA"/>
        </w:rPr>
        <w:t>грн.</w:t>
      </w:r>
    </w:p>
    <w:p w14:paraId="406D0A10" w14:textId="77777777" w:rsidR="00C51865" w:rsidRPr="008D7F23" w:rsidRDefault="00C51865" w:rsidP="0046475F">
      <w:pPr>
        <w:pStyle w:val="af3"/>
        <w:spacing w:after="0"/>
        <w:ind w:left="0"/>
        <w:jc w:val="both"/>
        <w:rPr>
          <w:bCs/>
          <w:iCs/>
          <w:color w:val="000000" w:themeColor="text1"/>
          <w:lang w:val="uk-UA"/>
        </w:rPr>
      </w:pPr>
    </w:p>
    <w:p w14:paraId="00C3A0EF" w14:textId="5E99B7FC" w:rsidR="009827EF" w:rsidRPr="008D7F23" w:rsidRDefault="009827EF" w:rsidP="009827EF">
      <w:pPr>
        <w:pStyle w:val="af3"/>
        <w:spacing w:after="0"/>
        <w:ind w:left="0" w:firstLine="708"/>
        <w:jc w:val="both"/>
        <w:rPr>
          <w:bCs/>
          <w:iCs/>
          <w:color w:val="000000" w:themeColor="text1"/>
          <w:lang w:val="uk-UA"/>
        </w:rPr>
      </w:pPr>
      <w:r>
        <w:rPr>
          <w:bCs/>
          <w:iCs/>
          <w:color w:val="000000" w:themeColor="text1"/>
          <w:lang w:val="uk-UA"/>
        </w:rPr>
        <w:t xml:space="preserve">Згідно з </w:t>
      </w:r>
      <w:r w:rsidR="0046475F" w:rsidRPr="008D7F23">
        <w:rPr>
          <w:bCs/>
          <w:iCs/>
          <w:color w:val="000000" w:themeColor="text1"/>
          <w:lang w:val="uk-UA"/>
        </w:rPr>
        <w:t>Програм</w:t>
      </w:r>
      <w:r>
        <w:rPr>
          <w:bCs/>
          <w:iCs/>
          <w:color w:val="000000" w:themeColor="text1"/>
          <w:lang w:val="uk-UA"/>
        </w:rPr>
        <w:t>ою</w:t>
      </w:r>
      <w:r w:rsidR="0046475F" w:rsidRPr="008D7F23">
        <w:rPr>
          <w:bCs/>
          <w:iCs/>
          <w:color w:val="000000" w:themeColor="text1"/>
          <w:lang w:val="uk-UA"/>
        </w:rPr>
        <w:t xml:space="preserve"> енергоефективності в житлово</w:t>
      </w:r>
      <w:r w:rsidR="001F3111" w:rsidRPr="008D7F23">
        <w:rPr>
          <w:bCs/>
          <w:iCs/>
          <w:color w:val="000000" w:themeColor="text1"/>
          <w:lang w:val="uk-UA"/>
        </w:rPr>
        <w:t>-</w:t>
      </w:r>
      <w:r w:rsidR="0046475F" w:rsidRPr="008D7F23">
        <w:rPr>
          <w:bCs/>
          <w:iCs/>
          <w:color w:val="000000" w:themeColor="text1"/>
          <w:lang w:val="uk-UA"/>
        </w:rPr>
        <w:t>комунальному  господарстві та бюджетній сфері Южненської міської територіальної громади в 202</w:t>
      </w:r>
      <w:r w:rsidR="008D7F23" w:rsidRPr="008D7F23">
        <w:rPr>
          <w:bCs/>
          <w:iCs/>
          <w:color w:val="000000" w:themeColor="text1"/>
          <w:lang w:val="uk-UA"/>
        </w:rPr>
        <w:t>4</w:t>
      </w:r>
      <w:r w:rsidR="0046475F" w:rsidRPr="008D7F23">
        <w:rPr>
          <w:bCs/>
          <w:iCs/>
          <w:color w:val="000000" w:themeColor="text1"/>
          <w:lang w:val="uk-UA"/>
        </w:rPr>
        <w:t xml:space="preserve"> році </w:t>
      </w:r>
      <w:r>
        <w:rPr>
          <w:bCs/>
          <w:lang w:val="uk-UA"/>
        </w:rPr>
        <w:t>з</w:t>
      </w:r>
      <w:r w:rsidRPr="000D4B9F">
        <w:rPr>
          <w:bCs/>
          <w:lang w:val="uk-UA"/>
        </w:rPr>
        <w:t>а рахунок бюджету громади</w:t>
      </w:r>
      <w:r>
        <w:rPr>
          <w:bCs/>
          <w:iCs/>
          <w:color w:val="000000" w:themeColor="text1"/>
          <w:lang w:val="uk-UA"/>
        </w:rPr>
        <w:t xml:space="preserve"> </w:t>
      </w:r>
      <w:r w:rsidRPr="008D7F23">
        <w:rPr>
          <w:bCs/>
          <w:iCs/>
          <w:color w:val="000000" w:themeColor="text1"/>
          <w:lang w:val="uk-UA"/>
        </w:rPr>
        <w:t>профінансован</w:t>
      </w:r>
      <w:r>
        <w:rPr>
          <w:bCs/>
          <w:iCs/>
          <w:color w:val="000000" w:themeColor="text1"/>
          <w:lang w:val="uk-UA"/>
        </w:rPr>
        <w:t>і заходи на суму</w:t>
      </w:r>
      <w:r w:rsidRPr="008D7F23">
        <w:rPr>
          <w:bCs/>
          <w:iCs/>
          <w:color w:val="000000" w:themeColor="text1"/>
          <w:lang w:val="uk-UA"/>
        </w:rPr>
        <w:t xml:space="preserve"> </w:t>
      </w:r>
      <w:r w:rsidRPr="008D7F23">
        <w:rPr>
          <w:b/>
          <w:iCs/>
          <w:color w:val="000000" w:themeColor="text1"/>
          <w:lang w:val="uk-UA"/>
        </w:rPr>
        <w:t>3</w:t>
      </w:r>
      <w:r w:rsidR="008F5DBA">
        <w:rPr>
          <w:b/>
          <w:iCs/>
          <w:color w:val="000000" w:themeColor="text1"/>
          <w:lang w:val="uk-UA"/>
        </w:rPr>
        <w:t>200,3</w:t>
      </w:r>
      <w:r w:rsidR="001A3379">
        <w:rPr>
          <w:b/>
          <w:iCs/>
          <w:color w:val="000000" w:themeColor="text1"/>
          <w:lang w:val="uk-UA"/>
        </w:rPr>
        <w:t xml:space="preserve"> </w:t>
      </w:r>
      <w:r w:rsidR="00900EB0">
        <w:rPr>
          <w:b/>
          <w:iCs/>
          <w:color w:val="000000" w:themeColor="text1"/>
          <w:lang w:val="uk-UA"/>
        </w:rPr>
        <w:t>тис</w:t>
      </w:r>
      <w:r w:rsidR="001A3379">
        <w:rPr>
          <w:b/>
          <w:iCs/>
          <w:color w:val="000000" w:themeColor="text1"/>
          <w:lang w:val="uk-UA"/>
        </w:rPr>
        <w:t xml:space="preserve"> </w:t>
      </w:r>
      <w:r w:rsidRPr="008D7F23">
        <w:rPr>
          <w:b/>
          <w:iCs/>
          <w:color w:val="000000" w:themeColor="text1"/>
          <w:lang w:val="uk-UA"/>
        </w:rPr>
        <w:t>грн</w:t>
      </w:r>
      <w:r>
        <w:rPr>
          <w:b/>
          <w:iCs/>
          <w:color w:val="000000" w:themeColor="text1"/>
          <w:lang w:val="uk-UA"/>
        </w:rPr>
        <w:t>:</w:t>
      </w:r>
    </w:p>
    <w:p w14:paraId="7C0D4CC6" w14:textId="3B4AEAA7" w:rsidR="009827EF" w:rsidRDefault="0046475F" w:rsidP="009827EF">
      <w:pPr>
        <w:pStyle w:val="af3"/>
        <w:spacing w:after="0"/>
        <w:ind w:left="0" w:firstLine="708"/>
        <w:jc w:val="both"/>
        <w:rPr>
          <w:bCs/>
          <w:iCs/>
          <w:color w:val="000000" w:themeColor="text1"/>
          <w:lang w:val="uk-UA"/>
        </w:rPr>
      </w:pPr>
      <w:r w:rsidRPr="008D7F23">
        <w:rPr>
          <w:bCs/>
          <w:iCs/>
          <w:color w:val="000000" w:themeColor="text1"/>
          <w:lang w:val="uk-UA"/>
        </w:rPr>
        <w:t>придбан</w:t>
      </w:r>
      <w:r w:rsidR="00BF65A8">
        <w:rPr>
          <w:bCs/>
          <w:iCs/>
          <w:color w:val="000000" w:themeColor="text1"/>
          <w:lang w:val="uk-UA"/>
        </w:rPr>
        <w:t>о</w:t>
      </w:r>
      <w:r w:rsidRPr="008D7F23">
        <w:rPr>
          <w:bCs/>
          <w:iCs/>
          <w:color w:val="000000" w:themeColor="text1"/>
          <w:lang w:val="uk-UA"/>
        </w:rPr>
        <w:t xml:space="preserve"> 13</w:t>
      </w:r>
      <w:r w:rsidR="008D7F23" w:rsidRPr="008D7F23">
        <w:rPr>
          <w:bCs/>
          <w:iCs/>
          <w:color w:val="000000" w:themeColor="text1"/>
          <w:lang w:val="uk-UA"/>
        </w:rPr>
        <w:t>0</w:t>
      </w:r>
      <w:r w:rsidRPr="008D7F23">
        <w:rPr>
          <w:bCs/>
          <w:iCs/>
          <w:color w:val="000000" w:themeColor="text1"/>
          <w:lang w:val="uk-UA"/>
        </w:rPr>
        <w:t xml:space="preserve"> світлодіодних світильника для мереж зовнішнього освітлення громади на суму </w:t>
      </w:r>
      <w:r w:rsidR="008D7F23" w:rsidRPr="008D7F23">
        <w:rPr>
          <w:bCs/>
          <w:iCs/>
          <w:color w:val="000000" w:themeColor="text1"/>
          <w:lang w:val="uk-UA"/>
        </w:rPr>
        <w:t>721,5</w:t>
      </w:r>
      <w:r w:rsidRPr="008D7F23">
        <w:rPr>
          <w:bCs/>
          <w:iCs/>
          <w:color w:val="000000" w:themeColor="text1"/>
          <w:lang w:val="uk-UA"/>
        </w:rPr>
        <w:t xml:space="preserve"> тис. грн</w:t>
      </w:r>
      <w:r w:rsidR="009827EF">
        <w:rPr>
          <w:bCs/>
          <w:iCs/>
          <w:color w:val="000000" w:themeColor="text1"/>
          <w:lang w:val="uk-UA"/>
        </w:rPr>
        <w:t xml:space="preserve">; </w:t>
      </w:r>
    </w:p>
    <w:p w14:paraId="1489A9B3" w14:textId="365EAFB7" w:rsidR="009827EF" w:rsidRPr="008D7F23" w:rsidRDefault="00BF65A8" w:rsidP="009827EF">
      <w:pPr>
        <w:pStyle w:val="af3"/>
        <w:spacing w:after="0"/>
        <w:ind w:left="0" w:firstLine="708"/>
        <w:jc w:val="both"/>
        <w:rPr>
          <w:bCs/>
          <w:iCs/>
          <w:color w:val="000000" w:themeColor="text1"/>
          <w:lang w:val="uk-UA"/>
        </w:rPr>
      </w:pPr>
      <w:r>
        <w:rPr>
          <w:bCs/>
          <w:iCs/>
          <w:color w:val="000000" w:themeColor="text1"/>
          <w:lang w:val="uk-UA"/>
        </w:rPr>
        <w:t xml:space="preserve">здійснено </w:t>
      </w:r>
      <w:r w:rsidR="008D7F23" w:rsidRPr="008D7F23">
        <w:rPr>
          <w:bCs/>
          <w:iCs/>
          <w:color w:val="000000" w:themeColor="text1"/>
          <w:lang w:val="uk-UA"/>
        </w:rPr>
        <w:t>капітальний ремонт з утепленням покрівлі в частині нежитлової будівлі комунальної власності за адресою</w:t>
      </w:r>
      <w:r w:rsidR="00434DC8">
        <w:rPr>
          <w:bCs/>
          <w:iCs/>
          <w:color w:val="000000" w:themeColor="text1"/>
          <w:lang w:val="uk-UA"/>
        </w:rPr>
        <w:t>:</w:t>
      </w:r>
      <w:r w:rsidR="007D3E46">
        <w:rPr>
          <w:bCs/>
          <w:iCs/>
          <w:color w:val="000000" w:themeColor="text1"/>
          <w:lang w:val="uk-UA"/>
        </w:rPr>
        <w:t xml:space="preserve"> </w:t>
      </w:r>
      <w:r w:rsidR="008D7F23" w:rsidRPr="008D7F23">
        <w:rPr>
          <w:bCs/>
          <w:iCs/>
          <w:color w:val="000000" w:themeColor="text1"/>
          <w:lang w:val="uk-UA"/>
        </w:rPr>
        <w:t>пл.</w:t>
      </w:r>
      <w:r w:rsidR="00685921">
        <w:rPr>
          <w:bCs/>
          <w:iCs/>
          <w:color w:val="000000" w:themeColor="text1"/>
          <w:lang w:val="uk-UA"/>
        </w:rPr>
        <w:t xml:space="preserve"> </w:t>
      </w:r>
      <w:r w:rsidR="008D7F23" w:rsidRPr="008D7F23">
        <w:rPr>
          <w:bCs/>
          <w:iCs/>
          <w:color w:val="000000" w:themeColor="text1"/>
          <w:lang w:val="uk-UA"/>
        </w:rPr>
        <w:t>Перемоги, 1</w:t>
      </w:r>
      <w:r w:rsidR="00434DC8">
        <w:rPr>
          <w:bCs/>
          <w:iCs/>
          <w:color w:val="000000" w:themeColor="text1"/>
          <w:lang w:val="uk-UA"/>
        </w:rPr>
        <w:t>,</w:t>
      </w:r>
      <w:r w:rsidR="008D7F23" w:rsidRPr="008D7F23">
        <w:rPr>
          <w:bCs/>
          <w:iCs/>
          <w:color w:val="000000" w:themeColor="text1"/>
          <w:lang w:val="uk-UA"/>
        </w:rPr>
        <w:t xml:space="preserve"> </w:t>
      </w:r>
      <w:r w:rsidR="007D3E46">
        <w:rPr>
          <w:bCs/>
          <w:iCs/>
          <w:color w:val="000000" w:themeColor="text1"/>
          <w:lang w:val="uk-UA"/>
        </w:rPr>
        <w:t>на суму</w:t>
      </w:r>
      <w:r w:rsidR="008D7F23" w:rsidRPr="008D7F23">
        <w:rPr>
          <w:bCs/>
          <w:iCs/>
          <w:color w:val="000000" w:themeColor="text1"/>
          <w:lang w:val="uk-UA"/>
        </w:rPr>
        <w:t xml:space="preserve"> 2478,8 тис.грн</w:t>
      </w:r>
      <w:r w:rsidR="007D3E46">
        <w:rPr>
          <w:bCs/>
          <w:iCs/>
          <w:color w:val="000000" w:themeColor="text1"/>
          <w:lang w:val="uk-UA"/>
        </w:rPr>
        <w:t>.</w:t>
      </w:r>
      <w:r w:rsidR="009827EF">
        <w:rPr>
          <w:bCs/>
          <w:iCs/>
          <w:color w:val="000000" w:themeColor="text1"/>
          <w:lang w:val="uk-UA"/>
        </w:rPr>
        <w:t xml:space="preserve"> </w:t>
      </w:r>
    </w:p>
    <w:p w14:paraId="70CFC97F" w14:textId="77777777" w:rsidR="0046475F" w:rsidRPr="0042171A" w:rsidRDefault="0046475F" w:rsidP="0046475F">
      <w:pPr>
        <w:jc w:val="both"/>
        <w:rPr>
          <w:iCs/>
          <w:color w:val="FF0000"/>
          <w:lang w:val="uk-UA"/>
        </w:rPr>
      </w:pPr>
    </w:p>
    <w:bookmarkEnd w:id="33"/>
    <w:p w14:paraId="7AF99120" w14:textId="77777777" w:rsidR="005F292C" w:rsidRPr="005415E5" w:rsidRDefault="005F292C" w:rsidP="005F292C">
      <w:pPr>
        <w:ind w:firstLine="709"/>
        <w:jc w:val="both"/>
        <w:rPr>
          <w:lang w:val="uk-UA"/>
        </w:rPr>
      </w:pPr>
      <w:r w:rsidRPr="005415E5">
        <w:rPr>
          <w:lang w:val="uk-UA"/>
        </w:rPr>
        <w:t xml:space="preserve">Облік нежитлових приміщень комунальної власності здійснює Фонд комунального майна Южненської міської ради  на підставі рішення Южненської міської ради Одеського району Одеської області від 25.02.2021 року №169-VIII "Про затвердження Положення про Фонд комунального майна Южненської міської ради Одеського району Одеської області та його структурні підрозділи". </w:t>
      </w:r>
    </w:p>
    <w:p w14:paraId="534165B8" w14:textId="77777777" w:rsidR="005F292C" w:rsidRPr="005415E5" w:rsidRDefault="005F292C" w:rsidP="005F292C">
      <w:pPr>
        <w:ind w:firstLine="709"/>
        <w:jc w:val="both"/>
        <w:rPr>
          <w:color w:val="000000"/>
          <w:shd w:val="clear" w:color="auto" w:fill="FFFFFF"/>
          <w:lang w:val="uk-UA"/>
        </w:rPr>
      </w:pPr>
      <w:r w:rsidRPr="005415E5">
        <w:rPr>
          <w:color w:val="000000"/>
          <w:shd w:val="clear" w:color="auto" w:fill="FFFFFF"/>
          <w:lang w:val="uk-UA"/>
        </w:rPr>
        <w:t>Будівлі та споруди житлового фонду комунальної власності – 18, будівлі та споруди нежитлового фонду комунальної власності – 94, будівлі та споруди лікувально-оздоровчого призначення комунальної власності – 16, будівлі та споруди навчально-виховного та культурного призначення комунальної власності – 63, тимчасові будівлі та споруди комунальної власності – 231.</w:t>
      </w:r>
    </w:p>
    <w:p w14:paraId="4688BDAC" w14:textId="55A81856" w:rsidR="005F292C" w:rsidRDefault="00DD2A92" w:rsidP="005F292C">
      <w:pPr>
        <w:contextualSpacing/>
        <w:rPr>
          <w:lang w:val="uk-UA" w:eastAsia="uk-UA"/>
        </w:rPr>
      </w:pPr>
      <w:r>
        <w:rPr>
          <w:lang w:val="uk-UA" w:eastAsia="uk-UA"/>
        </w:rPr>
        <w:t xml:space="preserve"> </w:t>
      </w:r>
    </w:p>
    <w:p w14:paraId="5810C54C" w14:textId="77777777" w:rsidR="00277E99" w:rsidRPr="00277E99" w:rsidRDefault="00277E99" w:rsidP="00277E99">
      <w:pPr>
        <w:ind w:firstLine="426"/>
        <w:contextualSpacing/>
        <w:rPr>
          <w:i/>
          <w:iCs/>
          <w:color w:val="000000" w:themeColor="text1"/>
          <w:lang w:val="uk-UA"/>
        </w:rPr>
      </w:pPr>
      <w:r w:rsidRPr="00277E99">
        <w:rPr>
          <w:i/>
          <w:iCs/>
          <w:lang w:val="uk-UA"/>
        </w:rPr>
        <w:t>Здійснення контролю за дотриманням законодавства щодо захисту прав споживачів.</w:t>
      </w:r>
    </w:p>
    <w:p w14:paraId="6A2A22D9" w14:textId="33AC39FF" w:rsidR="005F292C" w:rsidRPr="005F292C" w:rsidRDefault="005F292C" w:rsidP="00277E99">
      <w:pPr>
        <w:ind w:firstLine="426"/>
        <w:contextualSpacing/>
        <w:jc w:val="both"/>
        <w:rPr>
          <w:i/>
          <w:iCs/>
          <w:color w:val="000000" w:themeColor="text1"/>
          <w:lang w:val="uk-UA"/>
        </w:rPr>
      </w:pPr>
      <w:r w:rsidRPr="005F292C">
        <w:rPr>
          <w:lang w:val="uk-UA"/>
        </w:rPr>
        <w:t>Здійснюється контроль за дотриманням законодавства щодо захисту прав споживачів.</w:t>
      </w:r>
      <w:r w:rsidRPr="005F292C">
        <w:rPr>
          <w:i/>
          <w:iCs/>
          <w:color w:val="000000" w:themeColor="text1"/>
          <w:lang w:val="uk-UA"/>
        </w:rPr>
        <w:t xml:space="preserve"> </w:t>
      </w:r>
      <w:r w:rsidRPr="005F292C">
        <w:rPr>
          <w:color w:val="000000"/>
          <w:lang w:val="uk-UA"/>
        </w:rPr>
        <w:t xml:space="preserve">Протягом 2024 року від споживачів одержано </w:t>
      </w:r>
      <w:r>
        <w:rPr>
          <w:color w:val="000000"/>
          <w:lang w:val="uk-UA"/>
        </w:rPr>
        <w:t>22</w:t>
      </w:r>
      <w:r w:rsidRPr="005F292C">
        <w:rPr>
          <w:color w:val="000000"/>
          <w:lang w:val="uk-UA"/>
        </w:rPr>
        <w:t xml:space="preserve"> скарг</w:t>
      </w:r>
      <w:r>
        <w:rPr>
          <w:color w:val="000000"/>
          <w:lang w:val="uk-UA"/>
        </w:rPr>
        <w:t>и</w:t>
      </w:r>
      <w:r w:rsidRPr="005F292C">
        <w:rPr>
          <w:color w:val="000000"/>
          <w:lang w:val="uk-UA"/>
        </w:rPr>
        <w:t xml:space="preserve"> на усному прийомі, </w:t>
      </w:r>
      <w:r w:rsidRPr="005F292C">
        <w:rPr>
          <w:color w:val="000000" w:themeColor="text1"/>
          <w:lang w:val="uk-UA"/>
        </w:rPr>
        <w:t>з них 3 - на обслуговування в магазині непродовольчими товарами</w:t>
      </w:r>
      <w:r>
        <w:rPr>
          <w:color w:val="000000" w:themeColor="text1"/>
          <w:lang w:val="uk-UA"/>
        </w:rPr>
        <w:t>,</w:t>
      </w:r>
      <w:r w:rsidRPr="005F292C">
        <w:rPr>
          <w:color w:val="000000"/>
          <w:lang w:val="uk-UA"/>
        </w:rPr>
        <w:t xml:space="preserve"> </w:t>
      </w:r>
      <w:r>
        <w:rPr>
          <w:color w:val="000000"/>
          <w:lang w:val="uk-UA"/>
        </w:rPr>
        <w:t>9</w:t>
      </w:r>
      <w:r w:rsidRPr="005F292C">
        <w:rPr>
          <w:color w:val="000000"/>
          <w:lang w:val="uk-UA"/>
        </w:rPr>
        <w:t xml:space="preserve"> - щодо транспортного обслуговування, </w:t>
      </w:r>
      <w:r>
        <w:rPr>
          <w:color w:val="000000"/>
          <w:lang w:val="uk-UA"/>
        </w:rPr>
        <w:t>5</w:t>
      </w:r>
      <w:r w:rsidRPr="005F292C">
        <w:rPr>
          <w:color w:val="000000"/>
          <w:lang w:val="uk-UA"/>
        </w:rPr>
        <w:t xml:space="preserve"> - неякісне надання послуг,</w:t>
      </w:r>
      <w:r>
        <w:rPr>
          <w:color w:val="000000"/>
          <w:lang w:val="uk-UA"/>
        </w:rPr>
        <w:t xml:space="preserve"> </w:t>
      </w:r>
      <w:r w:rsidRPr="005F292C">
        <w:rPr>
          <w:color w:val="000000" w:themeColor="text1"/>
          <w:lang w:val="uk-UA"/>
        </w:rPr>
        <w:t xml:space="preserve">3 - придбання неякісних продовольчих товарів, </w:t>
      </w:r>
      <w:r w:rsidRPr="005F292C">
        <w:rPr>
          <w:color w:val="000000"/>
          <w:lang w:val="uk-UA"/>
        </w:rPr>
        <w:t xml:space="preserve"> 1 - придбання неякісних непродовольчих товарів,</w:t>
      </w:r>
      <w:r>
        <w:rPr>
          <w:color w:val="000000"/>
          <w:lang w:val="uk-UA"/>
        </w:rPr>
        <w:t xml:space="preserve"> </w:t>
      </w:r>
      <w:r w:rsidRPr="005F292C">
        <w:rPr>
          <w:color w:val="000000" w:themeColor="text1"/>
          <w:lang w:val="uk-UA"/>
        </w:rPr>
        <w:t>1- порушення режиму тиші</w:t>
      </w:r>
      <w:r>
        <w:rPr>
          <w:color w:val="000000" w:themeColor="text1"/>
          <w:lang w:val="uk-UA"/>
        </w:rPr>
        <w:t>.</w:t>
      </w:r>
      <w:r w:rsidRPr="005F292C">
        <w:rPr>
          <w:color w:val="000000"/>
          <w:lang w:val="uk-UA"/>
        </w:rPr>
        <w:t xml:space="preserve">  Всі скарги своєчасно розглянуті. </w:t>
      </w:r>
    </w:p>
    <w:p w14:paraId="25776C74" w14:textId="2083A27E" w:rsidR="005F292C" w:rsidRPr="0085020F" w:rsidRDefault="005F292C" w:rsidP="0085020F">
      <w:pPr>
        <w:ind w:firstLine="708"/>
        <w:jc w:val="both"/>
        <w:rPr>
          <w:color w:val="000000" w:themeColor="text1"/>
          <w:lang w:val="uk-UA"/>
        </w:rPr>
      </w:pPr>
      <w:bookmarkStart w:id="34" w:name="_Hlk187146090"/>
      <w:r w:rsidRPr="005F292C">
        <w:rPr>
          <w:color w:val="000000" w:themeColor="text1"/>
          <w:lang w:val="uk-UA"/>
        </w:rPr>
        <w:t>За 2024 р</w:t>
      </w:r>
      <w:r>
        <w:rPr>
          <w:color w:val="000000" w:themeColor="text1"/>
          <w:lang w:val="uk-UA"/>
        </w:rPr>
        <w:t>ік</w:t>
      </w:r>
      <w:r w:rsidRPr="005F292C">
        <w:rPr>
          <w:color w:val="000000" w:themeColor="text1"/>
          <w:lang w:val="uk-UA"/>
        </w:rPr>
        <w:t xml:space="preserve"> надійшло та розглянуто звернень від громадян з питань житлово-комунального господарства – </w:t>
      </w:r>
      <w:r w:rsidR="0085020F">
        <w:rPr>
          <w:color w:val="000000" w:themeColor="text1"/>
          <w:lang w:val="uk-UA"/>
        </w:rPr>
        <w:t>46</w:t>
      </w:r>
      <w:r w:rsidRPr="005F292C">
        <w:rPr>
          <w:color w:val="000000" w:themeColor="text1"/>
          <w:lang w:val="uk-UA"/>
        </w:rPr>
        <w:t>.</w:t>
      </w:r>
      <w:bookmarkEnd w:id="34"/>
    </w:p>
    <w:p w14:paraId="425AF1DE" w14:textId="77777777" w:rsidR="00277E99" w:rsidRDefault="00277E99" w:rsidP="00277E99">
      <w:pPr>
        <w:ind w:firstLine="708"/>
        <w:jc w:val="both"/>
        <w:rPr>
          <w:color w:val="000000"/>
          <w:lang w:val="uk-UA"/>
        </w:rPr>
      </w:pPr>
    </w:p>
    <w:p w14:paraId="5FBCCB2D" w14:textId="28E0CD14" w:rsidR="00277E99" w:rsidRPr="00277E99" w:rsidRDefault="00277E99" w:rsidP="00277E99">
      <w:pPr>
        <w:ind w:firstLine="708"/>
        <w:contextualSpacing/>
        <w:jc w:val="both"/>
        <w:rPr>
          <w:i/>
          <w:iCs/>
          <w:color w:val="000000" w:themeColor="text1"/>
          <w:lang w:val="uk-UA"/>
        </w:rPr>
      </w:pPr>
      <w:r w:rsidRPr="00277E99">
        <w:rPr>
          <w:i/>
          <w:iCs/>
          <w:lang w:val="uk-UA"/>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14:paraId="7188743B" w14:textId="35FDAC03" w:rsidR="005F292C" w:rsidRPr="005F292C" w:rsidRDefault="005F292C" w:rsidP="00277E99">
      <w:pPr>
        <w:ind w:firstLine="708"/>
        <w:jc w:val="both"/>
        <w:rPr>
          <w:color w:val="000000"/>
          <w:lang w:val="uk-UA"/>
        </w:rPr>
      </w:pPr>
      <w:r w:rsidRPr="005F292C">
        <w:rPr>
          <w:color w:val="000000"/>
          <w:lang w:val="uk-UA"/>
        </w:rPr>
        <w:lastRenderedPageBreak/>
        <w:t xml:space="preserve">Здійснюється встановлення по узгодженню з власниками зручного для населення режиму роботи розташованих на території громади підприємств, установ та організацій сфери обслуговування незалежно від форми власності, так, за 2024 </w:t>
      </w:r>
      <w:r w:rsidR="0085020F">
        <w:rPr>
          <w:color w:val="000000"/>
          <w:lang w:val="uk-UA"/>
        </w:rPr>
        <w:t>рік</w:t>
      </w:r>
      <w:r w:rsidRPr="005F292C">
        <w:rPr>
          <w:color w:val="000000"/>
          <w:lang w:val="uk-UA"/>
        </w:rPr>
        <w:t xml:space="preserve"> до управління економіки Южненської міської ради звернулось </w:t>
      </w:r>
      <w:r w:rsidR="0085020F">
        <w:rPr>
          <w:color w:val="000000"/>
          <w:lang w:val="uk-UA"/>
        </w:rPr>
        <w:t>23</w:t>
      </w:r>
      <w:r w:rsidRPr="005F292C">
        <w:rPr>
          <w:color w:val="000000"/>
          <w:lang w:val="uk-UA"/>
        </w:rPr>
        <w:t xml:space="preserve"> суб’єкт</w:t>
      </w:r>
      <w:r w:rsidR="0085020F">
        <w:rPr>
          <w:color w:val="000000"/>
          <w:lang w:val="uk-UA"/>
        </w:rPr>
        <w:t>и</w:t>
      </w:r>
      <w:r w:rsidRPr="005F292C">
        <w:rPr>
          <w:color w:val="000000"/>
          <w:lang w:val="uk-UA"/>
        </w:rPr>
        <w:t xml:space="preserve"> господарювання, яким надано узгодження режиму роботи об’єктів, з них, 1</w:t>
      </w:r>
      <w:r w:rsidR="0085020F">
        <w:rPr>
          <w:color w:val="000000"/>
          <w:lang w:val="uk-UA"/>
        </w:rPr>
        <w:t>7</w:t>
      </w:r>
      <w:r w:rsidRPr="005F292C">
        <w:rPr>
          <w:color w:val="000000"/>
          <w:lang w:val="uk-UA"/>
        </w:rPr>
        <w:t xml:space="preserve"> суб’єктам  господарювання надано узгодження режиму роботи об’єктів на постійну торгівлю, </w:t>
      </w:r>
      <w:r w:rsidR="0085020F">
        <w:rPr>
          <w:color w:val="000000"/>
          <w:lang w:val="uk-UA"/>
        </w:rPr>
        <w:t>6</w:t>
      </w:r>
      <w:r w:rsidRPr="005F292C">
        <w:rPr>
          <w:color w:val="000000"/>
          <w:lang w:val="uk-UA"/>
        </w:rPr>
        <w:t xml:space="preserve"> на тимчасову торгівлю.</w:t>
      </w:r>
    </w:p>
    <w:p w14:paraId="79E03C85" w14:textId="77777777" w:rsidR="005F292C" w:rsidRDefault="005F292C" w:rsidP="006721F5">
      <w:pPr>
        <w:contextualSpacing/>
        <w:jc w:val="both"/>
        <w:rPr>
          <w:i/>
          <w:lang w:val="uk-UA" w:eastAsia="uk-UA"/>
        </w:rPr>
      </w:pPr>
    </w:p>
    <w:p w14:paraId="62DA6C7C" w14:textId="74C32A31" w:rsidR="006721F5" w:rsidRPr="006721F5" w:rsidRDefault="006721F5" w:rsidP="006721F5">
      <w:pPr>
        <w:ind w:firstLine="708"/>
        <w:contextualSpacing/>
        <w:jc w:val="both"/>
        <w:rPr>
          <w:i/>
          <w:lang w:val="uk-UA" w:eastAsia="uk-UA"/>
        </w:rPr>
      </w:pPr>
      <w:bookmarkStart w:id="35" w:name="_Hlk190166288"/>
      <w:r w:rsidRPr="006721F5">
        <w:rPr>
          <w:lang w:val="uk-UA"/>
        </w:rPr>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sidR="00D50FBA">
        <w:rPr>
          <w:lang w:val="uk-UA"/>
        </w:rPr>
        <w:t>реалізується</w:t>
      </w:r>
      <w:r w:rsidRPr="006721F5">
        <w:rPr>
          <w:lang w:val="uk-UA"/>
        </w:rPr>
        <w:t xml:space="preserve"> Програма «Соціальний автобус» на території Южненської міської територіальної громади на 2024-2026 роки, </w:t>
      </w:r>
      <w:r>
        <w:rPr>
          <w:lang w:val="uk-UA"/>
        </w:rPr>
        <w:t>яка затверджена рішення Южненської міської ради від 26.10.2023 р. №1503-</w:t>
      </w:r>
      <w:r>
        <w:rPr>
          <w:lang w:val="en-US"/>
        </w:rPr>
        <w:t>V</w:t>
      </w:r>
      <w:r>
        <w:rPr>
          <w:lang w:val="uk-UA"/>
        </w:rPr>
        <w:t>ІІІ (із внесеними змінами та доповненнями від 14.12.2023 року №1558-</w:t>
      </w:r>
      <w:r>
        <w:rPr>
          <w:lang w:val="en-US"/>
        </w:rPr>
        <w:t>V</w:t>
      </w:r>
      <w:r>
        <w:rPr>
          <w:lang w:val="uk-UA"/>
        </w:rPr>
        <w:t>ІІІ).</w:t>
      </w:r>
    </w:p>
    <w:p w14:paraId="6D7A53B6" w14:textId="057313D3" w:rsidR="006721F5" w:rsidRDefault="00D62D7D" w:rsidP="00D62D7D">
      <w:pPr>
        <w:ind w:firstLine="709"/>
        <w:jc w:val="both"/>
        <w:rPr>
          <w:bCs/>
          <w:lang w:val="uk-UA"/>
        </w:rPr>
      </w:pPr>
      <w:r w:rsidRPr="00D24340">
        <w:rPr>
          <w:bCs/>
          <w:lang w:val="uk-UA"/>
        </w:rPr>
        <w:t>В межах повноважень виконавчих органів ради рішенням Южненської міської ради від 2</w:t>
      </w:r>
      <w:r w:rsidR="006721F5">
        <w:rPr>
          <w:bCs/>
          <w:lang w:val="uk-UA"/>
        </w:rPr>
        <w:t>0</w:t>
      </w:r>
      <w:r w:rsidRPr="00D24340">
        <w:rPr>
          <w:bCs/>
          <w:lang w:val="uk-UA"/>
        </w:rPr>
        <w:t>.</w:t>
      </w:r>
      <w:r w:rsidR="006721F5">
        <w:rPr>
          <w:bCs/>
          <w:lang w:val="uk-UA"/>
        </w:rPr>
        <w:t>12</w:t>
      </w:r>
      <w:r w:rsidRPr="00D24340">
        <w:rPr>
          <w:bCs/>
          <w:lang w:val="uk-UA"/>
        </w:rPr>
        <w:t>.20</w:t>
      </w:r>
      <w:r w:rsidR="006721F5">
        <w:rPr>
          <w:bCs/>
          <w:lang w:val="uk-UA"/>
        </w:rPr>
        <w:t>23</w:t>
      </w:r>
      <w:r w:rsidRPr="00D24340">
        <w:rPr>
          <w:bCs/>
          <w:lang w:val="uk-UA"/>
        </w:rPr>
        <w:t xml:space="preserve"> року №1</w:t>
      </w:r>
      <w:r w:rsidR="006721F5">
        <w:rPr>
          <w:bCs/>
          <w:lang w:val="uk-UA"/>
        </w:rPr>
        <w:t>406</w:t>
      </w:r>
      <w:r w:rsidR="00EA1695">
        <w:rPr>
          <w:bCs/>
          <w:lang w:val="uk-UA"/>
        </w:rPr>
        <w:t xml:space="preserve"> </w:t>
      </w:r>
      <w:r w:rsidRPr="00D24340">
        <w:rPr>
          <w:bCs/>
          <w:lang w:val="uk-UA"/>
        </w:rPr>
        <w:t xml:space="preserve">затверджено </w:t>
      </w:r>
      <w:r w:rsidR="006721F5">
        <w:rPr>
          <w:bCs/>
          <w:lang w:val="uk-UA"/>
        </w:rPr>
        <w:t xml:space="preserve">схему та розклад руху </w:t>
      </w:r>
      <w:r w:rsidR="00815F3F">
        <w:rPr>
          <w:bCs/>
          <w:lang w:val="uk-UA"/>
        </w:rPr>
        <w:t xml:space="preserve">4 </w:t>
      </w:r>
      <w:r w:rsidR="006721F5">
        <w:rPr>
          <w:bCs/>
          <w:lang w:val="uk-UA"/>
        </w:rPr>
        <w:t>автобусних маршрутів між населеними пунктами Южненс</w:t>
      </w:r>
      <w:r w:rsidR="00815F3F">
        <w:rPr>
          <w:bCs/>
          <w:lang w:val="uk-UA"/>
        </w:rPr>
        <w:t>ь</w:t>
      </w:r>
      <w:r w:rsidR="006721F5">
        <w:rPr>
          <w:bCs/>
          <w:lang w:val="uk-UA"/>
        </w:rPr>
        <w:t>кої міської територіальної громади.</w:t>
      </w:r>
    </w:p>
    <w:p w14:paraId="47451C46" w14:textId="38DB55DF" w:rsidR="00FC4F4E" w:rsidRPr="000D4B9F" w:rsidRDefault="00FC4F4E" w:rsidP="00FC4F4E">
      <w:pPr>
        <w:ind w:firstLine="708"/>
        <w:jc w:val="both"/>
        <w:rPr>
          <w:bCs/>
          <w:lang w:val="uk-UA"/>
        </w:rPr>
      </w:pPr>
      <w:r>
        <w:rPr>
          <w:lang w:val="uk-UA"/>
        </w:rPr>
        <w:t>Н</w:t>
      </w:r>
      <w:r w:rsidRPr="000D4B9F">
        <w:rPr>
          <w:lang w:val="uk-UA"/>
        </w:rPr>
        <w:t xml:space="preserve">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0D4B9F">
        <w:rPr>
          <w:bCs/>
          <w:lang w:val="uk-UA"/>
        </w:rPr>
        <w:t xml:space="preserve">за рахунок бюджету громади </w:t>
      </w:r>
      <w:r>
        <w:rPr>
          <w:bCs/>
          <w:lang w:val="uk-UA"/>
        </w:rPr>
        <w:t>за 2024 рік профінансовано</w:t>
      </w:r>
      <w:r w:rsidRPr="000D4B9F">
        <w:rPr>
          <w:bCs/>
          <w:lang w:val="uk-UA"/>
        </w:rPr>
        <w:t xml:space="preserve"> </w:t>
      </w:r>
      <w:r w:rsidR="00BD52A7">
        <w:rPr>
          <w:bCs/>
          <w:lang w:val="uk-UA"/>
        </w:rPr>
        <w:t xml:space="preserve">4440,66 </w:t>
      </w:r>
      <w:r w:rsidRPr="000D4B9F">
        <w:rPr>
          <w:bCs/>
          <w:lang w:val="uk-UA"/>
        </w:rPr>
        <w:t>тис.грн.</w:t>
      </w:r>
    </w:p>
    <w:bookmarkEnd w:id="35"/>
    <w:p w14:paraId="47AFC35C" w14:textId="77777777" w:rsidR="00277E99" w:rsidRPr="00180C80" w:rsidRDefault="00277E99" w:rsidP="006721F5">
      <w:pPr>
        <w:pStyle w:val="14"/>
        <w:jc w:val="both"/>
        <w:rPr>
          <w:rFonts w:ascii="Times New Roman" w:hAnsi="Times New Roman" w:cs="Times New Roman"/>
          <w:sz w:val="24"/>
          <w:szCs w:val="24"/>
          <w:lang w:val="uk-UA"/>
        </w:rPr>
      </w:pPr>
    </w:p>
    <w:p w14:paraId="21DAAC22" w14:textId="41F30BC5" w:rsidR="00CD1EA7" w:rsidRPr="00D24340" w:rsidRDefault="00CC7091" w:rsidP="000D48F5">
      <w:pPr>
        <w:pStyle w:val="ParagraphStyle"/>
        <w:ind w:firstLine="708"/>
        <w:jc w:val="both"/>
        <w:rPr>
          <w:rFonts w:ascii="Times New Roman" w:hAnsi="Times New Roman"/>
          <w:b/>
          <w:color w:val="000000"/>
          <w:shd w:val="clear" w:color="auto" w:fill="FFFFFF"/>
          <w:lang w:val="uk-UA"/>
        </w:rPr>
      </w:pPr>
      <w:r w:rsidRPr="00D24340">
        <w:rPr>
          <w:rFonts w:ascii="Times New Roman" w:hAnsi="Times New Roman"/>
          <w:b/>
          <w:color w:val="000000"/>
          <w:shd w:val="clear" w:color="auto" w:fill="FFFFFF"/>
          <w:lang w:val="uk-UA"/>
        </w:rPr>
        <w:t>Повноваження у галузі будівництва.</w:t>
      </w:r>
    </w:p>
    <w:p w14:paraId="2417654D" w14:textId="77777777" w:rsidR="00232A53" w:rsidRPr="00D24340" w:rsidRDefault="00232A53" w:rsidP="00F47008">
      <w:pPr>
        <w:pStyle w:val="ParagraphStyle"/>
        <w:ind w:firstLine="540"/>
        <w:jc w:val="both"/>
        <w:rPr>
          <w:rStyle w:val="a4"/>
          <w:rFonts w:ascii="Times New Roman" w:hAnsi="Times New Roman"/>
          <w:b/>
          <w:i w:val="0"/>
          <w:iCs w:val="0"/>
          <w:color w:val="000000"/>
          <w:shd w:val="clear" w:color="auto" w:fill="FFFFFF"/>
          <w:lang w:val="uk-UA"/>
        </w:rPr>
      </w:pPr>
    </w:p>
    <w:p w14:paraId="5D0A5384" w14:textId="77777777" w:rsidR="00855BAD" w:rsidRPr="00783C38" w:rsidRDefault="00385187" w:rsidP="000D48F5">
      <w:pPr>
        <w:ind w:firstLine="708"/>
        <w:jc w:val="both"/>
        <w:rPr>
          <w:rFonts w:ascii="san-serif" w:hAnsi="san-serif"/>
          <w:color w:val="000000" w:themeColor="text1"/>
          <w:lang w:val="uk-UA"/>
        </w:rPr>
      </w:pPr>
      <w:r w:rsidRPr="00783C38">
        <w:rPr>
          <w:color w:val="000000" w:themeColor="text1"/>
          <w:shd w:val="clear" w:color="auto" w:fill="FFFFFF"/>
          <w:lang w:val="uk-UA"/>
        </w:rPr>
        <w:t>Завдання з організації розвитку інфраструктури об’єктів будівництва</w:t>
      </w:r>
      <w:r w:rsidR="00855BAD" w:rsidRPr="00783C38">
        <w:rPr>
          <w:color w:val="000000" w:themeColor="text1"/>
          <w:shd w:val="clear" w:color="auto" w:fill="FFFFFF"/>
          <w:lang w:val="uk-UA"/>
        </w:rPr>
        <w:t xml:space="preserve"> здійснюється відповідно </w:t>
      </w:r>
      <w:r w:rsidR="00855BAD" w:rsidRPr="00783C38">
        <w:rPr>
          <w:rFonts w:ascii="san-serif" w:hAnsi="san-serif"/>
          <w:color w:val="000000" w:themeColor="text1"/>
          <w:lang w:val="uk-UA"/>
        </w:rPr>
        <w:t>до Закону</w:t>
      </w:r>
      <w:r w:rsidRPr="00783C38">
        <w:rPr>
          <w:rFonts w:ascii="san-serif" w:hAnsi="san-serif"/>
          <w:color w:val="000000" w:themeColor="text1"/>
          <w:lang w:val="uk-UA"/>
        </w:rPr>
        <w:t xml:space="preserve"> України «Про регулювання містобудівної діяльності»</w:t>
      </w:r>
      <w:r w:rsidR="00855BAD" w:rsidRPr="00783C38">
        <w:rPr>
          <w:rFonts w:ascii="san-serif" w:hAnsi="san-serif"/>
          <w:color w:val="000000" w:themeColor="text1"/>
          <w:lang w:val="uk-UA"/>
        </w:rPr>
        <w:t>.</w:t>
      </w:r>
    </w:p>
    <w:p w14:paraId="6802FD45" w14:textId="1D17524F" w:rsidR="00385187" w:rsidRDefault="00783C38" w:rsidP="000D48F5">
      <w:pPr>
        <w:ind w:firstLine="708"/>
        <w:jc w:val="both"/>
        <w:rPr>
          <w:rFonts w:eastAsiaTheme="minorHAnsi"/>
          <w:bCs/>
          <w:color w:val="000000" w:themeColor="text1"/>
          <w:lang w:val="uk-UA" w:eastAsia="en-US"/>
        </w:rPr>
      </w:pPr>
      <w:bookmarkStart w:id="36" w:name="_Hlk190088227"/>
      <w:r>
        <w:rPr>
          <w:rStyle w:val="a4"/>
          <w:bCs/>
          <w:i w:val="0"/>
          <w:iCs w:val="0"/>
          <w:color w:val="000000" w:themeColor="text1"/>
          <w:shd w:val="clear" w:color="auto" w:fill="FFFFFF"/>
          <w:lang w:val="uk-UA"/>
        </w:rPr>
        <w:t>З</w:t>
      </w:r>
      <w:r w:rsidRPr="00783C38">
        <w:rPr>
          <w:rStyle w:val="a4"/>
          <w:bCs/>
          <w:i w:val="0"/>
          <w:iCs w:val="0"/>
          <w:color w:val="000000" w:themeColor="text1"/>
          <w:shd w:val="clear" w:color="auto" w:fill="FFFFFF"/>
          <w:lang w:val="uk-UA"/>
        </w:rPr>
        <w:t>гідно з</w:t>
      </w:r>
      <w:r w:rsidRPr="00783C38">
        <w:rPr>
          <w:bCs/>
          <w:color w:val="000000" w:themeColor="text1"/>
          <w:lang w:val="uk-UA"/>
        </w:rPr>
        <w:t xml:space="preserve"> </w:t>
      </w:r>
      <w:r w:rsidR="00980D3B" w:rsidRPr="00783C38">
        <w:rPr>
          <w:bCs/>
          <w:color w:val="000000" w:themeColor="text1"/>
          <w:lang w:val="uk-UA"/>
        </w:rPr>
        <w:t>Програм</w:t>
      </w:r>
      <w:r>
        <w:rPr>
          <w:bCs/>
          <w:color w:val="000000" w:themeColor="text1"/>
          <w:lang w:val="uk-UA"/>
        </w:rPr>
        <w:t>ою</w:t>
      </w:r>
      <w:r w:rsidR="00980D3B" w:rsidRPr="00783C38">
        <w:rPr>
          <w:bCs/>
          <w:color w:val="000000" w:themeColor="text1"/>
          <w:lang w:val="uk-UA"/>
        </w:rPr>
        <w:t xml:space="preserve"> розвитку інфраструктури Южненської міської територіальної громади на 2020-2024 роки</w:t>
      </w:r>
      <w:r>
        <w:rPr>
          <w:rStyle w:val="a4"/>
          <w:bCs/>
          <w:i w:val="0"/>
          <w:iCs w:val="0"/>
          <w:color w:val="000000" w:themeColor="text1"/>
          <w:shd w:val="clear" w:color="auto" w:fill="FFFFFF"/>
          <w:lang w:val="uk-UA"/>
        </w:rPr>
        <w:t xml:space="preserve"> </w:t>
      </w:r>
      <w:r w:rsidR="00385187" w:rsidRPr="00783C38">
        <w:rPr>
          <w:rStyle w:val="a4"/>
          <w:bCs/>
          <w:i w:val="0"/>
          <w:iCs w:val="0"/>
          <w:color w:val="000000" w:themeColor="text1"/>
          <w:shd w:val="clear" w:color="auto" w:fill="FFFFFF"/>
          <w:lang w:val="uk-UA"/>
        </w:rPr>
        <w:t xml:space="preserve">впроваджується діяльність </w:t>
      </w:r>
      <w:r w:rsidR="00385187" w:rsidRPr="00783C38">
        <w:rPr>
          <w:rFonts w:eastAsiaTheme="minorHAnsi"/>
          <w:bCs/>
          <w:color w:val="000000" w:themeColor="text1"/>
          <w:lang w:val="uk-UA" w:eastAsia="en-US"/>
        </w:rPr>
        <w:t xml:space="preserve">з питань будівництва, капітального ремонту, реконструкції соціально-побутових об’єктів. </w:t>
      </w:r>
    </w:p>
    <w:p w14:paraId="51DE299E" w14:textId="16D36E48" w:rsidR="002E48B9" w:rsidRPr="00C32B3A" w:rsidRDefault="00C32B3A" w:rsidP="000D48F5">
      <w:pPr>
        <w:ind w:firstLine="708"/>
        <w:jc w:val="both"/>
        <w:rPr>
          <w:rFonts w:eastAsiaTheme="minorHAnsi"/>
          <w:bCs/>
          <w:color w:val="000000" w:themeColor="text1"/>
          <w:lang w:val="uk-UA" w:eastAsia="en-US"/>
        </w:rPr>
      </w:pPr>
      <w:r w:rsidRPr="00CD0C7D">
        <w:rPr>
          <w:color w:val="000000" w:themeColor="text1"/>
          <w:lang w:val="uk-UA"/>
        </w:rPr>
        <w:t xml:space="preserve">На капітальне </w:t>
      </w:r>
      <w:r>
        <w:rPr>
          <w:rFonts w:eastAsiaTheme="minorHAnsi"/>
          <w:bCs/>
          <w:color w:val="000000" w:themeColor="text1"/>
          <w:lang w:val="uk-UA" w:eastAsia="en-US"/>
        </w:rPr>
        <w:t>б</w:t>
      </w:r>
      <w:r w:rsidRPr="00C32B3A">
        <w:rPr>
          <w:rFonts w:eastAsiaTheme="minorHAnsi"/>
          <w:bCs/>
          <w:color w:val="000000" w:themeColor="text1"/>
          <w:lang w:val="uk-UA" w:eastAsia="en-US"/>
        </w:rPr>
        <w:t>удівництво нових, реконструкці</w:t>
      </w:r>
      <w:r>
        <w:rPr>
          <w:rFonts w:eastAsiaTheme="minorHAnsi"/>
          <w:bCs/>
          <w:color w:val="000000" w:themeColor="text1"/>
          <w:lang w:val="uk-UA" w:eastAsia="en-US"/>
        </w:rPr>
        <w:t>ю</w:t>
      </w:r>
      <w:r w:rsidRPr="00C32B3A">
        <w:rPr>
          <w:rFonts w:eastAsiaTheme="minorHAnsi"/>
          <w:bCs/>
          <w:color w:val="000000" w:themeColor="text1"/>
          <w:lang w:val="uk-UA" w:eastAsia="en-US"/>
        </w:rPr>
        <w:t xml:space="preserve"> та капітальний ремонт</w:t>
      </w:r>
      <w:r>
        <w:rPr>
          <w:rFonts w:eastAsiaTheme="minorHAnsi"/>
          <w:bCs/>
          <w:color w:val="000000" w:themeColor="text1"/>
          <w:lang w:val="uk-UA" w:eastAsia="en-US"/>
        </w:rPr>
        <w:t xml:space="preserve"> соціальної інфраструктури,</w:t>
      </w:r>
      <w:r w:rsidRPr="00C32B3A">
        <w:rPr>
          <w:rFonts w:eastAsiaTheme="minorHAnsi"/>
          <w:bCs/>
          <w:color w:val="000000" w:themeColor="text1"/>
          <w:lang w:val="uk-UA" w:eastAsia="en-US"/>
        </w:rPr>
        <w:t xml:space="preserve"> діючих навчальних</w:t>
      </w:r>
      <w:r w:rsidR="0075747B">
        <w:rPr>
          <w:rFonts w:eastAsiaTheme="minorHAnsi"/>
          <w:bCs/>
          <w:color w:val="000000" w:themeColor="text1"/>
          <w:lang w:val="uk-UA" w:eastAsia="en-US"/>
        </w:rPr>
        <w:t xml:space="preserve"> закладів освіти</w:t>
      </w:r>
      <w:r w:rsidRPr="00C32B3A">
        <w:rPr>
          <w:rFonts w:eastAsiaTheme="minorHAnsi"/>
          <w:bCs/>
          <w:color w:val="000000" w:themeColor="text1"/>
          <w:lang w:val="uk-UA" w:eastAsia="en-US"/>
        </w:rPr>
        <w:t>, реабілітаційних закладів,</w:t>
      </w:r>
      <w:r>
        <w:rPr>
          <w:rFonts w:eastAsiaTheme="minorHAnsi"/>
          <w:bCs/>
          <w:color w:val="000000" w:themeColor="text1"/>
          <w:lang w:val="uk-UA" w:eastAsia="en-US"/>
        </w:rPr>
        <w:t xml:space="preserve"> </w:t>
      </w:r>
      <w:r w:rsidRPr="00C32B3A">
        <w:rPr>
          <w:rFonts w:eastAsiaTheme="minorHAnsi"/>
          <w:bCs/>
          <w:color w:val="000000" w:themeColor="text1"/>
          <w:lang w:val="uk-UA" w:eastAsia="en-US"/>
        </w:rPr>
        <w:t>закладів соціально-культурної</w:t>
      </w:r>
      <w:r w:rsidR="0075747B">
        <w:rPr>
          <w:rFonts w:eastAsiaTheme="minorHAnsi"/>
          <w:bCs/>
          <w:color w:val="000000" w:themeColor="text1"/>
          <w:lang w:val="uk-UA" w:eastAsia="en-US"/>
        </w:rPr>
        <w:t xml:space="preserve"> </w:t>
      </w:r>
      <w:r w:rsidRPr="00C32B3A">
        <w:rPr>
          <w:rFonts w:eastAsiaTheme="minorHAnsi"/>
          <w:bCs/>
          <w:color w:val="000000" w:themeColor="text1"/>
          <w:lang w:val="uk-UA" w:eastAsia="en-US"/>
        </w:rPr>
        <w:t>сфери</w:t>
      </w:r>
      <w:r>
        <w:rPr>
          <w:rFonts w:eastAsiaTheme="minorHAnsi"/>
          <w:bCs/>
          <w:color w:val="000000" w:themeColor="text1"/>
          <w:lang w:val="uk-UA" w:eastAsia="en-US"/>
        </w:rPr>
        <w:t xml:space="preserve">, </w:t>
      </w:r>
      <w:r w:rsidRPr="00C32B3A">
        <w:rPr>
          <w:rFonts w:eastAsiaTheme="minorHAnsi"/>
          <w:bCs/>
          <w:color w:val="000000" w:themeColor="text1"/>
          <w:lang w:val="uk-UA" w:eastAsia="en-US"/>
        </w:rPr>
        <w:t>соціально-побутового призначення</w:t>
      </w:r>
      <w:r>
        <w:rPr>
          <w:rFonts w:eastAsiaTheme="minorHAnsi"/>
          <w:bCs/>
          <w:color w:val="000000" w:themeColor="text1"/>
          <w:lang w:val="uk-UA" w:eastAsia="en-US"/>
        </w:rPr>
        <w:t xml:space="preserve"> </w:t>
      </w:r>
      <w:r w:rsidR="002E48B9" w:rsidRPr="00CD0C7D">
        <w:rPr>
          <w:color w:val="000000" w:themeColor="text1"/>
          <w:lang w:val="uk-UA"/>
        </w:rPr>
        <w:t>у 202</w:t>
      </w:r>
      <w:r w:rsidR="009271FF" w:rsidRPr="00CD0C7D">
        <w:rPr>
          <w:color w:val="000000" w:themeColor="text1"/>
          <w:lang w:val="uk-UA"/>
        </w:rPr>
        <w:t>4</w:t>
      </w:r>
      <w:r w:rsidR="002E48B9" w:rsidRPr="00CD0C7D">
        <w:rPr>
          <w:color w:val="000000" w:themeColor="text1"/>
          <w:lang w:val="uk-UA"/>
        </w:rPr>
        <w:t xml:space="preserve"> році </w:t>
      </w:r>
      <w:r w:rsidR="00E6609E" w:rsidRPr="00CD0C7D">
        <w:rPr>
          <w:color w:val="000000" w:themeColor="text1"/>
          <w:lang w:val="uk-UA"/>
        </w:rPr>
        <w:t>профінансовано</w:t>
      </w:r>
      <w:r w:rsidR="002E48B9" w:rsidRPr="00CD0C7D">
        <w:rPr>
          <w:color w:val="000000" w:themeColor="text1"/>
          <w:lang w:val="uk-UA"/>
        </w:rPr>
        <w:t xml:space="preserve"> </w:t>
      </w:r>
      <w:r w:rsidR="00E6609E" w:rsidRPr="00CD0C7D">
        <w:rPr>
          <w:color w:val="000000" w:themeColor="text1"/>
          <w:lang w:val="uk-UA"/>
        </w:rPr>
        <w:t>за рахунок коштів</w:t>
      </w:r>
      <w:r w:rsidR="002E48B9" w:rsidRPr="00CD0C7D">
        <w:rPr>
          <w:color w:val="000000" w:themeColor="text1"/>
          <w:lang w:val="uk-UA"/>
        </w:rPr>
        <w:t xml:space="preserve"> </w:t>
      </w:r>
      <w:r w:rsidR="00321E5D" w:rsidRPr="00CD0C7D">
        <w:rPr>
          <w:color w:val="000000" w:themeColor="text1"/>
          <w:lang w:val="uk-UA"/>
        </w:rPr>
        <w:t xml:space="preserve">бюджету розвитку </w:t>
      </w:r>
      <w:r w:rsidR="002E48B9" w:rsidRPr="00CD0C7D">
        <w:rPr>
          <w:color w:val="000000" w:themeColor="text1"/>
          <w:lang w:val="uk-UA"/>
        </w:rPr>
        <w:t xml:space="preserve">на загальну суму </w:t>
      </w:r>
      <w:r w:rsidR="00CD0C7D" w:rsidRPr="00CD0C7D">
        <w:rPr>
          <w:b/>
          <w:bCs/>
          <w:color w:val="000000" w:themeColor="text1"/>
          <w:lang w:val="uk-UA"/>
        </w:rPr>
        <w:t>12,8 млн</w:t>
      </w:r>
      <w:r w:rsidR="002E48B9" w:rsidRPr="00CD0C7D">
        <w:rPr>
          <w:b/>
          <w:bCs/>
          <w:color w:val="000000" w:themeColor="text1"/>
          <w:lang w:val="uk-UA"/>
        </w:rPr>
        <w:t xml:space="preserve"> грн</w:t>
      </w:r>
      <w:r w:rsidR="002E48B9" w:rsidRPr="00CD0C7D">
        <w:rPr>
          <w:color w:val="000000" w:themeColor="text1"/>
          <w:lang w:val="uk-UA"/>
        </w:rPr>
        <w:t>.</w:t>
      </w:r>
    </w:p>
    <w:bookmarkEnd w:id="36"/>
    <w:p w14:paraId="630BAC4E" w14:textId="77777777" w:rsidR="002E48B9" w:rsidRPr="00EC0A51" w:rsidRDefault="002E48B9" w:rsidP="00F47008">
      <w:pPr>
        <w:ind w:firstLine="540"/>
        <w:jc w:val="both"/>
        <w:rPr>
          <w:rStyle w:val="a4"/>
          <w:bCs/>
          <w:i w:val="0"/>
          <w:iCs w:val="0"/>
          <w:color w:val="FF0000"/>
          <w:shd w:val="clear" w:color="auto" w:fill="FFFFFF"/>
          <w:lang w:val="uk-UA"/>
        </w:rPr>
      </w:pPr>
    </w:p>
    <w:p w14:paraId="2D958989" w14:textId="1DD38A1F" w:rsidR="00D35525" w:rsidRPr="00783C38" w:rsidRDefault="00A35EEF" w:rsidP="00A35EEF">
      <w:pPr>
        <w:pStyle w:val="a5"/>
        <w:spacing w:after="0"/>
        <w:jc w:val="both"/>
        <w:rPr>
          <w:color w:val="000000" w:themeColor="text1"/>
        </w:rPr>
      </w:pPr>
      <w:r w:rsidRPr="00783C38">
        <w:rPr>
          <w:color w:val="000000" w:themeColor="text1"/>
        </w:rPr>
        <w:t xml:space="preserve">         </w:t>
      </w:r>
      <w:r w:rsidR="000D48F5">
        <w:rPr>
          <w:color w:val="000000" w:themeColor="text1"/>
        </w:rPr>
        <w:tab/>
      </w:r>
      <w:r w:rsidR="00D35525" w:rsidRPr="00783C38">
        <w:rPr>
          <w:color w:val="000000" w:themeColor="text1"/>
        </w:rPr>
        <w:t xml:space="preserve">Основними </w:t>
      </w:r>
      <w:r w:rsidRPr="00783C38">
        <w:rPr>
          <w:color w:val="000000" w:themeColor="text1"/>
        </w:rPr>
        <w:t>заходами у 202</w:t>
      </w:r>
      <w:r w:rsidR="00783C38">
        <w:rPr>
          <w:color w:val="000000" w:themeColor="text1"/>
        </w:rPr>
        <w:t>4</w:t>
      </w:r>
      <w:r w:rsidRPr="00783C38">
        <w:rPr>
          <w:color w:val="000000" w:themeColor="text1"/>
        </w:rPr>
        <w:t xml:space="preserve"> році були:</w:t>
      </w:r>
    </w:p>
    <w:p w14:paraId="0A9112EE" w14:textId="2D4E6CEA" w:rsidR="00783C38" w:rsidRPr="000D48F5" w:rsidRDefault="00783C38" w:rsidP="00783C38">
      <w:pPr>
        <w:numPr>
          <w:ilvl w:val="0"/>
          <w:numId w:val="25"/>
        </w:numPr>
        <w:ind w:left="0" w:firstLine="567"/>
        <w:jc w:val="both"/>
        <w:rPr>
          <w:iCs/>
          <w:lang w:val="uk-UA"/>
        </w:rPr>
      </w:pPr>
      <w:bookmarkStart w:id="37" w:name="_Hlk190088113"/>
      <w:r w:rsidRPr="000D48F5">
        <w:rPr>
          <w:iCs/>
          <w:lang w:val="uk-UA"/>
        </w:rPr>
        <w:t xml:space="preserve">капітальний ремонт їдальні та харчоблоку комунального </w:t>
      </w:r>
      <w:r w:rsidRPr="000D48F5">
        <w:rPr>
          <w:color w:val="212529"/>
          <w:shd w:val="clear" w:color="auto" w:fill="FFFFFF"/>
          <w:lang w:val="uk-UA"/>
        </w:rPr>
        <w:t xml:space="preserve">закладу загальної середньої освіти "Ліцей №2 </w:t>
      </w:r>
      <w:r w:rsidRPr="000D48F5">
        <w:rPr>
          <w:iCs/>
          <w:lang w:val="uk-UA"/>
        </w:rPr>
        <w:t xml:space="preserve">(профінансовано </w:t>
      </w:r>
      <w:r w:rsidRPr="000D48F5">
        <w:rPr>
          <w:lang w:val="uk-UA"/>
        </w:rPr>
        <w:t>коригування проектної документації 183,4 тис.грн);</w:t>
      </w:r>
    </w:p>
    <w:p w14:paraId="7A8FEF47" w14:textId="10AE0D19" w:rsidR="00783C38" w:rsidRPr="000D48F5" w:rsidRDefault="00783C38" w:rsidP="00783C38">
      <w:pPr>
        <w:numPr>
          <w:ilvl w:val="0"/>
          <w:numId w:val="25"/>
        </w:numPr>
        <w:ind w:left="0" w:firstLine="567"/>
        <w:jc w:val="both"/>
        <w:rPr>
          <w:iCs/>
          <w:lang w:val="uk-UA"/>
        </w:rPr>
      </w:pPr>
      <w:r w:rsidRPr="000D48F5">
        <w:rPr>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(профінансовано </w:t>
      </w:r>
      <w:r w:rsidR="00CD0C7D" w:rsidRPr="000D48F5">
        <w:rPr>
          <w:lang w:val="uk-UA"/>
        </w:rPr>
        <w:t>6301,6</w:t>
      </w:r>
      <w:r w:rsidRPr="000D48F5">
        <w:rPr>
          <w:lang w:val="uk-UA"/>
        </w:rPr>
        <w:t xml:space="preserve"> тис.грн);</w:t>
      </w:r>
    </w:p>
    <w:p w14:paraId="1063C46B" w14:textId="003944D0" w:rsidR="00CD0C7D" w:rsidRPr="000D48F5" w:rsidRDefault="00CD0C7D" w:rsidP="00CD0C7D">
      <w:pPr>
        <w:numPr>
          <w:ilvl w:val="0"/>
          <w:numId w:val="25"/>
        </w:numPr>
        <w:ind w:left="0" w:firstLine="567"/>
        <w:jc w:val="both"/>
        <w:rPr>
          <w:iCs/>
          <w:lang w:val="uk-UA"/>
        </w:rPr>
      </w:pPr>
      <w:r w:rsidRPr="000D48F5">
        <w:rPr>
          <w:iCs/>
          <w:lang w:val="uk-UA"/>
        </w:rPr>
        <w:t>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М.П.Гузика" (</w:t>
      </w:r>
      <w:r w:rsidRPr="000D48F5">
        <w:rPr>
          <w:lang w:val="uk-UA"/>
        </w:rPr>
        <w:t>профінансовано  1070,2 тис.грн);</w:t>
      </w:r>
    </w:p>
    <w:p w14:paraId="45B2A501" w14:textId="29DD69A8" w:rsidR="00CD0C7D" w:rsidRPr="000D48F5" w:rsidRDefault="00CD0C7D" w:rsidP="00CD0C7D">
      <w:pPr>
        <w:numPr>
          <w:ilvl w:val="0"/>
          <w:numId w:val="25"/>
        </w:numPr>
        <w:ind w:left="0" w:firstLine="567"/>
        <w:jc w:val="both"/>
        <w:rPr>
          <w:iCs/>
          <w:lang w:val="uk-UA"/>
        </w:rPr>
      </w:pPr>
      <w:r w:rsidRPr="000D48F5">
        <w:rPr>
          <w:iCs/>
          <w:lang w:val="uk-UA"/>
        </w:rPr>
        <w:t>проєктні роботи «Нове будівництво укриття, що планується використовувати для учасників освітнього процесу в комунальному закладі «Новобілярська гімназія», селище Нові Білярі, вул.Шкільна, 9 (профінансовано за 2024 рік 1263,5 тис.грн);</w:t>
      </w:r>
    </w:p>
    <w:p w14:paraId="24D411B0" w14:textId="2B8C6035" w:rsidR="00CD0C7D" w:rsidRPr="000D48F5" w:rsidRDefault="00CD0C7D" w:rsidP="00CD0C7D">
      <w:pPr>
        <w:numPr>
          <w:ilvl w:val="0"/>
          <w:numId w:val="25"/>
        </w:numPr>
        <w:ind w:left="0" w:firstLine="567"/>
        <w:jc w:val="both"/>
        <w:rPr>
          <w:iCs/>
          <w:lang w:val="uk-UA"/>
        </w:rPr>
      </w:pPr>
      <w:r w:rsidRPr="000D48F5">
        <w:rPr>
          <w:iCs/>
          <w:lang w:val="uk-UA"/>
        </w:rPr>
        <w:t>реконструкція системи газопостачання в Сичавському будинку культури за адресою: с. Сичавка, вул.Цветаєва, 2А</w:t>
      </w:r>
      <w:r w:rsidR="00C32B3A" w:rsidRPr="000D48F5">
        <w:rPr>
          <w:iCs/>
          <w:lang w:val="uk-UA"/>
        </w:rPr>
        <w:t>, в т.ч. корегування проєктної документації</w:t>
      </w:r>
      <w:r w:rsidRPr="000D48F5">
        <w:rPr>
          <w:iCs/>
          <w:lang w:val="uk-UA"/>
        </w:rPr>
        <w:t xml:space="preserve"> (профінансовано за 2024 рік </w:t>
      </w:r>
      <w:r w:rsidR="00C32B3A" w:rsidRPr="000D48F5">
        <w:rPr>
          <w:iCs/>
          <w:lang w:val="uk-UA"/>
        </w:rPr>
        <w:t>1710,6</w:t>
      </w:r>
      <w:r w:rsidRPr="000D48F5">
        <w:rPr>
          <w:iCs/>
          <w:lang w:val="uk-UA"/>
        </w:rPr>
        <w:t xml:space="preserve"> тис.грн);</w:t>
      </w:r>
    </w:p>
    <w:p w14:paraId="58611D17" w14:textId="5EA92064" w:rsidR="00CD0C7D" w:rsidRPr="000D48F5" w:rsidRDefault="00CD0C7D" w:rsidP="00CD0C7D">
      <w:pPr>
        <w:numPr>
          <w:ilvl w:val="0"/>
          <w:numId w:val="25"/>
        </w:numPr>
        <w:ind w:left="0" w:firstLine="567"/>
        <w:jc w:val="both"/>
        <w:rPr>
          <w:iCs/>
          <w:lang w:val="uk-UA"/>
        </w:rPr>
      </w:pPr>
      <w:r w:rsidRPr="000D48F5">
        <w:rPr>
          <w:lang w:val="uk-UA"/>
        </w:rPr>
        <w:lastRenderedPageBreak/>
        <w:t>реконструкція системи медичного газопостачання з влаштуванням майданчика під джерела медичних газів  КНП "Южненська міська лікарня" за адресою: вул. Хіміків, 1</w:t>
      </w:r>
      <w:r w:rsidR="00C32B3A" w:rsidRPr="000D48F5">
        <w:rPr>
          <w:lang w:val="uk-UA"/>
        </w:rPr>
        <w:t>, в т.ч. корегування проєктної документації</w:t>
      </w:r>
      <w:r w:rsidRPr="000D48F5">
        <w:rPr>
          <w:lang w:val="uk-UA"/>
        </w:rPr>
        <w:t xml:space="preserve"> (профінансовано – </w:t>
      </w:r>
      <w:r w:rsidR="00C32B3A" w:rsidRPr="000D48F5">
        <w:rPr>
          <w:lang w:val="uk-UA"/>
        </w:rPr>
        <w:t>2205,8</w:t>
      </w:r>
      <w:r w:rsidRPr="000D48F5">
        <w:rPr>
          <w:lang w:val="uk-UA"/>
        </w:rPr>
        <w:t xml:space="preserve"> тис.грн)</w:t>
      </w:r>
      <w:r w:rsidR="000D48F5">
        <w:rPr>
          <w:lang w:val="uk-UA"/>
        </w:rPr>
        <w:t>.</w:t>
      </w:r>
    </w:p>
    <w:bookmarkEnd w:id="37"/>
    <w:p w14:paraId="1D9EF0C7" w14:textId="77777777" w:rsidR="00E4433E" w:rsidRDefault="00E4433E" w:rsidP="00E4433E">
      <w:pPr>
        <w:ind w:firstLine="567"/>
        <w:jc w:val="both"/>
        <w:rPr>
          <w:b/>
          <w:bCs/>
          <w:lang w:val="uk-UA"/>
        </w:rPr>
      </w:pPr>
    </w:p>
    <w:p w14:paraId="7D554D84" w14:textId="2E9DEE79" w:rsidR="00E4433E" w:rsidRDefault="00E4433E" w:rsidP="00E4433E">
      <w:pPr>
        <w:ind w:firstLine="708"/>
        <w:jc w:val="both"/>
        <w:rPr>
          <w:color w:val="000000" w:themeColor="text1"/>
          <w:lang w:val="uk-UA"/>
        </w:rPr>
      </w:pPr>
      <w:bookmarkStart w:id="38" w:name="_Hlk190083337"/>
      <w:r>
        <w:rPr>
          <w:b/>
          <w:bCs/>
          <w:lang w:val="uk-UA"/>
        </w:rPr>
        <w:t>У ж</w:t>
      </w:r>
      <w:r w:rsidRPr="00140D97">
        <w:rPr>
          <w:b/>
          <w:bCs/>
          <w:lang w:val="uk-UA"/>
        </w:rPr>
        <w:t>итлов</w:t>
      </w:r>
      <w:r>
        <w:rPr>
          <w:b/>
          <w:bCs/>
          <w:lang w:val="uk-UA"/>
        </w:rPr>
        <w:t>ому</w:t>
      </w:r>
      <w:r w:rsidRPr="00140D97">
        <w:rPr>
          <w:b/>
          <w:bCs/>
          <w:lang w:val="uk-UA"/>
        </w:rPr>
        <w:t xml:space="preserve"> будівництв</w:t>
      </w:r>
      <w:r>
        <w:rPr>
          <w:b/>
          <w:bCs/>
          <w:lang w:val="uk-UA"/>
        </w:rPr>
        <w:t>і</w:t>
      </w:r>
      <w:r w:rsidR="00842975">
        <w:rPr>
          <w:b/>
          <w:bCs/>
          <w:lang w:val="uk-UA"/>
        </w:rPr>
        <w:t xml:space="preserve"> </w:t>
      </w:r>
      <w:r w:rsidR="00842975" w:rsidRPr="00842975">
        <w:rPr>
          <w:lang w:val="uk-UA"/>
        </w:rPr>
        <w:t>за</w:t>
      </w:r>
      <w:r>
        <w:rPr>
          <w:color w:val="000000" w:themeColor="text1"/>
          <w:kern w:val="2"/>
          <w:lang w:val="uk-UA"/>
        </w:rPr>
        <w:t xml:space="preserve"> </w:t>
      </w:r>
      <w:r w:rsidRPr="005B1494">
        <w:rPr>
          <w:color w:val="000000" w:themeColor="text1"/>
          <w:kern w:val="2"/>
          <w:lang w:val="uk-UA"/>
        </w:rPr>
        <w:t>2024 р</w:t>
      </w:r>
      <w:r w:rsidR="00842975">
        <w:rPr>
          <w:color w:val="000000" w:themeColor="text1"/>
          <w:kern w:val="2"/>
          <w:lang w:val="uk-UA"/>
        </w:rPr>
        <w:t>ік</w:t>
      </w:r>
      <w:r w:rsidRPr="005B1494">
        <w:rPr>
          <w:color w:val="000000" w:themeColor="text1"/>
          <w:kern w:val="2"/>
          <w:lang w:val="uk-UA"/>
        </w:rPr>
        <w:t xml:space="preserve"> </w:t>
      </w:r>
      <w:r w:rsidRPr="005B1494">
        <w:rPr>
          <w:color w:val="000000" w:themeColor="text1"/>
          <w:lang w:val="uk-UA"/>
        </w:rPr>
        <w:t xml:space="preserve">введено в експлуатацію загальної площі житлового фонду </w:t>
      </w:r>
      <w:r>
        <w:rPr>
          <w:color w:val="000000" w:themeColor="text1"/>
          <w:lang w:val="uk-UA"/>
        </w:rPr>
        <w:t xml:space="preserve">22272,6 </w:t>
      </w:r>
      <w:r w:rsidRPr="00771557">
        <w:rPr>
          <w:color w:val="000000" w:themeColor="text1"/>
          <w:lang w:val="uk-UA"/>
        </w:rPr>
        <w:t>м</w:t>
      </w:r>
      <w:r w:rsidRPr="00771557">
        <w:rPr>
          <w:color w:val="000000" w:themeColor="text1"/>
          <w:vertAlign w:val="superscript"/>
          <w:lang w:val="uk-UA"/>
        </w:rPr>
        <w:t>2</w:t>
      </w:r>
      <w:r w:rsidRPr="005B1494">
        <w:rPr>
          <w:color w:val="000000" w:themeColor="text1"/>
          <w:lang w:val="uk-UA"/>
        </w:rPr>
        <w:t>, в т.ч.</w:t>
      </w:r>
      <w:r>
        <w:rPr>
          <w:color w:val="000000" w:themeColor="text1"/>
          <w:lang w:val="uk-UA"/>
        </w:rPr>
        <w:t>:</w:t>
      </w:r>
    </w:p>
    <w:p w14:paraId="4C8BBE3C" w14:textId="70B30201" w:rsidR="00E4433E" w:rsidRPr="00771557" w:rsidRDefault="00E4433E" w:rsidP="00E4433E">
      <w:pPr>
        <w:ind w:firstLine="708"/>
        <w:jc w:val="both"/>
        <w:rPr>
          <w:bCs/>
          <w:lang w:val="uk-UA"/>
        </w:rPr>
      </w:pPr>
      <w:r w:rsidRPr="00771557">
        <w:rPr>
          <w:color w:val="000000" w:themeColor="text1"/>
          <w:lang w:val="uk-UA"/>
        </w:rPr>
        <w:t xml:space="preserve">- </w:t>
      </w:r>
      <w:r w:rsidRPr="00771557">
        <w:rPr>
          <w:bCs/>
          <w:lang w:val="uk-UA"/>
        </w:rPr>
        <w:t xml:space="preserve">багатоквартирний житловий будинок №1Д/1 </w:t>
      </w:r>
      <w:r w:rsidRPr="00771557">
        <w:rPr>
          <w:color w:val="000000" w:themeColor="text1"/>
          <w:shd w:val="clear" w:color="auto" w:fill="FFFFFF"/>
          <w:lang w:val="uk-UA"/>
        </w:rPr>
        <w:t>загальною площею 10994</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sidR="008B7ABA">
        <w:rPr>
          <w:color w:val="000000" w:themeColor="text1"/>
          <w:shd w:val="clear" w:color="auto" w:fill="FFFFFF"/>
          <w:lang w:val="uk-UA"/>
        </w:rPr>
        <w:t xml:space="preserve">                          </w:t>
      </w:r>
      <w:r w:rsidRPr="00771557">
        <w:rPr>
          <w:color w:val="000000" w:themeColor="text1"/>
          <w:shd w:val="clear" w:color="auto" w:fill="FFFFFF"/>
          <w:lang w:val="uk-UA"/>
        </w:rPr>
        <w:t>(104 квартири)</w:t>
      </w:r>
      <w:r>
        <w:rPr>
          <w:color w:val="000000" w:themeColor="text1"/>
          <w:shd w:val="clear" w:color="auto" w:fill="FFFFFF"/>
          <w:lang w:val="uk-UA"/>
        </w:rPr>
        <w:t xml:space="preserve"> </w:t>
      </w:r>
      <w:r w:rsidRPr="00771557">
        <w:rPr>
          <w:bCs/>
          <w:lang w:val="uk-UA"/>
        </w:rPr>
        <w:t>у мікрорайоні №1.2 за адресою</w:t>
      </w:r>
      <w:r>
        <w:rPr>
          <w:bCs/>
          <w:lang w:val="uk-UA"/>
        </w:rPr>
        <w:t>:</w:t>
      </w:r>
      <w:r w:rsidRPr="00771557">
        <w:rPr>
          <w:bCs/>
          <w:lang w:val="uk-UA"/>
        </w:rPr>
        <w:t xml:space="preserve"> </w:t>
      </w:r>
      <w:r w:rsidRPr="00771557">
        <w:rPr>
          <w:bCs/>
          <w:color w:val="000000"/>
          <w:shd w:val="clear" w:color="auto" w:fill="FFFFFF"/>
          <w:lang w:val="uk-UA"/>
        </w:rPr>
        <w:t xml:space="preserve">вул.Іванова, 16 </w:t>
      </w:r>
      <w:r w:rsidRPr="00771557">
        <w:rPr>
          <w:bCs/>
          <w:lang w:val="uk-UA"/>
        </w:rPr>
        <w:t>(ТОВ «Ю</w:t>
      </w:r>
      <w:r w:rsidR="008B7ABA">
        <w:rPr>
          <w:bCs/>
          <w:lang w:val="uk-UA"/>
        </w:rPr>
        <w:t>гінвест</w:t>
      </w:r>
      <w:r w:rsidRPr="00771557">
        <w:rPr>
          <w:bCs/>
          <w:lang w:val="uk-UA"/>
        </w:rPr>
        <w:t>»)</w:t>
      </w:r>
      <w:r>
        <w:rPr>
          <w:bCs/>
          <w:lang w:val="uk-UA"/>
        </w:rPr>
        <w:t>;</w:t>
      </w:r>
    </w:p>
    <w:p w14:paraId="280DD240" w14:textId="29B5508B" w:rsidR="00E4433E" w:rsidRPr="00771557" w:rsidRDefault="00E4433E" w:rsidP="00E4433E">
      <w:pPr>
        <w:ind w:firstLine="708"/>
        <w:jc w:val="both"/>
        <w:rPr>
          <w:bCs/>
          <w:lang w:val="uk-UA"/>
        </w:rPr>
      </w:pPr>
      <w:r>
        <w:rPr>
          <w:color w:val="000000" w:themeColor="text1"/>
          <w:shd w:val="clear" w:color="auto" w:fill="FFFFFF"/>
          <w:lang w:val="uk-UA"/>
        </w:rPr>
        <w:t xml:space="preserve">- </w:t>
      </w:r>
      <w:r w:rsidRPr="00771557">
        <w:rPr>
          <w:bCs/>
          <w:lang w:val="uk-UA"/>
        </w:rPr>
        <w:t xml:space="preserve">багатоквартирний житловий будинок №1Д/2 </w:t>
      </w:r>
      <w:r w:rsidRPr="00771557">
        <w:rPr>
          <w:color w:val="000000" w:themeColor="text1"/>
          <w:shd w:val="clear" w:color="auto" w:fill="FFFFFF"/>
          <w:lang w:val="uk-UA"/>
        </w:rPr>
        <w:t>загальною площею 11278,6</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sidR="008B7ABA">
        <w:rPr>
          <w:color w:val="000000" w:themeColor="text1"/>
          <w:shd w:val="clear" w:color="auto" w:fill="FFFFFF"/>
          <w:lang w:val="uk-UA"/>
        </w:rPr>
        <w:t xml:space="preserve">                  </w:t>
      </w:r>
      <w:r w:rsidRPr="00771557">
        <w:rPr>
          <w:color w:val="000000" w:themeColor="text1"/>
          <w:shd w:val="clear" w:color="auto" w:fill="FFFFFF"/>
          <w:lang w:val="uk-UA"/>
        </w:rPr>
        <w:t>(104 квартири)</w:t>
      </w:r>
      <w:r w:rsidRPr="00771557">
        <w:rPr>
          <w:bCs/>
          <w:lang w:val="uk-UA"/>
        </w:rPr>
        <w:t xml:space="preserve"> у мікрорайоні №1.2 за адресою</w:t>
      </w:r>
      <w:r>
        <w:rPr>
          <w:bCs/>
          <w:lang w:val="uk-UA"/>
        </w:rPr>
        <w:t>:</w:t>
      </w:r>
      <w:r w:rsidRPr="00771557">
        <w:rPr>
          <w:bCs/>
          <w:lang w:val="uk-UA"/>
        </w:rPr>
        <w:t xml:space="preserve"> </w:t>
      </w:r>
      <w:r w:rsidRPr="00771557">
        <w:rPr>
          <w:bCs/>
          <w:color w:val="000000"/>
          <w:shd w:val="clear" w:color="auto" w:fill="FFFFFF"/>
          <w:lang w:val="uk-UA"/>
        </w:rPr>
        <w:t xml:space="preserve">вул.Іванова, 16 </w:t>
      </w:r>
      <w:r w:rsidRPr="00771557">
        <w:rPr>
          <w:bCs/>
          <w:lang w:val="uk-UA"/>
        </w:rPr>
        <w:t>(ТОВ «Ю</w:t>
      </w:r>
      <w:r w:rsidR="008B7ABA">
        <w:rPr>
          <w:bCs/>
          <w:lang w:val="uk-UA"/>
        </w:rPr>
        <w:t>гінвест</w:t>
      </w:r>
      <w:r w:rsidRPr="00771557">
        <w:rPr>
          <w:bCs/>
          <w:lang w:val="uk-UA"/>
        </w:rPr>
        <w:t>»)</w:t>
      </w:r>
      <w:r>
        <w:rPr>
          <w:bCs/>
          <w:lang w:val="uk-UA"/>
        </w:rPr>
        <w:t>.</w:t>
      </w:r>
    </w:p>
    <w:p w14:paraId="35479B8C" w14:textId="77777777" w:rsidR="00E4433E" w:rsidRDefault="00E4433E" w:rsidP="00E4433E">
      <w:pPr>
        <w:ind w:firstLine="708"/>
        <w:jc w:val="both"/>
        <w:rPr>
          <w:lang w:val="uk-UA"/>
        </w:rPr>
      </w:pPr>
    </w:p>
    <w:p w14:paraId="1727097A" w14:textId="77777777" w:rsidR="00E4433E" w:rsidRDefault="00E4433E" w:rsidP="00E4433E">
      <w:pPr>
        <w:ind w:firstLine="708"/>
        <w:jc w:val="both"/>
        <w:rPr>
          <w:bCs/>
          <w:lang w:val="uk-UA"/>
        </w:rPr>
      </w:pPr>
      <w:r w:rsidRPr="00F861DB">
        <w:rPr>
          <w:b/>
          <w:bCs/>
          <w:lang w:val="uk-UA"/>
        </w:rPr>
        <w:t>В рекреаційній сфері</w:t>
      </w:r>
      <w:r>
        <w:rPr>
          <w:lang w:val="uk-UA"/>
        </w:rPr>
        <w:t xml:space="preserve"> введено в експлуатацію </w:t>
      </w:r>
      <w:r w:rsidRPr="00771557">
        <w:rPr>
          <w:bCs/>
          <w:lang w:val="uk-UA"/>
        </w:rPr>
        <w:t>4905,8</w:t>
      </w:r>
      <w:r w:rsidRPr="00771557">
        <w:rPr>
          <w:color w:val="000000" w:themeColor="text1"/>
          <w:lang w:val="uk-UA"/>
        </w:rPr>
        <w:t xml:space="preserve"> м</w:t>
      </w:r>
      <w:r w:rsidRPr="00771557">
        <w:rPr>
          <w:color w:val="000000" w:themeColor="text1"/>
          <w:vertAlign w:val="superscript"/>
          <w:lang w:val="uk-UA"/>
        </w:rPr>
        <w:t>2</w:t>
      </w:r>
      <w:r>
        <w:rPr>
          <w:color w:val="000000" w:themeColor="text1"/>
          <w:vertAlign w:val="superscript"/>
          <w:lang w:val="uk-UA"/>
        </w:rPr>
        <w:t xml:space="preserve"> </w:t>
      </w:r>
      <w:r w:rsidRPr="005B1494">
        <w:rPr>
          <w:color w:val="000000" w:themeColor="text1"/>
          <w:lang w:val="uk-UA"/>
        </w:rPr>
        <w:t>загальної площі</w:t>
      </w:r>
      <w:r>
        <w:rPr>
          <w:color w:val="000000" w:themeColor="text1"/>
          <w:lang w:val="uk-UA"/>
        </w:rPr>
        <w:t>:</w:t>
      </w:r>
    </w:p>
    <w:p w14:paraId="4FA348F6" w14:textId="1CAC92DD" w:rsidR="00E4433E" w:rsidRPr="009F5BED" w:rsidRDefault="00E4433E" w:rsidP="009F5BED">
      <w:pPr>
        <w:pStyle w:val="a7"/>
        <w:numPr>
          <w:ilvl w:val="0"/>
          <w:numId w:val="24"/>
        </w:numPr>
        <w:ind w:left="0" w:firstLine="567"/>
        <w:contextualSpacing/>
        <w:rPr>
          <w:bCs/>
          <w:lang w:val="uk-UA"/>
        </w:rPr>
      </w:pPr>
      <w:r w:rsidRPr="00F861DB">
        <w:rPr>
          <w:bCs/>
          <w:lang w:val="uk-UA"/>
        </w:rPr>
        <w:t>односекційний п'ятиповерховий корпус (4/5+мансарда) з апартаментами (</w:t>
      </w:r>
      <w:r w:rsidRPr="00F861DB">
        <w:rPr>
          <w:color w:val="000000"/>
          <w:lang w:val="uk-UA" w:eastAsia="uk-UA"/>
        </w:rPr>
        <w:t xml:space="preserve">96 апартаментів) </w:t>
      </w:r>
      <w:r w:rsidRPr="00F861DB">
        <w:rPr>
          <w:bCs/>
          <w:lang w:val="uk-UA"/>
        </w:rPr>
        <w:t>та громадськими приміщ</w:t>
      </w:r>
      <w:r w:rsidRPr="009F5BED">
        <w:rPr>
          <w:bCs/>
          <w:lang w:val="uk-UA"/>
        </w:rPr>
        <w:t>еннями загальною площею 4905,8</w:t>
      </w:r>
      <w:r w:rsidRPr="009F5BED">
        <w:rPr>
          <w:color w:val="000000" w:themeColor="text1"/>
          <w:lang w:val="uk-UA"/>
        </w:rPr>
        <w:t xml:space="preserve"> м</w:t>
      </w:r>
      <w:r w:rsidRPr="009F5BED">
        <w:rPr>
          <w:color w:val="000000" w:themeColor="text1"/>
          <w:vertAlign w:val="superscript"/>
          <w:lang w:val="uk-UA"/>
        </w:rPr>
        <w:t>2</w:t>
      </w:r>
      <w:r w:rsidRPr="009F5BED">
        <w:rPr>
          <w:color w:val="000000" w:themeColor="text1"/>
          <w:shd w:val="clear" w:color="auto" w:fill="FFFFFF"/>
          <w:lang w:val="uk-UA"/>
        </w:rPr>
        <w:t xml:space="preserve"> </w:t>
      </w:r>
      <w:r w:rsidRPr="009F5BED">
        <w:rPr>
          <w:bCs/>
          <w:lang w:val="uk-UA"/>
        </w:rPr>
        <w:t>за адресою: вул. Іванова №31 (ПП «Ресурс Югстрой»).</w:t>
      </w:r>
    </w:p>
    <w:bookmarkEnd w:id="38"/>
    <w:p w14:paraId="253B2478" w14:textId="77777777" w:rsidR="005273F8" w:rsidRDefault="005273F8" w:rsidP="00A93B54">
      <w:pPr>
        <w:shd w:val="clear" w:color="auto" w:fill="FFFFFF"/>
        <w:jc w:val="both"/>
        <w:rPr>
          <w:b/>
          <w:color w:val="000000"/>
          <w:shd w:val="clear" w:color="auto" w:fill="FFFFFF"/>
          <w:lang w:val="uk-UA"/>
        </w:rPr>
      </w:pPr>
    </w:p>
    <w:p w14:paraId="07C7DF38" w14:textId="1FF56BF4" w:rsidR="00B11885" w:rsidRDefault="00BA7F0C" w:rsidP="00B11885">
      <w:pPr>
        <w:shd w:val="clear" w:color="auto" w:fill="FFFFFF"/>
        <w:ind w:firstLine="540"/>
        <w:jc w:val="both"/>
        <w:rPr>
          <w:b/>
          <w:bCs/>
          <w:color w:val="000000" w:themeColor="text1"/>
          <w:shd w:val="clear" w:color="auto" w:fill="FFFFFF"/>
          <w:lang w:val="uk-UA"/>
        </w:rPr>
      </w:pPr>
      <w:r w:rsidRPr="0098240B">
        <w:rPr>
          <w:b/>
          <w:color w:val="000000"/>
          <w:shd w:val="clear" w:color="auto" w:fill="FFFFFF"/>
          <w:lang w:val="uk-UA"/>
        </w:rPr>
        <w:t xml:space="preserve">  </w:t>
      </w:r>
      <w:r w:rsidR="008826B8" w:rsidRPr="0098240B">
        <w:rPr>
          <w:b/>
          <w:color w:val="000000"/>
          <w:shd w:val="clear" w:color="auto" w:fill="FFFFFF"/>
          <w:lang w:val="uk-UA"/>
        </w:rPr>
        <w:t xml:space="preserve">Повноваження </w:t>
      </w:r>
      <w:r w:rsidR="00B11885" w:rsidRPr="00B11885">
        <w:rPr>
          <w:b/>
          <w:bCs/>
          <w:color w:val="000000" w:themeColor="text1"/>
          <w:shd w:val="clear" w:color="auto" w:fill="FFFFFF"/>
          <w:lang w:val="uk-UA"/>
        </w:rPr>
        <w:t>у сфері освіти, охорони здоров’я, культури, молодіжної політики, фіз</w:t>
      </w:r>
      <w:r w:rsidR="00B11885">
        <w:rPr>
          <w:b/>
          <w:bCs/>
          <w:color w:val="000000" w:themeColor="text1"/>
          <w:shd w:val="clear" w:color="auto" w:fill="FFFFFF"/>
          <w:lang w:val="uk-UA"/>
        </w:rPr>
        <w:t>ичної культури</w:t>
      </w:r>
      <w:r w:rsidR="00B11885" w:rsidRPr="00B11885">
        <w:rPr>
          <w:b/>
          <w:bCs/>
          <w:color w:val="000000" w:themeColor="text1"/>
          <w:shd w:val="clear" w:color="auto" w:fill="FFFFFF"/>
          <w:lang w:val="uk-UA"/>
        </w:rPr>
        <w:t xml:space="preserve"> і спорту.</w:t>
      </w:r>
    </w:p>
    <w:p w14:paraId="1D77F6FE" w14:textId="77777777" w:rsidR="00B11885" w:rsidRDefault="00B11885" w:rsidP="00B11885">
      <w:pPr>
        <w:shd w:val="clear" w:color="auto" w:fill="FFFFFF"/>
        <w:ind w:firstLine="540"/>
        <w:jc w:val="both"/>
        <w:rPr>
          <w:b/>
          <w:bCs/>
          <w:color w:val="000000" w:themeColor="text1"/>
          <w:shd w:val="clear" w:color="auto" w:fill="FFFFFF"/>
          <w:lang w:val="uk-UA"/>
        </w:rPr>
      </w:pPr>
    </w:p>
    <w:p w14:paraId="379B5388" w14:textId="03849BFA" w:rsidR="00C46F56" w:rsidRDefault="00C46F56" w:rsidP="008826B8">
      <w:pPr>
        <w:pStyle w:val="a5"/>
        <w:spacing w:after="0"/>
        <w:ind w:firstLine="708"/>
        <w:jc w:val="both"/>
      </w:pPr>
      <w:bookmarkStart w:id="39" w:name="_Hlk190092032"/>
      <w:bookmarkStart w:id="40" w:name="_Hlk161223567"/>
      <w:r w:rsidRPr="0098240B">
        <w:rPr>
          <w:bCs/>
        </w:rPr>
        <w:t>У системі освіти</w:t>
      </w:r>
      <w:r w:rsidRPr="0098240B">
        <w:t xml:space="preserve"> забезпечена стабільна робота</w:t>
      </w:r>
      <w:r w:rsidR="00DB48AA">
        <w:t xml:space="preserve"> навчальних закладів</w:t>
      </w:r>
      <w:r w:rsidRPr="0098240B">
        <w:t xml:space="preserve"> загальноосвітн</w:t>
      </w:r>
      <w:r w:rsidR="00DB48AA">
        <w:t>ьої</w:t>
      </w:r>
      <w:r w:rsidRPr="0098240B">
        <w:t>, дошкільн</w:t>
      </w:r>
      <w:r w:rsidR="00DB48AA">
        <w:t>ої</w:t>
      </w:r>
      <w:r w:rsidRPr="0098240B">
        <w:t>, позашкільн</w:t>
      </w:r>
      <w:r w:rsidR="00DB48AA">
        <w:t>ої</w:t>
      </w:r>
      <w:r w:rsidRPr="0098240B">
        <w:t xml:space="preserve"> </w:t>
      </w:r>
      <w:r w:rsidR="00DB48AA">
        <w:t>освіти</w:t>
      </w:r>
      <w:r w:rsidRPr="0098240B">
        <w:t>.</w:t>
      </w:r>
    </w:p>
    <w:bookmarkEnd w:id="39"/>
    <w:p w14:paraId="6A431D93" w14:textId="77777777" w:rsidR="00432245" w:rsidRPr="0098240B" w:rsidRDefault="00432245" w:rsidP="008826B8">
      <w:pPr>
        <w:pStyle w:val="a5"/>
        <w:spacing w:after="0"/>
        <w:ind w:firstLine="708"/>
        <w:jc w:val="both"/>
      </w:pPr>
    </w:p>
    <w:p w14:paraId="32967E03" w14:textId="77777777" w:rsidR="006138D8" w:rsidRDefault="006138D8" w:rsidP="006138D8">
      <w:pPr>
        <w:ind w:firstLine="708"/>
        <w:jc w:val="both"/>
        <w:rPr>
          <w:lang w:val="uk-UA"/>
        </w:rPr>
      </w:pPr>
      <w:bookmarkStart w:id="41" w:name="_Hlk159410031"/>
      <w:r w:rsidRPr="009259E5">
        <w:rPr>
          <w:lang w:val="uk-UA"/>
        </w:rPr>
        <w:t>Фінансування загальноосвітніх навчальних закладів проводиться</w:t>
      </w:r>
      <w:r>
        <w:rPr>
          <w:lang w:val="uk-UA"/>
        </w:rPr>
        <w:t>, як</w:t>
      </w:r>
      <w:r w:rsidRPr="009259E5">
        <w:rPr>
          <w:lang w:val="uk-UA"/>
        </w:rPr>
        <w:t xml:space="preserve"> за рахунок субвенцій з державного бюджету</w:t>
      </w:r>
      <w:r>
        <w:rPr>
          <w:lang w:val="uk-UA"/>
        </w:rPr>
        <w:t>, та і за рахунок місцевого бюджету</w:t>
      </w:r>
      <w:r w:rsidRPr="009259E5">
        <w:rPr>
          <w:lang w:val="uk-UA"/>
        </w:rPr>
        <w:t>. Ці напрямки використання коштів є найбільшими в структурі видатків бюджету.</w:t>
      </w:r>
    </w:p>
    <w:bookmarkEnd w:id="40"/>
    <w:p w14:paraId="43C8ED54" w14:textId="77777777" w:rsidR="00F3080A" w:rsidRDefault="00F3080A" w:rsidP="00F3080A">
      <w:pPr>
        <w:jc w:val="both"/>
        <w:rPr>
          <w:bCs/>
          <w:iCs/>
          <w:lang w:val="uk-UA"/>
        </w:rPr>
      </w:pPr>
    </w:p>
    <w:p w14:paraId="2DC52CB3" w14:textId="3A10C8FE" w:rsidR="00E10B7E" w:rsidRPr="00E10B7E" w:rsidRDefault="00E10B7E" w:rsidP="00E10B7E">
      <w:pPr>
        <w:ind w:firstLine="708"/>
        <w:jc w:val="both"/>
        <w:rPr>
          <w:bCs/>
          <w:iCs/>
          <w:lang w:val="uk-UA"/>
        </w:rPr>
      </w:pPr>
      <w:bookmarkStart w:id="42" w:name="_Hlk190092445"/>
      <w:bookmarkEnd w:id="41"/>
      <w:r w:rsidRPr="00E10B7E">
        <w:rPr>
          <w:bCs/>
          <w:iCs/>
          <w:lang w:val="uk-UA"/>
        </w:rPr>
        <w:t xml:space="preserve">За рахунок </w:t>
      </w:r>
      <w:r w:rsidRPr="00E10B7E">
        <w:rPr>
          <w:b/>
          <w:bCs/>
          <w:iCs/>
          <w:lang w:val="uk-UA"/>
        </w:rPr>
        <w:t>освітньої субвенції з Державного бюджету</w:t>
      </w:r>
      <w:r w:rsidRPr="00E10B7E">
        <w:rPr>
          <w:bCs/>
          <w:iCs/>
          <w:lang w:val="uk-UA"/>
        </w:rPr>
        <w:t xml:space="preserve"> за 2024 рік проведені видатки на загальну середню освіту на суму </w:t>
      </w:r>
      <w:r w:rsidR="005C4527">
        <w:rPr>
          <w:b/>
          <w:iCs/>
          <w:lang w:val="uk-UA"/>
        </w:rPr>
        <w:t xml:space="preserve">75,5 млн </w:t>
      </w:r>
      <w:r w:rsidRPr="00E10B7E">
        <w:rPr>
          <w:b/>
          <w:bCs/>
          <w:iCs/>
          <w:lang w:val="uk-UA"/>
        </w:rPr>
        <w:t xml:space="preserve">грн </w:t>
      </w:r>
      <w:r w:rsidRPr="00E10B7E">
        <w:rPr>
          <w:bCs/>
          <w:iCs/>
          <w:lang w:val="uk-UA"/>
        </w:rPr>
        <w:t>(за 2023 рік 63</w:t>
      </w:r>
      <w:r w:rsidR="001A3379">
        <w:rPr>
          <w:bCs/>
          <w:iCs/>
          <w:lang w:val="uk-UA"/>
        </w:rPr>
        <w:t>,5 млн г</w:t>
      </w:r>
      <w:r w:rsidRPr="00E10B7E">
        <w:rPr>
          <w:bCs/>
          <w:iCs/>
          <w:lang w:val="uk-UA"/>
        </w:rPr>
        <w:t xml:space="preserve">рн), що складає </w:t>
      </w:r>
      <w:r w:rsidRPr="00E10B7E">
        <w:rPr>
          <w:b/>
          <w:iCs/>
          <w:lang w:val="uk-UA"/>
        </w:rPr>
        <w:t>20 659,5 грн</w:t>
      </w:r>
      <w:r w:rsidRPr="00E10B7E">
        <w:rPr>
          <w:bCs/>
          <w:iCs/>
          <w:lang w:val="uk-UA"/>
        </w:rPr>
        <w:t xml:space="preserve"> на утримання одного учня в рік у загальноосвітніх навчальних закладах (2023 рік - 16748,</w:t>
      </w:r>
      <w:r w:rsidR="00317FA5">
        <w:rPr>
          <w:bCs/>
          <w:iCs/>
          <w:lang w:val="uk-UA"/>
        </w:rPr>
        <w:t>2</w:t>
      </w:r>
      <w:r w:rsidRPr="00E10B7E">
        <w:rPr>
          <w:bCs/>
          <w:iCs/>
          <w:lang w:val="uk-UA"/>
        </w:rPr>
        <w:t xml:space="preserve"> грн).</w:t>
      </w:r>
    </w:p>
    <w:p w14:paraId="0050905E" w14:textId="77777777" w:rsidR="00E10B7E" w:rsidRPr="00E10B7E" w:rsidRDefault="00E10B7E" w:rsidP="00E10B7E">
      <w:pPr>
        <w:jc w:val="both"/>
        <w:rPr>
          <w:bCs/>
          <w:iCs/>
          <w:lang w:val="uk-UA"/>
        </w:rPr>
      </w:pPr>
    </w:p>
    <w:p w14:paraId="2DBF289C" w14:textId="4AC58160" w:rsidR="00E10B7E" w:rsidRPr="00E10B7E" w:rsidRDefault="00E10B7E" w:rsidP="00E10B7E">
      <w:pPr>
        <w:ind w:firstLine="708"/>
        <w:jc w:val="both"/>
        <w:rPr>
          <w:bCs/>
          <w:iCs/>
          <w:lang w:val="uk-UA"/>
        </w:rPr>
      </w:pPr>
      <w:r w:rsidRPr="00E10B7E">
        <w:rPr>
          <w:bCs/>
          <w:iCs/>
          <w:lang w:val="uk-UA"/>
        </w:rPr>
        <w:t>Видатки на</w:t>
      </w:r>
      <w:r w:rsidRPr="00E10B7E">
        <w:rPr>
          <w:b/>
          <w:bCs/>
          <w:iCs/>
          <w:lang w:val="uk-UA"/>
        </w:rPr>
        <w:t xml:space="preserve"> </w:t>
      </w:r>
      <w:r w:rsidRPr="00E10B7E">
        <w:rPr>
          <w:bCs/>
          <w:iCs/>
          <w:lang w:val="uk-UA"/>
        </w:rPr>
        <w:t xml:space="preserve">загальну середню освіту </w:t>
      </w:r>
      <w:r w:rsidRPr="00E10B7E">
        <w:rPr>
          <w:b/>
          <w:bCs/>
          <w:iCs/>
          <w:lang w:val="uk-UA"/>
        </w:rPr>
        <w:t>за рахунок місцевого бюджету</w:t>
      </w:r>
      <w:r w:rsidRPr="00E10B7E">
        <w:rPr>
          <w:bCs/>
          <w:iCs/>
          <w:lang w:val="uk-UA"/>
        </w:rPr>
        <w:t xml:space="preserve"> за 2024 рік склали </w:t>
      </w:r>
      <w:r w:rsidRPr="00E10B7E">
        <w:rPr>
          <w:b/>
          <w:iCs/>
          <w:lang w:val="uk-UA"/>
        </w:rPr>
        <w:t>64</w:t>
      </w:r>
      <w:r w:rsidR="00D563A5">
        <w:rPr>
          <w:b/>
          <w:iCs/>
          <w:lang w:val="uk-UA"/>
        </w:rPr>
        <w:t xml:space="preserve">,3 </w:t>
      </w:r>
      <w:r w:rsidR="00D563A5">
        <w:rPr>
          <w:b/>
          <w:bCs/>
          <w:iCs/>
          <w:lang w:val="uk-UA"/>
        </w:rPr>
        <w:t xml:space="preserve">млн </w:t>
      </w:r>
      <w:r w:rsidRPr="00E10B7E">
        <w:rPr>
          <w:b/>
          <w:bCs/>
          <w:iCs/>
          <w:lang w:val="uk-UA"/>
        </w:rPr>
        <w:t xml:space="preserve">грн </w:t>
      </w:r>
      <w:r w:rsidRPr="00E10B7E">
        <w:rPr>
          <w:bCs/>
          <w:iCs/>
          <w:lang w:val="uk-UA"/>
        </w:rPr>
        <w:t xml:space="preserve">(за 2023 рік </w:t>
      </w:r>
      <w:r w:rsidR="00D563A5">
        <w:rPr>
          <w:bCs/>
          <w:iCs/>
          <w:lang w:val="uk-UA"/>
        </w:rPr>
        <w:t>–</w:t>
      </w:r>
      <w:r w:rsidRPr="00E10B7E">
        <w:rPr>
          <w:bCs/>
          <w:iCs/>
          <w:lang w:val="uk-UA"/>
        </w:rPr>
        <w:t xml:space="preserve"> </w:t>
      </w:r>
      <w:r w:rsidR="00D563A5">
        <w:rPr>
          <w:bCs/>
          <w:iCs/>
          <w:lang w:val="uk-UA"/>
        </w:rPr>
        <w:t xml:space="preserve">59,2 млн </w:t>
      </w:r>
      <w:r w:rsidRPr="00E10B7E">
        <w:rPr>
          <w:bCs/>
          <w:iCs/>
          <w:lang w:val="uk-UA"/>
        </w:rPr>
        <w:t xml:space="preserve">грн), що становить </w:t>
      </w:r>
      <w:r w:rsidRPr="00E10B7E">
        <w:rPr>
          <w:b/>
          <w:iCs/>
          <w:lang w:val="uk-UA"/>
        </w:rPr>
        <w:t>17</w:t>
      </w:r>
      <w:r w:rsidR="00842975">
        <w:rPr>
          <w:b/>
          <w:iCs/>
          <w:lang w:val="uk-UA"/>
        </w:rPr>
        <w:t xml:space="preserve"> </w:t>
      </w:r>
      <w:r w:rsidRPr="00E10B7E">
        <w:rPr>
          <w:b/>
          <w:iCs/>
          <w:lang w:val="uk-UA"/>
        </w:rPr>
        <w:t>596,0 грн</w:t>
      </w:r>
      <w:r w:rsidRPr="00E10B7E">
        <w:rPr>
          <w:bCs/>
          <w:iCs/>
          <w:lang w:val="uk-UA"/>
        </w:rPr>
        <w:t xml:space="preserve"> на утримання одного учня в рік додатково (2023 рік </w:t>
      </w:r>
      <w:r w:rsidR="00842975">
        <w:rPr>
          <w:bCs/>
          <w:iCs/>
          <w:lang w:val="uk-UA"/>
        </w:rPr>
        <w:t>–</w:t>
      </w:r>
      <w:r w:rsidRPr="00E10B7E">
        <w:rPr>
          <w:bCs/>
          <w:iCs/>
          <w:lang w:val="uk-UA"/>
        </w:rPr>
        <w:t xml:space="preserve"> 15</w:t>
      </w:r>
      <w:r w:rsidR="00842975">
        <w:rPr>
          <w:bCs/>
          <w:iCs/>
          <w:lang w:val="uk-UA"/>
        </w:rPr>
        <w:t xml:space="preserve"> </w:t>
      </w:r>
      <w:r w:rsidRPr="00E10B7E">
        <w:rPr>
          <w:bCs/>
          <w:iCs/>
          <w:lang w:val="uk-UA"/>
        </w:rPr>
        <w:t>614,</w:t>
      </w:r>
      <w:r w:rsidR="00317FA5">
        <w:rPr>
          <w:bCs/>
          <w:iCs/>
          <w:lang w:val="uk-UA"/>
        </w:rPr>
        <w:t>6</w:t>
      </w:r>
      <w:r w:rsidRPr="00E10B7E">
        <w:rPr>
          <w:bCs/>
          <w:iCs/>
          <w:lang w:val="uk-UA"/>
        </w:rPr>
        <w:t xml:space="preserve"> грн).</w:t>
      </w:r>
    </w:p>
    <w:p w14:paraId="3C2D9405" w14:textId="77777777" w:rsidR="00E10B7E" w:rsidRPr="00E10B7E" w:rsidRDefault="00E10B7E" w:rsidP="00E10B7E">
      <w:pPr>
        <w:jc w:val="both"/>
        <w:rPr>
          <w:bCs/>
          <w:iCs/>
          <w:lang w:val="uk-UA"/>
        </w:rPr>
      </w:pPr>
    </w:p>
    <w:p w14:paraId="3B944B73" w14:textId="459A3841" w:rsidR="00E10B7E" w:rsidRPr="00E10B7E" w:rsidRDefault="00E10B7E" w:rsidP="00E10B7E">
      <w:pPr>
        <w:jc w:val="both"/>
        <w:rPr>
          <w:bCs/>
          <w:iCs/>
          <w:lang w:val="uk-UA"/>
        </w:rPr>
      </w:pPr>
      <w:r w:rsidRPr="00E10B7E">
        <w:rPr>
          <w:bCs/>
          <w:iCs/>
          <w:lang w:val="uk-UA"/>
        </w:rPr>
        <w:tab/>
        <w:t>Всього середня вартість утримання 1 дитини в рік</w:t>
      </w:r>
      <w:r w:rsidRPr="00E10B7E">
        <w:rPr>
          <w:b/>
          <w:bCs/>
          <w:iCs/>
          <w:lang w:val="uk-UA"/>
        </w:rPr>
        <w:t xml:space="preserve"> </w:t>
      </w:r>
      <w:r w:rsidRPr="00E10B7E">
        <w:rPr>
          <w:bCs/>
          <w:iCs/>
          <w:lang w:val="uk-UA"/>
        </w:rPr>
        <w:t>у закладах загальної  середньої освіти</w:t>
      </w:r>
      <w:r w:rsidRPr="00E10B7E">
        <w:rPr>
          <w:b/>
          <w:bCs/>
          <w:iCs/>
          <w:lang w:val="uk-UA"/>
        </w:rPr>
        <w:t xml:space="preserve"> </w:t>
      </w:r>
      <w:r w:rsidRPr="00E10B7E">
        <w:rPr>
          <w:bCs/>
          <w:iCs/>
          <w:lang w:val="uk-UA"/>
        </w:rPr>
        <w:t>за 2024 рік складає</w:t>
      </w:r>
      <w:r w:rsidRPr="00E10B7E">
        <w:rPr>
          <w:b/>
          <w:bCs/>
          <w:iCs/>
          <w:lang w:val="uk-UA"/>
        </w:rPr>
        <w:t xml:space="preserve"> </w:t>
      </w:r>
      <w:r w:rsidRPr="00E10B7E">
        <w:rPr>
          <w:b/>
          <w:iCs/>
          <w:lang w:val="uk-UA"/>
        </w:rPr>
        <w:t>38</w:t>
      </w:r>
      <w:r w:rsidR="00842975">
        <w:rPr>
          <w:b/>
          <w:iCs/>
          <w:lang w:val="uk-UA"/>
        </w:rPr>
        <w:t xml:space="preserve"> </w:t>
      </w:r>
      <w:r w:rsidRPr="00E10B7E">
        <w:rPr>
          <w:b/>
          <w:iCs/>
          <w:lang w:val="uk-UA"/>
        </w:rPr>
        <w:t>255,5 грн</w:t>
      </w:r>
      <w:r w:rsidRPr="00E10B7E">
        <w:rPr>
          <w:bCs/>
          <w:iCs/>
          <w:lang w:val="uk-UA"/>
        </w:rPr>
        <w:t xml:space="preserve"> (2023 рік </w:t>
      </w:r>
      <w:r w:rsidR="005C4527">
        <w:rPr>
          <w:bCs/>
          <w:iCs/>
          <w:lang w:val="uk-UA"/>
        </w:rPr>
        <w:t>–</w:t>
      </w:r>
      <w:r w:rsidRPr="00E10B7E">
        <w:rPr>
          <w:bCs/>
          <w:iCs/>
          <w:lang w:val="uk-UA"/>
        </w:rPr>
        <w:t xml:space="preserve"> 32</w:t>
      </w:r>
      <w:r w:rsidR="00842975">
        <w:rPr>
          <w:bCs/>
          <w:iCs/>
          <w:lang w:val="uk-UA"/>
        </w:rPr>
        <w:t xml:space="preserve"> </w:t>
      </w:r>
      <w:r w:rsidRPr="00E10B7E">
        <w:rPr>
          <w:bCs/>
          <w:iCs/>
          <w:lang w:val="uk-UA"/>
        </w:rPr>
        <w:t>362</w:t>
      </w:r>
      <w:r w:rsidR="005C4527">
        <w:rPr>
          <w:bCs/>
          <w:iCs/>
          <w:lang w:val="uk-UA"/>
        </w:rPr>
        <w:t xml:space="preserve">,8 </w:t>
      </w:r>
      <w:r w:rsidRPr="00E10B7E">
        <w:rPr>
          <w:bCs/>
          <w:iCs/>
          <w:lang w:val="uk-UA"/>
        </w:rPr>
        <w:t>грн)</w:t>
      </w:r>
      <w:r>
        <w:rPr>
          <w:bCs/>
          <w:iCs/>
          <w:lang w:val="uk-UA"/>
        </w:rPr>
        <w:t>.</w:t>
      </w:r>
    </w:p>
    <w:p w14:paraId="21F89A5A" w14:textId="77777777" w:rsidR="00E10B7E" w:rsidRPr="00E10B7E" w:rsidRDefault="00E10B7E" w:rsidP="00E10B7E">
      <w:pPr>
        <w:jc w:val="both"/>
        <w:rPr>
          <w:bCs/>
          <w:iCs/>
          <w:lang w:val="uk-UA"/>
        </w:rPr>
      </w:pPr>
    </w:p>
    <w:p w14:paraId="59462E9C" w14:textId="62C763C3" w:rsidR="00E10B7E" w:rsidRPr="00E10B7E" w:rsidRDefault="00E10B7E" w:rsidP="00E10B7E">
      <w:pPr>
        <w:ind w:firstLine="708"/>
        <w:jc w:val="both"/>
        <w:rPr>
          <w:b/>
          <w:bCs/>
          <w:iCs/>
          <w:lang w:val="uk-UA"/>
        </w:rPr>
      </w:pPr>
      <w:r w:rsidRPr="00E10B7E">
        <w:rPr>
          <w:bCs/>
          <w:iCs/>
          <w:lang w:val="uk-UA"/>
        </w:rPr>
        <w:t xml:space="preserve">Взагалі, на забезпечення </w:t>
      </w:r>
      <w:r w:rsidRPr="00842975">
        <w:rPr>
          <w:iCs/>
          <w:lang w:val="uk-UA"/>
        </w:rPr>
        <w:t>сфери освіти</w:t>
      </w:r>
      <w:r w:rsidRPr="00E10B7E">
        <w:rPr>
          <w:bCs/>
          <w:iCs/>
          <w:lang w:val="uk-UA"/>
        </w:rPr>
        <w:t xml:space="preserve"> за 2024 рік профінансовано </w:t>
      </w:r>
      <w:r w:rsidRPr="00317FA5">
        <w:rPr>
          <w:bCs/>
          <w:iCs/>
          <w:lang w:val="uk-UA"/>
        </w:rPr>
        <w:t xml:space="preserve">                            </w:t>
      </w:r>
      <w:r w:rsidRPr="00E10B7E">
        <w:rPr>
          <w:bCs/>
          <w:iCs/>
          <w:lang w:val="uk-UA"/>
        </w:rPr>
        <w:t>240</w:t>
      </w:r>
      <w:r w:rsidR="005C4527">
        <w:rPr>
          <w:bCs/>
          <w:iCs/>
          <w:lang w:val="uk-UA"/>
        </w:rPr>
        <w:t xml:space="preserve">,7 млн </w:t>
      </w:r>
      <w:r w:rsidRPr="00E10B7E">
        <w:rPr>
          <w:bCs/>
          <w:iCs/>
          <w:lang w:val="uk-UA"/>
        </w:rPr>
        <w:t>грн. Капітальні видатки склали 1,1% (2</w:t>
      </w:r>
      <w:r w:rsidR="005C4527">
        <w:rPr>
          <w:bCs/>
          <w:iCs/>
          <w:lang w:val="uk-UA"/>
        </w:rPr>
        <w:t xml:space="preserve">,6 млн </w:t>
      </w:r>
      <w:r w:rsidRPr="00E10B7E">
        <w:rPr>
          <w:bCs/>
          <w:iCs/>
          <w:lang w:val="uk-UA"/>
        </w:rPr>
        <w:t xml:space="preserve">грн) від загальних видатків на освіту, заробітна плата з нарахуваннями </w:t>
      </w:r>
      <w:r w:rsidR="0057457C">
        <w:rPr>
          <w:bCs/>
          <w:iCs/>
          <w:lang w:val="uk-UA"/>
        </w:rPr>
        <w:t xml:space="preserve">- </w:t>
      </w:r>
      <w:r w:rsidRPr="00E10B7E">
        <w:rPr>
          <w:bCs/>
          <w:iCs/>
          <w:lang w:val="uk-UA"/>
        </w:rPr>
        <w:t>74,2% (17</w:t>
      </w:r>
      <w:r w:rsidR="005C4527">
        <w:rPr>
          <w:bCs/>
          <w:iCs/>
          <w:lang w:val="uk-UA"/>
        </w:rPr>
        <w:t>,</w:t>
      </w:r>
      <w:r w:rsidRPr="00E10B7E">
        <w:rPr>
          <w:bCs/>
          <w:iCs/>
          <w:lang w:val="uk-UA"/>
        </w:rPr>
        <w:t>86</w:t>
      </w:r>
      <w:r w:rsidR="005C4527">
        <w:rPr>
          <w:bCs/>
          <w:iCs/>
          <w:lang w:val="uk-UA"/>
        </w:rPr>
        <w:t xml:space="preserve"> млн </w:t>
      </w:r>
      <w:r w:rsidRPr="00E10B7E">
        <w:rPr>
          <w:bCs/>
          <w:iCs/>
          <w:lang w:val="uk-UA"/>
        </w:rPr>
        <w:t>грн), витрати на продукти харчування – 7,1% (17</w:t>
      </w:r>
      <w:r w:rsidR="005C4527">
        <w:rPr>
          <w:bCs/>
          <w:iCs/>
          <w:lang w:val="uk-UA"/>
        </w:rPr>
        <w:t>,</w:t>
      </w:r>
      <w:r w:rsidRPr="00E10B7E">
        <w:rPr>
          <w:bCs/>
          <w:iCs/>
          <w:lang w:val="uk-UA"/>
        </w:rPr>
        <w:t>1</w:t>
      </w:r>
      <w:r w:rsidR="005C4527">
        <w:rPr>
          <w:bCs/>
          <w:iCs/>
          <w:lang w:val="uk-UA"/>
        </w:rPr>
        <w:t xml:space="preserve"> млн </w:t>
      </w:r>
      <w:r w:rsidRPr="00E10B7E">
        <w:rPr>
          <w:bCs/>
          <w:iCs/>
          <w:lang w:val="uk-UA"/>
        </w:rPr>
        <w:t>грн), видатки на оплату комунальних послуг – 10% (23</w:t>
      </w:r>
      <w:r w:rsidR="005C4527">
        <w:rPr>
          <w:bCs/>
          <w:iCs/>
          <w:lang w:val="uk-UA"/>
        </w:rPr>
        <w:t>,</w:t>
      </w:r>
      <w:r w:rsidRPr="00317FA5">
        <w:rPr>
          <w:bCs/>
          <w:iCs/>
          <w:lang w:val="uk-UA"/>
        </w:rPr>
        <w:t>9</w:t>
      </w:r>
      <w:r w:rsidRPr="00E10B7E">
        <w:rPr>
          <w:bCs/>
          <w:iCs/>
          <w:lang w:val="uk-UA"/>
        </w:rPr>
        <w:t xml:space="preserve"> </w:t>
      </w:r>
      <w:r w:rsidR="005C4527">
        <w:rPr>
          <w:bCs/>
          <w:iCs/>
          <w:lang w:val="uk-UA"/>
        </w:rPr>
        <w:t>млн</w:t>
      </w:r>
      <w:r w:rsidRPr="00E10B7E">
        <w:rPr>
          <w:bCs/>
          <w:iCs/>
          <w:lang w:val="uk-UA"/>
        </w:rPr>
        <w:t xml:space="preserve"> грн), інші видатки – 7,6</w:t>
      </w:r>
      <w:r w:rsidRPr="00E10B7E">
        <w:rPr>
          <w:b/>
          <w:bCs/>
          <w:iCs/>
          <w:lang w:val="uk-UA"/>
        </w:rPr>
        <w:t xml:space="preserve"> </w:t>
      </w:r>
      <w:r w:rsidRPr="00E10B7E">
        <w:rPr>
          <w:bCs/>
          <w:iCs/>
          <w:lang w:val="uk-UA"/>
        </w:rPr>
        <w:t>% (18</w:t>
      </w:r>
      <w:r w:rsidR="005C4527">
        <w:rPr>
          <w:bCs/>
          <w:iCs/>
          <w:lang w:val="uk-UA"/>
        </w:rPr>
        <w:t>,</w:t>
      </w:r>
      <w:r w:rsidRPr="00E10B7E">
        <w:rPr>
          <w:bCs/>
          <w:iCs/>
          <w:lang w:val="uk-UA"/>
        </w:rPr>
        <w:t>3</w:t>
      </w:r>
      <w:r w:rsidR="005C4527">
        <w:rPr>
          <w:bCs/>
          <w:iCs/>
          <w:lang w:val="uk-UA"/>
        </w:rPr>
        <w:t>8 млн</w:t>
      </w:r>
      <w:r w:rsidRPr="00E10B7E">
        <w:rPr>
          <w:bCs/>
          <w:iCs/>
          <w:lang w:val="uk-UA"/>
        </w:rPr>
        <w:t xml:space="preserve"> грн)</w:t>
      </w:r>
      <w:r w:rsidRPr="00317FA5">
        <w:rPr>
          <w:bCs/>
          <w:iCs/>
          <w:lang w:val="uk-UA"/>
        </w:rPr>
        <w:t>.</w:t>
      </w:r>
    </w:p>
    <w:bookmarkEnd w:id="42"/>
    <w:p w14:paraId="7476EE2F" w14:textId="77777777" w:rsidR="00E10B7E" w:rsidRPr="00E10B7E" w:rsidRDefault="00E10B7E" w:rsidP="00E10B7E">
      <w:pPr>
        <w:ind w:firstLine="708"/>
        <w:jc w:val="both"/>
        <w:rPr>
          <w:bCs/>
          <w:iCs/>
          <w:lang w:val="uk-UA"/>
        </w:rPr>
      </w:pPr>
      <w:r w:rsidRPr="00E10B7E">
        <w:rPr>
          <w:bCs/>
          <w:iCs/>
          <w:lang w:val="uk-UA"/>
        </w:rPr>
        <w:t>Видатки на виплату заробітної плати з нарахуваннями педагогічним працівникам загальноосвітніх шкіл проведено у повному обсязі.</w:t>
      </w:r>
    </w:p>
    <w:p w14:paraId="02246FBF" w14:textId="77777777" w:rsidR="00E10B7E" w:rsidRPr="00E10B7E" w:rsidRDefault="00E10B7E" w:rsidP="00E10B7E">
      <w:pPr>
        <w:jc w:val="both"/>
        <w:rPr>
          <w:bCs/>
          <w:iCs/>
          <w:lang w:val="uk-UA"/>
        </w:rPr>
      </w:pPr>
    </w:p>
    <w:p w14:paraId="4ADFB419" w14:textId="30FB96D6" w:rsidR="00E10B7E" w:rsidRPr="00422A16" w:rsidRDefault="00E10B7E" w:rsidP="00E10B7E">
      <w:pPr>
        <w:ind w:firstLine="708"/>
        <w:jc w:val="both"/>
        <w:rPr>
          <w:iCs/>
          <w:lang w:val="uk-UA"/>
        </w:rPr>
      </w:pPr>
      <w:r w:rsidRPr="00E10B7E">
        <w:rPr>
          <w:bCs/>
          <w:iCs/>
          <w:lang w:val="uk-UA"/>
        </w:rPr>
        <w:t xml:space="preserve">На </w:t>
      </w:r>
      <w:r w:rsidR="00422A16">
        <w:rPr>
          <w:bCs/>
          <w:iCs/>
          <w:lang w:val="uk-UA"/>
        </w:rPr>
        <w:t>виконання</w:t>
      </w:r>
      <w:r w:rsidRPr="00E10B7E">
        <w:rPr>
          <w:bCs/>
          <w:iCs/>
          <w:lang w:val="uk-UA"/>
        </w:rPr>
        <w:t xml:space="preserve"> Програми розвитку освіти Южненської міської територіальної громади на 2022-2024 роки </w:t>
      </w:r>
      <w:r w:rsidR="00422A16">
        <w:rPr>
          <w:bCs/>
          <w:iCs/>
          <w:lang w:val="uk-UA"/>
        </w:rPr>
        <w:t>за</w:t>
      </w:r>
      <w:r w:rsidRPr="00E10B7E">
        <w:rPr>
          <w:bCs/>
          <w:iCs/>
          <w:lang w:val="uk-UA"/>
        </w:rPr>
        <w:t xml:space="preserve"> 2024 рік</w:t>
      </w:r>
      <w:r w:rsidR="00422A16">
        <w:rPr>
          <w:bCs/>
          <w:iCs/>
          <w:lang w:val="uk-UA"/>
        </w:rPr>
        <w:t xml:space="preserve"> </w:t>
      </w:r>
      <w:bookmarkStart w:id="43" w:name="_Hlk190092538"/>
      <w:r w:rsidR="00422A16">
        <w:rPr>
          <w:bCs/>
          <w:iCs/>
          <w:lang w:val="uk-UA"/>
        </w:rPr>
        <w:t>з бюджету</w:t>
      </w:r>
      <w:r w:rsidRPr="00E10B7E">
        <w:rPr>
          <w:bCs/>
          <w:iCs/>
          <w:lang w:val="uk-UA"/>
        </w:rPr>
        <w:t xml:space="preserve"> </w:t>
      </w:r>
      <w:r w:rsidRPr="00422A16">
        <w:rPr>
          <w:iCs/>
          <w:lang w:val="uk-UA"/>
        </w:rPr>
        <w:t xml:space="preserve">профінансовано </w:t>
      </w:r>
      <w:r w:rsidR="00422A16" w:rsidRPr="00422A16">
        <w:rPr>
          <w:b/>
          <w:bCs/>
          <w:iCs/>
          <w:lang w:val="uk-UA"/>
        </w:rPr>
        <w:t>19,7</w:t>
      </w:r>
      <w:r w:rsidRPr="00422A16">
        <w:rPr>
          <w:b/>
          <w:bCs/>
          <w:iCs/>
          <w:lang w:val="uk-UA"/>
        </w:rPr>
        <w:t xml:space="preserve"> </w:t>
      </w:r>
      <w:r w:rsidR="00422A16" w:rsidRPr="00422A16">
        <w:rPr>
          <w:b/>
          <w:bCs/>
          <w:iCs/>
          <w:lang w:val="uk-UA"/>
        </w:rPr>
        <w:t>млн</w:t>
      </w:r>
      <w:r w:rsidRPr="00422A16">
        <w:rPr>
          <w:b/>
          <w:bCs/>
          <w:iCs/>
          <w:lang w:val="uk-UA"/>
        </w:rPr>
        <w:t xml:space="preserve"> грн</w:t>
      </w:r>
      <w:r w:rsidR="00422A16" w:rsidRPr="00422A16">
        <w:rPr>
          <w:iCs/>
          <w:lang w:val="uk-UA"/>
        </w:rPr>
        <w:t>,</w:t>
      </w:r>
      <w:r w:rsidR="00422A16">
        <w:rPr>
          <w:b/>
          <w:bCs/>
          <w:iCs/>
          <w:lang w:val="uk-UA"/>
        </w:rPr>
        <w:t xml:space="preserve"> </w:t>
      </w:r>
      <w:r w:rsidR="00422A16" w:rsidRPr="00422A16">
        <w:rPr>
          <w:iCs/>
          <w:lang w:val="uk-UA"/>
        </w:rPr>
        <w:t xml:space="preserve">в т.ч. </w:t>
      </w:r>
      <w:r w:rsidR="00422A16">
        <w:rPr>
          <w:iCs/>
          <w:lang w:val="uk-UA"/>
        </w:rPr>
        <w:t xml:space="preserve">з місцевого бюджету </w:t>
      </w:r>
      <w:r w:rsidR="00422A16" w:rsidRPr="00422A16">
        <w:rPr>
          <w:iCs/>
          <w:lang w:val="uk-UA"/>
        </w:rPr>
        <w:t>14,8 млн грн, державного бюджету 4,9 млн грн.</w:t>
      </w:r>
    </w:p>
    <w:bookmarkEnd w:id="43"/>
    <w:p w14:paraId="6CDCF7AB" w14:textId="77777777" w:rsidR="00EA1695" w:rsidRPr="007122FF" w:rsidRDefault="00EA1695" w:rsidP="00E260C2">
      <w:pPr>
        <w:jc w:val="both"/>
        <w:rPr>
          <w:rFonts w:eastAsia="Calibri"/>
          <w:lang w:val="uk-UA" w:eastAsia="en-US"/>
        </w:rPr>
      </w:pPr>
    </w:p>
    <w:p w14:paraId="23835072" w14:textId="77777777" w:rsidR="00074D32" w:rsidRPr="00074D32" w:rsidRDefault="00074D32" w:rsidP="00074D32">
      <w:pPr>
        <w:ind w:firstLine="708"/>
        <w:jc w:val="both"/>
        <w:rPr>
          <w:color w:val="000000" w:themeColor="text1"/>
          <w:lang w:val="uk-UA"/>
        </w:rPr>
      </w:pPr>
      <w:r w:rsidRPr="00074D32">
        <w:rPr>
          <w:color w:val="000000" w:themeColor="text1"/>
          <w:lang w:val="uk-UA"/>
        </w:rPr>
        <w:t>На території Южненської міської територіальної громади функціонують : </w:t>
      </w:r>
    </w:p>
    <w:p w14:paraId="7FB1DA63" w14:textId="7D43ADF4" w:rsidR="00074D32" w:rsidRPr="00074D32" w:rsidRDefault="00074D32" w:rsidP="00074D32">
      <w:pPr>
        <w:rPr>
          <w:lang w:val="uk-UA"/>
        </w:rPr>
      </w:pPr>
      <w:r w:rsidRPr="00074D32">
        <w:rPr>
          <w:b/>
          <w:lang w:val="uk-UA"/>
        </w:rPr>
        <w:t>6 закладів загальної середньої освіти</w:t>
      </w:r>
      <w:r w:rsidRPr="00074D32">
        <w:rPr>
          <w:lang w:val="uk-UA"/>
        </w:rPr>
        <w:t xml:space="preserve">, усі з  українською мовою навчання: </w:t>
      </w:r>
    </w:p>
    <w:p w14:paraId="6513F1E9" w14:textId="77777777" w:rsidR="00074D32" w:rsidRPr="00074D32" w:rsidRDefault="00074D32" w:rsidP="00074D32">
      <w:pPr>
        <w:shd w:val="clear" w:color="auto" w:fill="FFFFFF"/>
        <w:tabs>
          <w:tab w:val="left" w:pos="709"/>
        </w:tabs>
        <w:jc w:val="both"/>
        <w:rPr>
          <w:lang w:val="uk-UA"/>
        </w:rPr>
      </w:pPr>
      <w:r w:rsidRPr="00074D32">
        <w:rPr>
          <w:lang w:val="uk-UA"/>
        </w:rPr>
        <w:lastRenderedPageBreak/>
        <w:tab/>
        <w:t xml:space="preserve">4 ЗЗСО - </w:t>
      </w:r>
      <w:r w:rsidRPr="00074D32">
        <w:rPr>
          <w:spacing w:val="-1"/>
          <w:lang w:val="uk-UA"/>
        </w:rPr>
        <w:t>здійснюють освітню діяльність на таких рівнях:</w:t>
      </w:r>
      <w:r w:rsidRPr="00074D32">
        <w:rPr>
          <w:lang w:val="uk-UA"/>
        </w:rPr>
        <w:t xml:space="preserve"> </w:t>
      </w:r>
      <w:r w:rsidRPr="00074D32">
        <w:rPr>
          <w:lang w:val="uk-UA" w:eastAsia="uk-UA"/>
        </w:rPr>
        <w:t>початкова освіта; базова середня освіта; профільна середня освіта.</w:t>
      </w:r>
    </w:p>
    <w:p w14:paraId="493471DA" w14:textId="3759B455" w:rsidR="00074D32" w:rsidRPr="00074D32" w:rsidRDefault="00074D32" w:rsidP="00074D32">
      <w:pPr>
        <w:shd w:val="clear" w:color="auto" w:fill="FFFFFF"/>
        <w:tabs>
          <w:tab w:val="left" w:pos="709"/>
        </w:tabs>
        <w:jc w:val="both"/>
        <w:rPr>
          <w:lang w:val="uk-UA"/>
        </w:rPr>
      </w:pPr>
      <w:r w:rsidRPr="00074D32">
        <w:rPr>
          <w:lang w:val="uk-UA"/>
        </w:rPr>
        <w:t xml:space="preserve"> </w:t>
      </w:r>
      <w:r w:rsidRPr="00074D32">
        <w:rPr>
          <w:lang w:val="uk-UA"/>
        </w:rPr>
        <w:tab/>
        <w:t>2 ЗЗСО (Новобілярська</w:t>
      </w:r>
      <w:r w:rsidR="00E50740">
        <w:rPr>
          <w:lang w:val="uk-UA"/>
        </w:rPr>
        <w:t xml:space="preserve">, </w:t>
      </w:r>
      <w:r w:rsidRPr="00074D32">
        <w:rPr>
          <w:lang w:val="uk-UA"/>
        </w:rPr>
        <w:t xml:space="preserve">Сичавська гімназії) </w:t>
      </w:r>
      <w:r w:rsidRPr="00074D32">
        <w:rPr>
          <w:spacing w:val="-1"/>
          <w:lang w:val="uk-UA"/>
        </w:rPr>
        <w:t xml:space="preserve">здійснюють освітню діяльність на таких рівнях: дошкільна освіта, </w:t>
      </w:r>
      <w:r w:rsidRPr="00074D32">
        <w:rPr>
          <w:lang w:val="uk-UA" w:eastAsia="uk-UA"/>
        </w:rPr>
        <w:t>початкова освіта; базова середня освіта.</w:t>
      </w:r>
    </w:p>
    <w:p w14:paraId="1670B562" w14:textId="7CEB2C51" w:rsidR="00432245" w:rsidRPr="00432245" w:rsidRDefault="00074D32" w:rsidP="00432245">
      <w:pPr>
        <w:ind w:firstLine="708"/>
        <w:jc w:val="both"/>
        <w:rPr>
          <w:lang w:val="uk-UA"/>
        </w:rPr>
      </w:pPr>
      <w:r w:rsidRPr="00074D32">
        <w:rPr>
          <w:lang w:val="uk-UA"/>
        </w:rPr>
        <w:t xml:space="preserve">В усіх закладах загальної середньої освіти освітній процес здійснюється в одну зміну.  </w:t>
      </w:r>
    </w:p>
    <w:p w14:paraId="3544248D" w14:textId="4F3B769E" w:rsidR="00432245" w:rsidRPr="00074D32" w:rsidRDefault="00074D32" w:rsidP="00107C19">
      <w:pPr>
        <w:ind w:firstLine="708"/>
        <w:jc w:val="both"/>
        <w:rPr>
          <w:lang w:val="uk-UA"/>
        </w:rPr>
      </w:pPr>
      <w:r w:rsidRPr="00074D32">
        <w:rPr>
          <w:lang w:val="uk-UA"/>
        </w:rPr>
        <w:t>У 202</w:t>
      </w:r>
      <w:r w:rsidR="001B27EF">
        <w:rPr>
          <w:lang w:val="uk-UA"/>
        </w:rPr>
        <w:t>4</w:t>
      </w:r>
      <w:r w:rsidRPr="00074D32">
        <w:rPr>
          <w:lang w:val="uk-UA"/>
        </w:rPr>
        <w:t>/202</w:t>
      </w:r>
      <w:r w:rsidR="001B27EF">
        <w:rPr>
          <w:lang w:val="uk-UA"/>
        </w:rPr>
        <w:t>5</w:t>
      </w:r>
      <w:r w:rsidRPr="00074D32">
        <w:rPr>
          <w:lang w:val="uk-UA"/>
        </w:rPr>
        <w:t>н.р. функціонує 19 груп подовженого дня (570 дітей).</w:t>
      </w:r>
    </w:p>
    <w:p w14:paraId="2DD70AB2" w14:textId="10FD9BFC" w:rsidR="00074D32" w:rsidRPr="00074D32" w:rsidRDefault="00074D32" w:rsidP="00074D32">
      <w:pPr>
        <w:rPr>
          <w:lang w:val="uk-UA"/>
        </w:rPr>
      </w:pPr>
      <w:r w:rsidRPr="00074D32">
        <w:rPr>
          <w:b/>
          <w:bCs/>
          <w:lang w:val="uk-UA"/>
        </w:rPr>
        <w:t>7 закладів дошкільної освіти</w:t>
      </w:r>
      <w:r w:rsidRPr="00074D32">
        <w:rPr>
          <w:lang w:val="uk-UA"/>
        </w:rPr>
        <w:t xml:space="preserve"> з українською мовою навчання та виховання, з них :</w:t>
      </w:r>
    </w:p>
    <w:p w14:paraId="0E275E08" w14:textId="2245C4B4" w:rsidR="001B27EF" w:rsidRPr="001B27EF" w:rsidRDefault="001B27EF" w:rsidP="001B27EF">
      <w:pPr>
        <w:pStyle w:val="21"/>
        <w:spacing w:after="0" w:line="240" w:lineRule="auto"/>
        <w:ind w:left="0" w:firstLine="708"/>
        <w:jc w:val="both"/>
        <w:rPr>
          <w:lang w:val="uk-UA"/>
        </w:rPr>
      </w:pPr>
      <w:r w:rsidRPr="001B27EF">
        <w:rPr>
          <w:lang w:val="uk-UA"/>
        </w:rPr>
        <w:t>- ЗДО №1 - комбінованого типу  з логопедичними та інклюзивними групами;</w:t>
      </w:r>
    </w:p>
    <w:p w14:paraId="174F15AD" w14:textId="07DF72DA" w:rsidR="001B27EF" w:rsidRPr="001B27EF" w:rsidRDefault="001B27EF" w:rsidP="001B27EF">
      <w:pPr>
        <w:pStyle w:val="21"/>
        <w:spacing w:after="0" w:line="240" w:lineRule="auto"/>
        <w:ind w:left="0" w:firstLine="708"/>
        <w:jc w:val="both"/>
        <w:rPr>
          <w:lang w:val="uk-UA"/>
        </w:rPr>
      </w:pPr>
      <w:r w:rsidRPr="001B27EF">
        <w:rPr>
          <w:lang w:val="uk-UA"/>
        </w:rPr>
        <w:t xml:space="preserve">- ЗДО №2 - загального розвитку з інклюзивною групою; </w:t>
      </w:r>
    </w:p>
    <w:p w14:paraId="4FFF4D3D" w14:textId="3E30BDC1" w:rsidR="001B27EF" w:rsidRPr="001B27EF" w:rsidRDefault="001B27EF" w:rsidP="001B27EF">
      <w:pPr>
        <w:pStyle w:val="21"/>
        <w:spacing w:after="0" w:line="240" w:lineRule="auto"/>
        <w:ind w:left="0" w:firstLine="708"/>
        <w:jc w:val="both"/>
        <w:rPr>
          <w:lang w:val="uk-UA"/>
        </w:rPr>
      </w:pPr>
      <w:r w:rsidRPr="001B27EF">
        <w:rPr>
          <w:lang w:val="uk-UA"/>
        </w:rPr>
        <w:t>- ЗДО</w:t>
      </w:r>
      <w:r w:rsidR="001A3379">
        <w:rPr>
          <w:lang w:val="uk-UA"/>
        </w:rPr>
        <w:t xml:space="preserve"> </w:t>
      </w:r>
      <w:r w:rsidRPr="001B27EF">
        <w:rPr>
          <w:lang w:val="uk-UA"/>
        </w:rPr>
        <w:t xml:space="preserve">№3 - комбінованого типу  з групами корекції здоров’я дітей (ЗПР та логопедична, інклюзивними); </w:t>
      </w:r>
    </w:p>
    <w:p w14:paraId="1042EA44" w14:textId="551C9BCD" w:rsidR="001B27EF" w:rsidRPr="001B27EF" w:rsidRDefault="001B27EF" w:rsidP="001B27EF">
      <w:pPr>
        <w:pStyle w:val="21"/>
        <w:spacing w:after="0" w:line="240" w:lineRule="auto"/>
        <w:ind w:left="0" w:firstLine="708"/>
        <w:jc w:val="both"/>
        <w:rPr>
          <w:lang w:val="uk-UA"/>
        </w:rPr>
      </w:pPr>
      <w:r w:rsidRPr="001B27EF">
        <w:rPr>
          <w:lang w:val="uk-UA"/>
        </w:rPr>
        <w:t xml:space="preserve">- ЗДО №4 – загального розвитку з інклюзивними групами; </w:t>
      </w:r>
    </w:p>
    <w:p w14:paraId="7221E2A8" w14:textId="4591DD31" w:rsidR="001B27EF" w:rsidRPr="001B27EF" w:rsidRDefault="001B27EF" w:rsidP="001B27EF">
      <w:pPr>
        <w:pStyle w:val="21"/>
        <w:spacing w:after="0" w:line="240" w:lineRule="auto"/>
        <w:ind w:left="0" w:firstLine="708"/>
        <w:jc w:val="both"/>
        <w:rPr>
          <w:lang w:val="uk-UA"/>
        </w:rPr>
      </w:pPr>
      <w:r w:rsidRPr="001B27EF">
        <w:rPr>
          <w:lang w:val="uk-UA"/>
        </w:rPr>
        <w:t>- ЗДО №5 – комбінованого типу з логопедичними та інклюзивними групами ;</w:t>
      </w:r>
    </w:p>
    <w:p w14:paraId="19012A77" w14:textId="77777777" w:rsidR="001B27EF" w:rsidRPr="001B27EF" w:rsidRDefault="001B27EF" w:rsidP="001B27EF">
      <w:pPr>
        <w:pStyle w:val="21"/>
        <w:spacing w:after="0" w:line="240" w:lineRule="auto"/>
        <w:ind w:left="0" w:firstLine="708"/>
        <w:jc w:val="both"/>
        <w:rPr>
          <w:lang w:val="uk-UA"/>
        </w:rPr>
      </w:pPr>
      <w:r w:rsidRPr="001B27EF">
        <w:rPr>
          <w:lang w:val="uk-UA"/>
        </w:rPr>
        <w:t>- Сичавський ясла-садок «Барвінок»- загального розвитку з інклюзивними групами;</w:t>
      </w:r>
    </w:p>
    <w:p w14:paraId="5CC6CC34" w14:textId="77777777" w:rsidR="001B27EF" w:rsidRPr="001B27EF" w:rsidRDefault="001B27EF" w:rsidP="001B27EF">
      <w:pPr>
        <w:pStyle w:val="21"/>
        <w:spacing w:after="0" w:line="240" w:lineRule="auto"/>
        <w:ind w:left="0" w:firstLine="708"/>
        <w:jc w:val="both"/>
        <w:rPr>
          <w:lang w:val="uk-UA"/>
        </w:rPr>
      </w:pPr>
      <w:r w:rsidRPr="001B27EF">
        <w:rPr>
          <w:lang w:val="uk-UA"/>
        </w:rPr>
        <w:t>- ЗДО «Перлинка» - структурний підрозділ у складі Новобілярської гімназії - загального розвитку.</w:t>
      </w:r>
    </w:p>
    <w:p w14:paraId="0F792D22" w14:textId="3452468E" w:rsidR="00074D32" w:rsidRPr="00074D32" w:rsidRDefault="00074D32" w:rsidP="00E2641C">
      <w:pPr>
        <w:rPr>
          <w:lang w:val="uk-UA"/>
        </w:rPr>
      </w:pPr>
      <w:r w:rsidRPr="00074D32">
        <w:rPr>
          <w:b/>
          <w:bCs/>
          <w:lang w:val="uk-UA"/>
        </w:rPr>
        <w:t xml:space="preserve"> 2 позашкільних навчальних заклади</w:t>
      </w:r>
      <w:r w:rsidRPr="00074D32">
        <w:rPr>
          <w:lang w:val="uk-UA"/>
        </w:rPr>
        <w:t xml:space="preserve"> з українською мовою навчання:</w:t>
      </w:r>
    </w:p>
    <w:p w14:paraId="36C532B1" w14:textId="77777777" w:rsidR="00074D32" w:rsidRPr="00074D32" w:rsidRDefault="00074D32" w:rsidP="00074D32">
      <w:pPr>
        <w:rPr>
          <w:lang w:val="uk-UA"/>
        </w:rPr>
      </w:pPr>
      <w:r w:rsidRPr="00074D32">
        <w:rPr>
          <w:lang w:val="uk-UA"/>
        </w:rPr>
        <w:t xml:space="preserve">- Палац творчості дітей та юнацтва; </w:t>
      </w:r>
    </w:p>
    <w:p w14:paraId="463672C3" w14:textId="77777777" w:rsidR="00074D32" w:rsidRPr="00074D32" w:rsidRDefault="00074D32" w:rsidP="00074D32">
      <w:pPr>
        <w:rPr>
          <w:lang w:val="uk-UA"/>
        </w:rPr>
      </w:pPr>
      <w:r w:rsidRPr="00074D32">
        <w:rPr>
          <w:lang w:val="uk-UA"/>
        </w:rPr>
        <w:t>- Клуб юних техніків «Чорноморець»;</w:t>
      </w:r>
    </w:p>
    <w:p w14:paraId="31DD811A" w14:textId="77777777" w:rsidR="00074D32" w:rsidRPr="00074D32" w:rsidRDefault="00074D32" w:rsidP="00074D32">
      <w:pPr>
        <w:rPr>
          <w:lang w:val="uk-UA"/>
        </w:rPr>
      </w:pPr>
      <w:r w:rsidRPr="00074D32">
        <w:rPr>
          <w:lang w:val="uk-UA"/>
        </w:rPr>
        <w:t>ЗДО та ЗПО утримуються за рахунок коштів місцевого бюджету.</w:t>
      </w:r>
    </w:p>
    <w:p w14:paraId="46595F9C" w14:textId="77777777" w:rsidR="001B27EF" w:rsidRPr="00074D32" w:rsidRDefault="001B27EF" w:rsidP="009C6B27">
      <w:pPr>
        <w:pStyle w:val="21"/>
        <w:spacing w:after="0" w:line="240" w:lineRule="auto"/>
        <w:ind w:left="0"/>
        <w:jc w:val="both"/>
        <w:rPr>
          <w:color w:val="000000" w:themeColor="text1"/>
          <w:lang w:val="uk-UA"/>
        </w:rPr>
      </w:pPr>
    </w:p>
    <w:p w14:paraId="0486E56D" w14:textId="152E3546" w:rsidR="009C6B27" w:rsidRPr="009C6B27" w:rsidRDefault="009C6B27" w:rsidP="009C6B27">
      <w:pPr>
        <w:widowControl w:val="0"/>
        <w:tabs>
          <w:tab w:val="left" w:pos="0"/>
        </w:tabs>
        <w:ind w:left="1" w:right="-6"/>
        <w:jc w:val="both"/>
        <w:rPr>
          <w:lang w:val="uk-UA"/>
        </w:rPr>
      </w:pPr>
      <w:r>
        <w:rPr>
          <w:lang w:val="uk-UA"/>
        </w:rPr>
        <w:tab/>
      </w:r>
      <w:r w:rsidRPr="009C6B27">
        <w:rPr>
          <w:lang w:val="uk-UA"/>
        </w:rPr>
        <w:t xml:space="preserve">На 100 місцях в ЗДО м.Південного перебуває 85 дітей. </w:t>
      </w:r>
      <w:bookmarkStart w:id="44" w:name="_Hlk190092314"/>
      <w:r w:rsidRPr="009C6B27">
        <w:rPr>
          <w:lang w:val="uk-UA"/>
        </w:rPr>
        <w:t xml:space="preserve">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461C489C" w14:textId="77777777" w:rsidR="009C6B27" w:rsidRPr="009C6B27" w:rsidRDefault="009C6B27" w:rsidP="009C6B27">
      <w:pPr>
        <w:widowControl w:val="0"/>
        <w:tabs>
          <w:tab w:val="left" w:pos="0"/>
        </w:tabs>
        <w:ind w:left="1" w:right="-6"/>
        <w:jc w:val="both"/>
        <w:rPr>
          <w:lang w:val="uk-UA"/>
        </w:rPr>
      </w:pPr>
      <w:bookmarkStart w:id="45" w:name="_Hlk190092362"/>
      <w:bookmarkEnd w:id="44"/>
      <w:r w:rsidRPr="009C6B27">
        <w:rPr>
          <w:lang w:val="uk-UA"/>
        </w:rPr>
        <w:t xml:space="preserve">          </w:t>
      </w:r>
      <w:r w:rsidRPr="009C6B27">
        <w:rPr>
          <w:lang w:val="uk-UA"/>
        </w:rPr>
        <w:tab/>
        <w:t>В ЗДО громади функціонують 6 груп для дітей, які потребують корекції здоров’я, в них перебуває 70 дітей:</w:t>
      </w:r>
    </w:p>
    <w:p w14:paraId="461A637C" w14:textId="243F395A"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ЗДО №1 -  2 логопедичні групи - 33 дітей;</w:t>
      </w:r>
    </w:p>
    <w:p w14:paraId="7D676B94" w14:textId="0110936B" w:rsidR="009C6B27" w:rsidRPr="009C6B27" w:rsidRDefault="009C6B27" w:rsidP="009C6B27">
      <w:pPr>
        <w:widowControl w:val="0"/>
        <w:tabs>
          <w:tab w:val="left" w:pos="0"/>
        </w:tabs>
        <w:ind w:left="1" w:right="-6"/>
        <w:jc w:val="both"/>
        <w:rPr>
          <w:lang w:val="uk-UA"/>
        </w:rPr>
      </w:pPr>
      <w:r w:rsidRPr="009C6B27">
        <w:rPr>
          <w:lang w:val="uk-UA"/>
        </w:rPr>
        <w:t xml:space="preserve">       </w:t>
      </w:r>
      <w:r w:rsidR="006714A2">
        <w:rPr>
          <w:lang w:val="uk-UA"/>
        </w:rPr>
        <w:tab/>
      </w:r>
      <w:r w:rsidRPr="009C6B27">
        <w:rPr>
          <w:lang w:val="uk-UA"/>
        </w:rPr>
        <w:t xml:space="preserve">ЗДО № 3 - 1 логопедична група - 14  дітей, </w:t>
      </w:r>
    </w:p>
    <w:p w14:paraId="0396FD50" w14:textId="28BE816B"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1 група для дітей з ЗПР</w:t>
      </w:r>
      <w:r w:rsidR="00511B4D">
        <w:rPr>
          <w:lang w:val="uk-UA"/>
        </w:rPr>
        <w:t xml:space="preserve"> </w:t>
      </w:r>
      <w:r w:rsidRPr="009C6B27">
        <w:rPr>
          <w:lang w:val="uk-UA"/>
        </w:rPr>
        <w:t>(затримка психічного розвитку) - 9 дітей;</w:t>
      </w:r>
    </w:p>
    <w:p w14:paraId="528092F2" w14:textId="77777777"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 xml:space="preserve">ЗДО № 5- 2 логопедичні групи - 25 дітей. </w:t>
      </w:r>
    </w:p>
    <w:p w14:paraId="29922030" w14:textId="77777777"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 xml:space="preserve">На сьогоднішній день у 4-х ЗДО Южненської МТГ функціонує 15 інклюзивних груп, в яких виховується 30 дітей з особливими освітніми потребами. </w:t>
      </w:r>
    </w:p>
    <w:p w14:paraId="65E995D8" w14:textId="77777777" w:rsidR="009C6B27" w:rsidRPr="001468DE" w:rsidRDefault="009C6B27" w:rsidP="009C6B27">
      <w:pPr>
        <w:widowControl w:val="0"/>
        <w:tabs>
          <w:tab w:val="left" w:pos="0"/>
        </w:tabs>
        <w:ind w:left="1" w:right="-6"/>
        <w:jc w:val="both"/>
      </w:pPr>
      <w:r w:rsidRPr="009C6B27">
        <w:rPr>
          <w:lang w:val="uk-UA"/>
        </w:rPr>
        <w:t>Черги на влаштування дітей до ЗДО немає</w:t>
      </w:r>
      <w:r w:rsidRPr="001468DE">
        <w:t>.</w:t>
      </w:r>
    </w:p>
    <w:bookmarkEnd w:id="45"/>
    <w:p w14:paraId="39006038" w14:textId="77777777" w:rsidR="00074D32" w:rsidRPr="00074D32" w:rsidRDefault="00074D32" w:rsidP="00074D32">
      <w:pPr>
        <w:jc w:val="both"/>
        <w:rPr>
          <w:lang w:val="uk-UA"/>
        </w:rPr>
      </w:pPr>
    </w:p>
    <w:p w14:paraId="7D4F0616" w14:textId="09928A44" w:rsidR="009C6B27" w:rsidRPr="009C6B27" w:rsidRDefault="00074D32" w:rsidP="009C6B27">
      <w:pPr>
        <w:widowControl w:val="0"/>
        <w:tabs>
          <w:tab w:val="left" w:pos="0"/>
        </w:tabs>
        <w:ind w:left="1" w:right="-6"/>
        <w:jc w:val="both"/>
        <w:rPr>
          <w:lang w:val="uk-UA"/>
        </w:rPr>
      </w:pPr>
      <w:r w:rsidRPr="00074D32">
        <w:rPr>
          <w:lang w:val="uk-UA"/>
        </w:rPr>
        <w:t xml:space="preserve"> </w:t>
      </w:r>
      <w:r w:rsidRPr="00074D32">
        <w:rPr>
          <w:lang w:val="uk-UA"/>
        </w:rPr>
        <w:tab/>
      </w:r>
      <w:r w:rsidR="009C6B27" w:rsidRPr="009C6B27">
        <w:rPr>
          <w:lang w:val="uk-UA"/>
        </w:rPr>
        <w:t xml:space="preserve">У 2024/2025 н.р. у </w:t>
      </w:r>
      <w:r w:rsidR="001A3379" w:rsidRPr="00074D32">
        <w:rPr>
          <w:lang w:val="uk-UA"/>
        </w:rPr>
        <w:t>закладах загальної середньої освіти</w:t>
      </w:r>
      <w:r w:rsidR="009C6B27" w:rsidRPr="009C6B27">
        <w:rPr>
          <w:lang w:val="uk-UA"/>
        </w:rPr>
        <w:t xml:space="preserve"> Южненської МТГ навчається 3655 учнів. </w:t>
      </w:r>
      <w:bookmarkStart w:id="46" w:name="_Hlk190092196"/>
      <w:r w:rsidR="009C6B27" w:rsidRPr="009C6B27">
        <w:rPr>
          <w:lang w:val="uk-UA"/>
        </w:rPr>
        <w:t>Для учнів забезпечується індивідуальне навчання. У 2024/2025 н.р. в ЗЗСО  забезпечується індивідуальне навчання для: 35 учнів – педагогічний патронаж (за станом здоров’я )</w:t>
      </w:r>
      <w:r w:rsidR="00E50740">
        <w:rPr>
          <w:lang w:val="uk-UA"/>
        </w:rPr>
        <w:t>,</w:t>
      </w:r>
      <w:r w:rsidR="009C6B27" w:rsidRPr="009C6B27">
        <w:rPr>
          <w:lang w:val="uk-UA"/>
        </w:rPr>
        <w:t xml:space="preserve"> 80 учнів </w:t>
      </w:r>
      <w:r w:rsidR="00E50740">
        <w:rPr>
          <w:lang w:val="uk-UA"/>
        </w:rPr>
        <w:t>–</w:t>
      </w:r>
      <w:r w:rsidR="009C6B27" w:rsidRPr="009C6B27">
        <w:rPr>
          <w:lang w:val="uk-UA"/>
        </w:rPr>
        <w:t xml:space="preserve"> екстернат</w:t>
      </w:r>
      <w:r w:rsidR="00E50740">
        <w:rPr>
          <w:lang w:val="uk-UA"/>
        </w:rPr>
        <w:t>,</w:t>
      </w:r>
      <w:r w:rsidR="009C6B27" w:rsidRPr="009C6B27">
        <w:rPr>
          <w:lang w:val="uk-UA"/>
        </w:rPr>
        <w:t xml:space="preserve"> 288 учня – сімейне виховання.</w:t>
      </w:r>
    </w:p>
    <w:bookmarkEnd w:id="46"/>
    <w:p w14:paraId="5BA96F54" w14:textId="234A43F4" w:rsidR="009C6B27" w:rsidRPr="009C6B27" w:rsidRDefault="009C6B27" w:rsidP="009C6B27">
      <w:pPr>
        <w:widowControl w:val="0"/>
        <w:tabs>
          <w:tab w:val="left" w:pos="0"/>
        </w:tabs>
        <w:ind w:left="1" w:right="-6"/>
        <w:jc w:val="both"/>
        <w:rPr>
          <w:lang w:val="uk-UA"/>
        </w:rPr>
      </w:pPr>
      <w:r w:rsidRPr="009C6B27">
        <w:rPr>
          <w:lang w:val="uk-UA"/>
        </w:rPr>
        <w:tab/>
      </w:r>
      <w:r w:rsidR="00E50740">
        <w:rPr>
          <w:lang w:val="uk-UA"/>
        </w:rPr>
        <w:t>У</w:t>
      </w:r>
      <w:r w:rsidRPr="009C6B27">
        <w:rPr>
          <w:lang w:val="uk-UA"/>
        </w:rPr>
        <w:t xml:space="preserve">  ЗЗСО громади діє 31 інклюзивний клас у 5 закладах загальної середньої освіти: Ліцей №1, опорний заклад «Ліцей №2», АШГ, Ліцей ім.В.Чорновола, Сичавська гімназія,  в яких навчається 62 учня з ООП.</w:t>
      </w:r>
    </w:p>
    <w:p w14:paraId="0E20D4BE" w14:textId="77777777" w:rsidR="009C6B27" w:rsidRPr="001468DE" w:rsidRDefault="009C6B27" w:rsidP="009C6B27">
      <w:pPr>
        <w:widowControl w:val="0"/>
        <w:tabs>
          <w:tab w:val="left" w:pos="0"/>
        </w:tabs>
        <w:ind w:left="1" w:right="-6"/>
        <w:jc w:val="both"/>
      </w:pPr>
      <w:r w:rsidRPr="009C6B27">
        <w:rPr>
          <w:lang w:val="uk-UA"/>
        </w:rPr>
        <w:t xml:space="preserve">   </w:t>
      </w:r>
      <w:r w:rsidRPr="009C6B27">
        <w:rPr>
          <w:lang w:val="uk-UA"/>
        </w:rPr>
        <w:tab/>
        <w:t>За бажанням батьків 2646 учнів навчається очно, 30 – дистанційно</w:t>
      </w:r>
      <w:r w:rsidRPr="001468DE">
        <w:t>.</w:t>
      </w:r>
    </w:p>
    <w:p w14:paraId="484065A6" w14:textId="1B0F0D9B" w:rsidR="009C6B27" w:rsidRPr="009C6B27" w:rsidRDefault="009C6B27" w:rsidP="006714A2">
      <w:pPr>
        <w:widowControl w:val="0"/>
        <w:tabs>
          <w:tab w:val="left" w:pos="0"/>
        </w:tabs>
        <w:ind w:right="-6"/>
        <w:jc w:val="both"/>
        <w:rPr>
          <w:lang w:val="uk-UA"/>
        </w:rPr>
      </w:pPr>
      <w:r>
        <w:rPr>
          <w:lang w:val="uk-UA"/>
        </w:rPr>
        <w:tab/>
      </w:r>
      <w:r w:rsidRPr="009C6B27">
        <w:rPr>
          <w:lang w:val="uk-UA"/>
        </w:rPr>
        <w:t>У 2024/2025 навчальному році до різноманітних об’єднань, секцій, гуртків 2-х позашкільних закладів системи освіти залучено 710 учнів, що складає 20,2% від загальної кількості дітей шкільного віку. Напрямки позашкільної освіти у ЗПО міста: художньо-естетичний</w:t>
      </w:r>
      <w:r w:rsidR="00E50740">
        <w:rPr>
          <w:lang w:val="uk-UA"/>
        </w:rPr>
        <w:t xml:space="preserve">, </w:t>
      </w:r>
      <w:r w:rsidRPr="009C6B27">
        <w:rPr>
          <w:lang w:val="uk-UA"/>
        </w:rPr>
        <w:t>фізкультурно-спортивний</w:t>
      </w:r>
      <w:r w:rsidR="00E50740">
        <w:rPr>
          <w:lang w:val="uk-UA"/>
        </w:rPr>
        <w:t>,</w:t>
      </w:r>
      <w:r w:rsidRPr="009C6B27">
        <w:rPr>
          <w:lang w:val="uk-UA"/>
        </w:rPr>
        <w:t xml:space="preserve"> науково-технічний</w:t>
      </w:r>
      <w:r w:rsidR="00E50740">
        <w:rPr>
          <w:lang w:val="uk-UA"/>
        </w:rPr>
        <w:t>,</w:t>
      </w:r>
      <w:r w:rsidRPr="009C6B27">
        <w:rPr>
          <w:lang w:val="uk-UA"/>
        </w:rPr>
        <w:t xml:space="preserve"> дослідницько-експериментальний. </w:t>
      </w:r>
    </w:p>
    <w:p w14:paraId="698862E6" w14:textId="704E1BDC" w:rsidR="009C6B27" w:rsidRPr="009C6B27" w:rsidRDefault="009C6B27" w:rsidP="009C6B27">
      <w:pPr>
        <w:widowControl w:val="0"/>
        <w:tabs>
          <w:tab w:val="left" w:pos="0"/>
        </w:tabs>
        <w:ind w:left="1" w:right="-6"/>
        <w:jc w:val="both"/>
        <w:rPr>
          <w:lang w:val="uk-UA"/>
        </w:rPr>
      </w:pPr>
      <w:r w:rsidRPr="009C6B27">
        <w:rPr>
          <w:lang w:val="uk-UA"/>
        </w:rPr>
        <w:tab/>
        <w:t>Крім того, школярі відвідують чисельні спортивні гуртки та гуртки художньо-естетичного напряму в дитячій школі мистецтв, КЗ ПК «Дружба»</w:t>
      </w:r>
      <w:r w:rsidR="00E50740">
        <w:rPr>
          <w:lang w:val="uk-UA"/>
        </w:rPr>
        <w:t>.</w:t>
      </w:r>
      <w:r w:rsidRPr="009C6B27">
        <w:rPr>
          <w:lang w:val="uk-UA"/>
        </w:rPr>
        <w:t xml:space="preserve"> Таким чином, дозвілля дітей </w:t>
      </w:r>
      <w:r w:rsidR="00E50740">
        <w:rPr>
          <w:lang w:val="uk-UA"/>
        </w:rPr>
        <w:t xml:space="preserve">в </w:t>
      </w:r>
      <w:r w:rsidRPr="009C6B27">
        <w:rPr>
          <w:lang w:val="uk-UA"/>
        </w:rPr>
        <w:t xml:space="preserve">м.Південне організовано на високому рівні і охоплення позашкіллям досягає 72,3%. Це менший відсоток охоплення ніж у попередні роки у зв’язку з тим, що значна </w:t>
      </w:r>
      <w:r w:rsidRPr="009C6B27">
        <w:rPr>
          <w:lang w:val="uk-UA"/>
        </w:rPr>
        <w:lastRenderedPageBreak/>
        <w:t>кількість дітей виїхала за кордон.</w:t>
      </w:r>
    </w:p>
    <w:p w14:paraId="30470A57" w14:textId="6637DDF2" w:rsidR="009C6B27" w:rsidRDefault="009C6B27" w:rsidP="009C6B27">
      <w:pPr>
        <w:widowControl w:val="0"/>
        <w:tabs>
          <w:tab w:val="left" w:pos="0"/>
        </w:tabs>
        <w:ind w:left="1" w:right="-6"/>
        <w:jc w:val="both"/>
      </w:pPr>
      <w:r w:rsidRPr="009C6B27">
        <w:rPr>
          <w:lang w:val="uk-UA"/>
        </w:rPr>
        <w:tab/>
        <w:t>Організацію роботи щодо удосконалення кваліфікації педагогічних кадрів забезпечують заклади освіти самостійно.  Упродовж року усі педагоги проходять курси. В основному, це дистанційні курси</w:t>
      </w:r>
      <w:r w:rsidRPr="001468DE">
        <w:t>.</w:t>
      </w:r>
    </w:p>
    <w:p w14:paraId="28925DB2" w14:textId="77777777" w:rsidR="00074D32" w:rsidRPr="009C6B27" w:rsidRDefault="00074D32" w:rsidP="00074D32">
      <w:pPr>
        <w:widowControl w:val="0"/>
        <w:tabs>
          <w:tab w:val="left" w:pos="0"/>
        </w:tabs>
        <w:ind w:right="-6"/>
        <w:jc w:val="both"/>
        <w:rPr>
          <w:i/>
          <w:color w:val="000000" w:themeColor="text1"/>
        </w:rPr>
      </w:pPr>
    </w:p>
    <w:p w14:paraId="20111AC6" w14:textId="1BB9303F" w:rsidR="00074D32" w:rsidRPr="00074D32" w:rsidRDefault="00074D32" w:rsidP="00074D32">
      <w:pPr>
        <w:widowControl w:val="0"/>
        <w:tabs>
          <w:tab w:val="left" w:pos="0"/>
        </w:tabs>
        <w:ind w:left="1" w:right="-6"/>
        <w:rPr>
          <w:bCs/>
          <w:i/>
          <w:color w:val="000000" w:themeColor="text1"/>
          <w:lang w:val="uk-UA"/>
        </w:rPr>
      </w:pPr>
      <w:r w:rsidRPr="00074D32">
        <w:rPr>
          <w:bCs/>
          <w:i/>
          <w:color w:val="000000" w:themeColor="text1"/>
          <w:lang w:val="uk-UA"/>
        </w:rPr>
        <w:t xml:space="preserve">           Організація обліку дітей дошкільного та шкільного віку.</w:t>
      </w:r>
    </w:p>
    <w:p w14:paraId="01F06932" w14:textId="09655D77" w:rsidR="009C6B27" w:rsidRPr="009C6B27" w:rsidRDefault="00074D32" w:rsidP="009C6B27">
      <w:pPr>
        <w:jc w:val="both"/>
        <w:rPr>
          <w:lang w:val="uk-UA"/>
        </w:rPr>
      </w:pPr>
      <w:r w:rsidRPr="00074D32">
        <w:rPr>
          <w:color w:val="000000" w:themeColor="text1"/>
          <w:lang w:val="uk-UA"/>
        </w:rPr>
        <w:t xml:space="preserve">     </w:t>
      </w:r>
      <w:r w:rsidRPr="00074D32">
        <w:rPr>
          <w:color w:val="000000" w:themeColor="text1"/>
          <w:lang w:val="uk-UA"/>
        </w:rPr>
        <w:tab/>
      </w:r>
      <w:r w:rsidR="009C6B27" w:rsidRPr="009C6B27">
        <w:rPr>
          <w:lang w:val="uk-UA"/>
        </w:rPr>
        <w:t xml:space="preserve">Відсоток охоплення дошкільною освітою дітей віком від 3 до 6 років в місті </w:t>
      </w:r>
      <w:r w:rsidR="00E50740">
        <w:rPr>
          <w:lang w:val="uk-UA"/>
        </w:rPr>
        <w:t>Південному</w:t>
      </w:r>
      <w:r w:rsidR="009C6B27" w:rsidRPr="009C6B27">
        <w:rPr>
          <w:lang w:val="uk-UA"/>
        </w:rPr>
        <w:t xml:space="preserve"> складає 100%.</w:t>
      </w:r>
    </w:p>
    <w:p w14:paraId="7F005789" w14:textId="77777777" w:rsidR="009C6B27" w:rsidRPr="009C6B27" w:rsidRDefault="009C6B27" w:rsidP="009C6B27">
      <w:pPr>
        <w:ind w:firstLine="708"/>
        <w:jc w:val="both"/>
        <w:rPr>
          <w:lang w:val="uk-UA"/>
        </w:rPr>
      </w:pPr>
      <w:r w:rsidRPr="009C6B27">
        <w:rPr>
          <w:lang w:val="uk-UA"/>
        </w:rPr>
        <w:t xml:space="preserve">З 2018 року в інформаційній системі управління освітою створено розділ «Облік дітей» (електронний реєстр), в якому розміщені всі діти шкільного віку та учні ЗЗСО. Списки звірені з реєстром дітей зареєстрованих в громаді. </w:t>
      </w:r>
    </w:p>
    <w:p w14:paraId="4B2B21B3" w14:textId="01B3D479" w:rsidR="009C6B27" w:rsidRPr="009C6B27" w:rsidRDefault="009C6B27" w:rsidP="009C6B27">
      <w:pPr>
        <w:jc w:val="both"/>
        <w:rPr>
          <w:lang w:val="uk-UA"/>
        </w:rPr>
      </w:pPr>
      <w:r w:rsidRPr="009C6B27">
        <w:rPr>
          <w:lang w:val="uk-UA"/>
        </w:rPr>
        <w:t xml:space="preserve">             Станом </w:t>
      </w:r>
      <w:r w:rsidR="00E50740">
        <w:rPr>
          <w:lang w:val="uk-UA"/>
        </w:rPr>
        <w:t xml:space="preserve">на </w:t>
      </w:r>
      <w:r w:rsidRPr="009C6B27">
        <w:rPr>
          <w:lang w:val="uk-UA"/>
        </w:rPr>
        <w:t>05.09.2024  року:</w:t>
      </w:r>
    </w:p>
    <w:p w14:paraId="50B8B568" w14:textId="4C70E259" w:rsidR="009C6B27" w:rsidRPr="009C6B27" w:rsidRDefault="009C6B27" w:rsidP="009C6B27">
      <w:pPr>
        <w:jc w:val="both"/>
        <w:rPr>
          <w:lang w:val="uk-UA"/>
        </w:rPr>
      </w:pPr>
      <w:r w:rsidRPr="009C6B27">
        <w:rPr>
          <w:lang w:val="uk-UA"/>
        </w:rPr>
        <w:t>всього дітей шкільного віку</w:t>
      </w:r>
      <w:r w:rsidR="00E50740">
        <w:rPr>
          <w:lang w:val="uk-UA"/>
        </w:rPr>
        <w:t xml:space="preserve"> </w:t>
      </w:r>
      <w:r w:rsidRPr="009C6B27">
        <w:rPr>
          <w:lang w:val="uk-UA"/>
        </w:rPr>
        <w:t>– 3813</w:t>
      </w:r>
      <w:r w:rsidR="00851886">
        <w:rPr>
          <w:lang w:val="uk-UA"/>
        </w:rPr>
        <w:t>;</w:t>
      </w:r>
    </w:p>
    <w:p w14:paraId="59142767" w14:textId="77777777" w:rsidR="009C6B27" w:rsidRPr="009C6B27" w:rsidRDefault="009C6B27" w:rsidP="009C6B27">
      <w:pPr>
        <w:jc w:val="both"/>
        <w:rPr>
          <w:lang w:val="uk-UA"/>
        </w:rPr>
      </w:pPr>
      <w:r w:rsidRPr="009C6B27">
        <w:rPr>
          <w:lang w:val="uk-UA"/>
        </w:rPr>
        <w:t>- підлягає навчанню – 3813 учень.</w:t>
      </w:r>
    </w:p>
    <w:p w14:paraId="75388556" w14:textId="77777777" w:rsidR="009C6B27" w:rsidRPr="009C6B27" w:rsidRDefault="009C6B27" w:rsidP="009C6B27">
      <w:pPr>
        <w:jc w:val="both"/>
        <w:rPr>
          <w:lang w:val="uk-UA"/>
        </w:rPr>
      </w:pPr>
      <w:r w:rsidRPr="009C6B27">
        <w:rPr>
          <w:lang w:val="uk-UA"/>
        </w:rPr>
        <w:t>Навчаються:</w:t>
      </w:r>
    </w:p>
    <w:p w14:paraId="14603C2A" w14:textId="21A83C89" w:rsidR="009C6B27" w:rsidRPr="009C6B27" w:rsidRDefault="009C6B27" w:rsidP="009C6B27">
      <w:pPr>
        <w:jc w:val="both"/>
        <w:rPr>
          <w:lang w:val="uk-UA"/>
        </w:rPr>
      </w:pPr>
      <w:r w:rsidRPr="009C6B27">
        <w:rPr>
          <w:lang w:val="uk-UA"/>
        </w:rPr>
        <w:t>-в  закладах  освіти для здобуття повної загальної середньої освіти – 3813 учнів</w:t>
      </w:r>
      <w:r w:rsidR="00E50740">
        <w:rPr>
          <w:lang w:val="uk-UA"/>
        </w:rPr>
        <w:t>,</w:t>
      </w:r>
    </w:p>
    <w:p w14:paraId="4AF0DDEA" w14:textId="526C098E" w:rsidR="009C6B27" w:rsidRPr="009C6B27" w:rsidRDefault="00E50740" w:rsidP="009C6B27">
      <w:pPr>
        <w:jc w:val="both"/>
        <w:rPr>
          <w:lang w:val="uk-UA"/>
        </w:rPr>
      </w:pPr>
      <w:r>
        <w:rPr>
          <w:lang w:val="uk-UA"/>
        </w:rPr>
        <w:t>в</w:t>
      </w:r>
      <w:r w:rsidR="009C6B27" w:rsidRPr="009C6B27">
        <w:rPr>
          <w:lang w:val="uk-UA"/>
        </w:rPr>
        <w:t xml:space="preserve"> тому числі: </w:t>
      </w:r>
    </w:p>
    <w:p w14:paraId="157E3EDD" w14:textId="77777777" w:rsidR="009C6B27" w:rsidRPr="009C6B27" w:rsidRDefault="009C6B27" w:rsidP="009C6B27">
      <w:pPr>
        <w:jc w:val="both"/>
        <w:rPr>
          <w:lang w:val="uk-UA"/>
        </w:rPr>
      </w:pPr>
      <w:r w:rsidRPr="009C6B27">
        <w:rPr>
          <w:lang w:val="uk-UA"/>
        </w:rPr>
        <w:t>- в ЗЗСО - 3 655 учнів;</w:t>
      </w:r>
    </w:p>
    <w:p w14:paraId="273E6A7F" w14:textId="77777777" w:rsidR="009C6B27" w:rsidRPr="009C6B27" w:rsidRDefault="009C6B27" w:rsidP="009C6B27">
      <w:pPr>
        <w:jc w:val="both"/>
        <w:rPr>
          <w:lang w:val="uk-UA"/>
        </w:rPr>
      </w:pPr>
      <w:r w:rsidRPr="009C6B27">
        <w:rPr>
          <w:lang w:val="uk-UA"/>
        </w:rPr>
        <w:t>- в закладах професійно-технічної освіти - 20 учнів;</w:t>
      </w:r>
    </w:p>
    <w:p w14:paraId="2088452F" w14:textId="3029DFA7" w:rsidR="009C6B27" w:rsidRPr="009C6B27" w:rsidRDefault="009C6B27" w:rsidP="009C6B27">
      <w:pPr>
        <w:jc w:val="both"/>
        <w:rPr>
          <w:lang w:val="uk-UA"/>
        </w:rPr>
      </w:pPr>
      <w:r w:rsidRPr="009C6B27">
        <w:rPr>
          <w:lang w:val="uk-UA"/>
        </w:rPr>
        <w:t>- в закладах вищої освіти - 138 учнів</w:t>
      </w:r>
      <w:r w:rsidR="00851886">
        <w:rPr>
          <w:lang w:val="uk-UA"/>
        </w:rPr>
        <w:t>.</w:t>
      </w:r>
    </w:p>
    <w:p w14:paraId="26D2D4A6" w14:textId="5175E022" w:rsidR="009C6B27" w:rsidRPr="00851886" w:rsidRDefault="009C6B27" w:rsidP="009C6B27">
      <w:pPr>
        <w:jc w:val="both"/>
        <w:rPr>
          <w:b/>
          <w:bCs/>
          <w:color w:val="000000" w:themeColor="text1"/>
          <w:lang w:val="uk-UA"/>
        </w:rPr>
      </w:pPr>
      <w:r w:rsidRPr="00851886">
        <w:rPr>
          <w:lang w:val="uk-UA"/>
        </w:rPr>
        <w:t xml:space="preserve">      </w:t>
      </w:r>
      <w:r w:rsidR="00851886" w:rsidRPr="00851886">
        <w:rPr>
          <w:lang w:val="uk-UA"/>
        </w:rPr>
        <w:tab/>
      </w:r>
      <w:r w:rsidRPr="00851886">
        <w:rPr>
          <w:lang w:val="uk-UA"/>
        </w:rPr>
        <w:t>Відсоток охоплення дітей шкільного віку загальною середньою освітою в Южненській МТГ складає 100%. Управлінням освіти забезпечено постійний контроль за подальшим навчанням випускників 9-х класів.</w:t>
      </w:r>
      <w:r w:rsidRPr="00851886">
        <w:rPr>
          <w:b/>
          <w:bCs/>
          <w:color w:val="000000" w:themeColor="text1"/>
          <w:lang w:val="uk-UA"/>
        </w:rPr>
        <w:t xml:space="preserve">                  </w:t>
      </w:r>
    </w:p>
    <w:p w14:paraId="5AB425C8" w14:textId="73329E57" w:rsidR="00851886" w:rsidRPr="00851886" w:rsidRDefault="00851886" w:rsidP="00511B4D">
      <w:pPr>
        <w:ind w:firstLine="708"/>
        <w:jc w:val="both"/>
        <w:rPr>
          <w:lang w:val="uk-UA"/>
        </w:rPr>
      </w:pPr>
      <w:bookmarkStart w:id="47" w:name="_Hlk190092663"/>
      <w:r w:rsidRPr="00851886">
        <w:rPr>
          <w:lang w:val="uk-UA"/>
        </w:rPr>
        <w:t>У 2024 року отримали 8488 підручників для учнів 1-2, 5-6,</w:t>
      </w:r>
      <w:r w:rsidR="00C87C4F">
        <w:rPr>
          <w:lang w:val="uk-UA"/>
        </w:rPr>
        <w:t xml:space="preserve"> </w:t>
      </w:r>
      <w:r w:rsidRPr="00851886">
        <w:rPr>
          <w:lang w:val="uk-UA"/>
        </w:rPr>
        <w:t>7,</w:t>
      </w:r>
      <w:r w:rsidR="00C87C4F">
        <w:rPr>
          <w:lang w:val="uk-UA"/>
        </w:rPr>
        <w:t xml:space="preserve"> </w:t>
      </w:r>
      <w:r w:rsidRPr="00851886">
        <w:rPr>
          <w:lang w:val="uk-UA"/>
        </w:rPr>
        <w:t>11 класів на суму 1099</w:t>
      </w:r>
      <w:r w:rsidR="00511B4D">
        <w:rPr>
          <w:lang w:val="uk-UA"/>
        </w:rPr>
        <w:t>,</w:t>
      </w:r>
      <w:r w:rsidRPr="00851886">
        <w:rPr>
          <w:lang w:val="uk-UA"/>
        </w:rPr>
        <w:t>1</w:t>
      </w:r>
      <w:r w:rsidR="00511B4D">
        <w:rPr>
          <w:lang w:val="uk-UA"/>
        </w:rPr>
        <w:t xml:space="preserve"> тис.</w:t>
      </w:r>
      <w:r w:rsidRPr="00851886">
        <w:rPr>
          <w:lang w:val="uk-UA"/>
        </w:rPr>
        <w:t>грн</w:t>
      </w:r>
      <w:r w:rsidR="00511B4D">
        <w:rPr>
          <w:lang w:val="uk-UA"/>
        </w:rPr>
        <w:t xml:space="preserve"> </w:t>
      </w:r>
      <w:r w:rsidRPr="00851886">
        <w:rPr>
          <w:lang w:val="uk-UA"/>
        </w:rPr>
        <w:t xml:space="preserve">за рахунок державного бюджету. </w:t>
      </w:r>
    </w:p>
    <w:p w14:paraId="4C1A443F" w14:textId="15B77377" w:rsidR="00851886" w:rsidRPr="00851886" w:rsidRDefault="00851886" w:rsidP="00851886">
      <w:pPr>
        <w:ind w:firstLine="708"/>
        <w:jc w:val="both"/>
        <w:rPr>
          <w:lang w:val="uk-UA"/>
        </w:rPr>
      </w:pPr>
      <w:r w:rsidRPr="00851886">
        <w:rPr>
          <w:lang w:val="uk-UA"/>
        </w:rPr>
        <w:t>З місцевого бюджету сплачено 149</w:t>
      </w:r>
      <w:r w:rsidR="00511B4D">
        <w:rPr>
          <w:lang w:val="uk-UA"/>
        </w:rPr>
        <w:t>,</w:t>
      </w:r>
      <w:r w:rsidRPr="00851886">
        <w:rPr>
          <w:lang w:val="uk-UA"/>
        </w:rPr>
        <w:t>47</w:t>
      </w:r>
      <w:r w:rsidR="00511B4D">
        <w:rPr>
          <w:lang w:val="uk-UA"/>
        </w:rPr>
        <w:t xml:space="preserve"> тис.</w:t>
      </w:r>
      <w:r w:rsidRPr="00851886">
        <w:rPr>
          <w:lang w:val="uk-UA"/>
        </w:rPr>
        <w:t>грн за зберігання,  обробку та транспортування підручників. В доступі є електронні версії  підручників. Забезпеченість підручниками складає 94%.</w:t>
      </w:r>
    </w:p>
    <w:p w14:paraId="03EB45AD" w14:textId="77777777" w:rsidR="00C87C4F" w:rsidRDefault="00C87C4F" w:rsidP="00511B4D">
      <w:pPr>
        <w:ind w:firstLine="709"/>
        <w:jc w:val="both"/>
        <w:rPr>
          <w:bCs/>
          <w:lang w:val="uk-UA"/>
        </w:rPr>
      </w:pPr>
    </w:p>
    <w:p w14:paraId="3806AC53" w14:textId="141FDE5A" w:rsidR="00511B4D" w:rsidRDefault="00511B4D" w:rsidP="00511B4D">
      <w:pPr>
        <w:ind w:firstLine="709"/>
        <w:jc w:val="both"/>
        <w:rPr>
          <w:bCs/>
          <w:lang w:val="uk-UA"/>
        </w:rPr>
      </w:pPr>
      <w:r w:rsidRPr="00851886">
        <w:rPr>
          <w:bCs/>
          <w:lang w:val="uk-UA"/>
        </w:rPr>
        <w:t>Надано щорічну допомогу 5 дітям-сиротам та позбавленим батьківського піклування у зв’язку із досягненням 18-річчя на суму 9</w:t>
      </w:r>
      <w:r w:rsidRPr="00F02649">
        <w:rPr>
          <w:bCs/>
        </w:rPr>
        <w:t> </w:t>
      </w:r>
      <w:r w:rsidRPr="00851886">
        <w:rPr>
          <w:bCs/>
          <w:lang w:val="uk-UA"/>
        </w:rPr>
        <w:t>050,0 грн.</w:t>
      </w:r>
    </w:p>
    <w:p w14:paraId="5DAD1FA5" w14:textId="77777777" w:rsidR="00C87C4F" w:rsidRPr="00851886" w:rsidRDefault="00C87C4F" w:rsidP="00511B4D">
      <w:pPr>
        <w:ind w:firstLine="709"/>
        <w:jc w:val="both"/>
        <w:rPr>
          <w:bCs/>
          <w:lang w:val="uk-UA"/>
        </w:rPr>
      </w:pPr>
    </w:p>
    <w:p w14:paraId="730DB97A" w14:textId="486CE1D1" w:rsidR="00511B4D" w:rsidRPr="00511B4D" w:rsidRDefault="00511B4D" w:rsidP="00511B4D">
      <w:pPr>
        <w:ind w:firstLine="709"/>
        <w:jc w:val="both"/>
        <w:rPr>
          <w:bCs/>
          <w:lang w:val="uk-UA"/>
        </w:rPr>
      </w:pPr>
      <w:r w:rsidRPr="00511B4D">
        <w:rPr>
          <w:bCs/>
          <w:lang w:val="uk-UA"/>
        </w:rPr>
        <w:t>Придбано шкільну та спортивну форму для 30 дітей-сиріт та позбавлених батьківського піклування на 60</w:t>
      </w:r>
      <w:r>
        <w:rPr>
          <w:bCs/>
          <w:lang w:val="uk-UA"/>
        </w:rPr>
        <w:t>,0 тис.</w:t>
      </w:r>
      <w:r w:rsidRPr="00511B4D">
        <w:rPr>
          <w:bCs/>
          <w:lang w:val="uk-UA"/>
        </w:rPr>
        <w:t xml:space="preserve">грн.  </w:t>
      </w:r>
    </w:p>
    <w:bookmarkEnd w:id="47"/>
    <w:p w14:paraId="7630E5D0" w14:textId="77777777" w:rsidR="00851886" w:rsidRDefault="00851886" w:rsidP="00851886">
      <w:pPr>
        <w:jc w:val="both"/>
        <w:rPr>
          <w:bCs/>
          <w:lang w:val="uk-UA"/>
        </w:rPr>
      </w:pPr>
    </w:p>
    <w:p w14:paraId="1537CF2F" w14:textId="77777777" w:rsidR="00074D32" w:rsidRPr="00511B4D" w:rsidRDefault="00074D32" w:rsidP="00074D32">
      <w:pPr>
        <w:ind w:firstLine="708"/>
        <w:jc w:val="both"/>
        <w:rPr>
          <w:bCs/>
          <w:i/>
          <w:iCs/>
          <w:lang w:val="uk-UA"/>
        </w:rPr>
      </w:pPr>
      <w:bookmarkStart w:id="48" w:name="_Hlk159418352"/>
      <w:r w:rsidRPr="00511B4D">
        <w:rPr>
          <w:bCs/>
          <w:i/>
          <w:iCs/>
          <w:lang w:val="uk-UA"/>
        </w:rPr>
        <w:t>Збережено харчування учнів 1-4 класів та пільгової категорії 5-11(12) класів шкіл міста, які навчаються очно,  за рахунок місцевого бюджету.</w:t>
      </w:r>
    </w:p>
    <w:bookmarkEnd w:id="48"/>
    <w:p w14:paraId="33BF2E47" w14:textId="49A16A6E" w:rsidR="001F57CA" w:rsidRPr="00851886" w:rsidRDefault="00851886" w:rsidP="00E50740">
      <w:pPr>
        <w:ind w:firstLine="709"/>
        <w:jc w:val="both"/>
        <w:rPr>
          <w:bCs/>
          <w:lang w:val="uk-UA"/>
        </w:rPr>
      </w:pPr>
      <w:r w:rsidRPr="00851886">
        <w:rPr>
          <w:bCs/>
          <w:lang w:val="uk-UA"/>
        </w:rPr>
        <w:t>Безкоштовним гарячим  харчуванням   охоплено  1600  учнів   (4</w:t>
      </w:r>
      <w:r w:rsidR="006A698A">
        <w:rPr>
          <w:bCs/>
          <w:lang w:val="uk-UA"/>
        </w:rPr>
        <w:t>4</w:t>
      </w:r>
      <w:r w:rsidRPr="00851886">
        <w:rPr>
          <w:bCs/>
          <w:lang w:val="uk-UA"/>
        </w:rPr>
        <w:t xml:space="preserve">%)  учнів шкіл. Із них: </w:t>
      </w:r>
    </w:p>
    <w:p w14:paraId="3A10C0FA" w14:textId="275ABCB2" w:rsidR="00851886" w:rsidRPr="00454754" w:rsidRDefault="00851886" w:rsidP="00454754">
      <w:pPr>
        <w:pStyle w:val="a7"/>
        <w:numPr>
          <w:ilvl w:val="0"/>
          <w:numId w:val="24"/>
        </w:numPr>
        <w:ind w:left="0" w:firstLine="567"/>
        <w:rPr>
          <w:bCs/>
          <w:lang w:val="uk-UA"/>
        </w:rPr>
      </w:pPr>
      <w:r w:rsidRPr="00454754">
        <w:rPr>
          <w:bCs/>
          <w:lang w:val="uk-UA"/>
        </w:rPr>
        <w:t>100% учнів 5-11 класів пільгових категорій (443 учня): 4 дітей  з малозабезпечених сімей, діти-сироти (15) та діти, позбавлені батьківського піклування    (11), 201 д</w:t>
      </w:r>
      <w:r w:rsidR="00E50740" w:rsidRPr="00454754">
        <w:rPr>
          <w:bCs/>
          <w:lang w:val="uk-UA"/>
        </w:rPr>
        <w:t>итина</w:t>
      </w:r>
      <w:r w:rsidRPr="00454754">
        <w:rPr>
          <w:bCs/>
          <w:lang w:val="uk-UA"/>
        </w:rPr>
        <w:t xml:space="preserve"> учасників бойових дій, 12 дітей загиблих учасників бойових дій,</w:t>
      </w:r>
      <w:r w:rsidR="00E50740" w:rsidRPr="00454754">
        <w:rPr>
          <w:bCs/>
          <w:lang w:val="uk-UA"/>
        </w:rPr>
        <w:t xml:space="preserve"> </w:t>
      </w:r>
      <w:r w:rsidRPr="00454754">
        <w:rPr>
          <w:bCs/>
          <w:lang w:val="uk-UA"/>
        </w:rPr>
        <w:t>180 внутрішньо переміщених осіб, 15 дітей з ООП,</w:t>
      </w:r>
      <w:r w:rsidR="00E50740" w:rsidRPr="00454754">
        <w:rPr>
          <w:bCs/>
          <w:lang w:val="uk-UA"/>
        </w:rPr>
        <w:t xml:space="preserve"> </w:t>
      </w:r>
      <w:r w:rsidRPr="00454754">
        <w:rPr>
          <w:bCs/>
          <w:lang w:val="uk-UA"/>
        </w:rPr>
        <w:t>що навчаються в інклюзивних класах, 5 дітей, матері яких мають звання «Мати-героїня»</w:t>
      </w:r>
      <w:r w:rsidR="006A698A" w:rsidRPr="00454754">
        <w:rPr>
          <w:bCs/>
          <w:lang w:val="uk-UA"/>
        </w:rPr>
        <w:t>.</w:t>
      </w:r>
    </w:p>
    <w:p w14:paraId="2FC80ECA" w14:textId="5DD40DDA" w:rsidR="00851886" w:rsidRPr="00851886" w:rsidRDefault="00851886" w:rsidP="00851886">
      <w:pPr>
        <w:ind w:firstLine="709"/>
        <w:jc w:val="both"/>
        <w:rPr>
          <w:bCs/>
          <w:lang w:val="uk-UA"/>
        </w:rPr>
      </w:pPr>
      <w:r w:rsidRPr="00851886">
        <w:rPr>
          <w:bCs/>
          <w:lang w:val="uk-UA"/>
        </w:rPr>
        <w:t>Всіма видами харчування охоплено 2141 учень (59 %)</w:t>
      </w:r>
      <w:r w:rsidR="006A698A">
        <w:rPr>
          <w:bCs/>
          <w:lang w:val="uk-UA"/>
        </w:rPr>
        <w:t>.</w:t>
      </w:r>
    </w:p>
    <w:p w14:paraId="28EC184D" w14:textId="2DF4B8CC" w:rsidR="00851886" w:rsidRDefault="00851886" w:rsidP="00851886">
      <w:pPr>
        <w:ind w:firstLine="709"/>
        <w:jc w:val="both"/>
        <w:rPr>
          <w:bCs/>
          <w:lang w:val="uk-UA"/>
        </w:rPr>
      </w:pPr>
      <w:r w:rsidRPr="00851886">
        <w:rPr>
          <w:bCs/>
          <w:lang w:val="uk-UA"/>
        </w:rPr>
        <w:t>50 вихованців ГПД  забезпечені безкоштовними обідами та полуденками, 71 – дворазовим харчуванням за півціни.</w:t>
      </w:r>
    </w:p>
    <w:p w14:paraId="5A82A80B" w14:textId="77777777" w:rsidR="00851886" w:rsidRDefault="00851886" w:rsidP="00851886">
      <w:pPr>
        <w:ind w:firstLine="709"/>
        <w:jc w:val="both"/>
        <w:rPr>
          <w:i/>
          <w:iCs/>
          <w:lang w:val="uk-UA"/>
        </w:rPr>
      </w:pPr>
    </w:p>
    <w:p w14:paraId="6944F6B5" w14:textId="77777777" w:rsidR="00BB000C" w:rsidRPr="00BB000C" w:rsidRDefault="00BB000C" w:rsidP="00BB000C">
      <w:pPr>
        <w:ind w:left="708"/>
        <w:jc w:val="both"/>
        <w:rPr>
          <w:i/>
          <w:iCs/>
          <w:lang w:val="uk-UA"/>
        </w:rPr>
      </w:pPr>
      <w:r w:rsidRPr="00BB000C">
        <w:rPr>
          <w:i/>
          <w:iCs/>
          <w:color w:val="000000"/>
          <w:lang w:val="uk-UA"/>
        </w:rPr>
        <w:t>Організація роботи щодо запобігання бездоглядності неповнолітніх.</w:t>
      </w:r>
    </w:p>
    <w:p w14:paraId="15B968AE" w14:textId="77777777" w:rsidR="00BB000C" w:rsidRPr="00FE3281" w:rsidRDefault="00BB000C" w:rsidP="00BB000C">
      <w:pPr>
        <w:ind w:firstLine="708"/>
        <w:jc w:val="both"/>
        <w:rPr>
          <w:lang w:val="uk-UA"/>
        </w:rPr>
      </w:pPr>
      <w:r w:rsidRPr="00FE3281">
        <w:rPr>
          <w:lang w:val="uk-UA"/>
        </w:rPr>
        <w:t>Рішенням Южненської міської ради від 13.07.2023 року № 1402-</w:t>
      </w:r>
      <w:r w:rsidRPr="00EA3601">
        <w:t>V</w:t>
      </w:r>
      <w:r w:rsidRPr="00FE3281">
        <w:rPr>
          <w:lang w:val="uk-UA"/>
        </w:rPr>
        <w:t xml:space="preserve">ІІІ затверджена Програма міського плану дій щодо реалізації Конвенції ООН про права дитини на 2024-2026 роки Южненської територіальної громади. Кошторис витрат даної Програми у 2024 році становив 32,0 тис.грн, які були  витрачені на проведення заходу «Готуємо дітей до </w:t>
      </w:r>
      <w:r w:rsidRPr="00FE3281">
        <w:rPr>
          <w:lang w:val="uk-UA"/>
        </w:rPr>
        <w:lastRenderedPageBreak/>
        <w:t>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(50 дітей, з числа дітей-сиріт та дітей, позбавлених батьківського піклування,  будуть охоплені заходом).</w:t>
      </w:r>
    </w:p>
    <w:p w14:paraId="04F19669" w14:textId="77777777" w:rsidR="00BB000C" w:rsidRPr="00FE3281" w:rsidRDefault="00BB000C" w:rsidP="00BB000C">
      <w:pPr>
        <w:shd w:val="clear" w:color="auto" w:fill="FFFFFF"/>
        <w:jc w:val="both"/>
        <w:rPr>
          <w:lang w:val="uk-UA"/>
        </w:rPr>
      </w:pPr>
      <w:r w:rsidRPr="00FE3281">
        <w:rPr>
          <w:color w:val="FF0000"/>
          <w:lang w:val="uk-UA"/>
        </w:rPr>
        <w:t xml:space="preserve">  </w:t>
      </w:r>
      <w:r w:rsidRPr="00FE3281">
        <w:rPr>
          <w:color w:val="FF0000"/>
          <w:lang w:val="uk-UA"/>
        </w:rPr>
        <w:tab/>
      </w:r>
      <w:r w:rsidRPr="00FE3281">
        <w:rPr>
          <w:lang w:val="uk-UA"/>
        </w:rPr>
        <w:t>На 2024 р</w:t>
      </w:r>
      <w:r>
        <w:rPr>
          <w:lang w:val="uk-UA"/>
        </w:rPr>
        <w:t>ік</w:t>
      </w:r>
      <w:r w:rsidRPr="00FE3281">
        <w:rPr>
          <w:lang w:val="uk-UA"/>
        </w:rPr>
        <w:t xml:space="preserve"> були затверджені графіки  проведення спільних рейдів з працівниками Одеського районного управління поліції №2 ГУНП України в Одеській області, Центром надання соціальних послуг.</w:t>
      </w:r>
    </w:p>
    <w:p w14:paraId="4323DA4A" w14:textId="2062436D" w:rsidR="00BB000C" w:rsidRPr="00FE3281" w:rsidRDefault="00BB000C" w:rsidP="00BB000C">
      <w:pPr>
        <w:ind w:firstLine="708"/>
        <w:jc w:val="both"/>
        <w:rPr>
          <w:lang w:val="uk-UA"/>
        </w:rPr>
      </w:pPr>
      <w:r w:rsidRPr="00FE3281">
        <w:rPr>
          <w:lang w:val="uk-UA"/>
        </w:rPr>
        <w:t>З метою профілактики дитячої бездоглядності, правопорушень та злочинів серед дітей систематично проводилися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систематично проводились рейди по місцях скупчення неповнолітніх.  Станом на 31.12.2024 року проведено 32 рейди, у ході яких не виявлені  неповнолітні, які в навчальний час не відвідували навчально–виховні заклади. Таких, що бродяжили, жебракували, перебували без супроводу дорослих після 22-00 год. теж не виявлено.</w:t>
      </w:r>
    </w:p>
    <w:p w14:paraId="5522C9EC" w14:textId="2AA3257B" w:rsidR="00BB000C" w:rsidRPr="00FE3281" w:rsidRDefault="00BB000C" w:rsidP="00E50740">
      <w:pPr>
        <w:tabs>
          <w:tab w:val="left" w:pos="720"/>
        </w:tabs>
        <w:jc w:val="both"/>
        <w:rPr>
          <w:lang w:val="uk-UA"/>
        </w:rPr>
      </w:pPr>
      <w:r w:rsidRPr="00FE3281">
        <w:rPr>
          <w:lang w:val="uk-UA"/>
        </w:rPr>
        <w:tab/>
        <w:t>Станом на 31.12.2024 року дітей з міста Південного, які знаходяться у розшуку</w:t>
      </w:r>
      <w:r w:rsidR="00E50740">
        <w:rPr>
          <w:lang w:val="uk-UA"/>
        </w:rPr>
        <w:t xml:space="preserve">, </w:t>
      </w:r>
      <w:r w:rsidR="00E50740" w:rsidRPr="00FE3281">
        <w:rPr>
          <w:lang w:val="uk-UA"/>
        </w:rPr>
        <w:t>немає</w:t>
      </w:r>
      <w:r w:rsidRPr="00FE3281">
        <w:rPr>
          <w:lang w:val="uk-UA"/>
        </w:rPr>
        <w:t xml:space="preserve">. </w:t>
      </w:r>
      <w:r w:rsidR="00E50740">
        <w:rPr>
          <w:lang w:val="uk-UA"/>
        </w:rPr>
        <w:t>Н</w:t>
      </w:r>
      <w:r w:rsidRPr="00FE3281">
        <w:rPr>
          <w:lang w:val="uk-UA"/>
        </w:rPr>
        <w:t>а обліку в службі у справах дітей неповнолітніх, які вчинили суспільно-небезпечні дії, вчинили злочини,  які засуджені до покарання, не пов’язаного з позбавленням волі</w:t>
      </w:r>
      <w:r w:rsidR="00E50740">
        <w:rPr>
          <w:lang w:val="uk-UA"/>
        </w:rPr>
        <w:t xml:space="preserve">, </w:t>
      </w:r>
      <w:r w:rsidR="00E50740" w:rsidRPr="00FE3281">
        <w:rPr>
          <w:lang w:val="uk-UA"/>
        </w:rPr>
        <w:t>немає</w:t>
      </w:r>
      <w:r w:rsidR="00E50740">
        <w:rPr>
          <w:lang w:val="uk-UA"/>
        </w:rPr>
        <w:t>.</w:t>
      </w:r>
    </w:p>
    <w:p w14:paraId="347149F1" w14:textId="77777777" w:rsidR="001A606D" w:rsidRDefault="001A606D" w:rsidP="003923A2">
      <w:pPr>
        <w:jc w:val="both"/>
        <w:rPr>
          <w:lang w:val="uk-UA"/>
        </w:rPr>
      </w:pPr>
    </w:p>
    <w:p w14:paraId="6C2ECF0E" w14:textId="48DBF367" w:rsidR="0044099A" w:rsidRDefault="004341BA" w:rsidP="0044099A">
      <w:pPr>
        <w:ind w:firstLine="708"/>
        <w:jc w:val="both"/>
        <w:rPr>
          <w:bdr w:val="none" w:sz="0" w:space="0" w:color="auto" w:frame="1"/>
          <w:lang w:val="uk-UA"/>
        </w:rPr>
      </w:pPr>
      <w:bookmarkStart w:id="49" w:name="_Hlk159420564"/>
      <w:r>
        <w:rPr>
          <w:b/>
          <w:bCs/>
          <w:lang w:val="uk-UA"/>
        </w:rPr>
        <w:t>М</w:t>
      </w:r>
      <w:r w:rsidR="0044099A" w:rsidRPr="0044099A">
        <w:rPr>
          <w:b/>
          <w:bCs/>
          <w:lang w:val="uk-UA"/>
        </w:rPr>
        <w:t>едичну допомогу</w:t>
      </w:r>
      <w:r w:rsidR="0044099A" w:rsidRPr="00537A85">
        <w:rPr>
          <w:lang w:val="uk-UA"/>
        </w:rPr>
        <w:t xml:space="preserve"> на території Южненської міської територіальної громади надають наступні заклади охорони здоров’я: </w:t>
      </w:r>
      <w:r w:rsidR="007E0615" w:rsidRPr="007E0615">
        <w:rPr>
          <w:rFonts w:cs="Calibri"/>
          <w:lang w:val="uk-UA"/>
        </w:rPr>
        <w:t>комунальне некомерційне підприємство «</w:t>
      </w:r>
      <w:r w:rsidR="00FE1BED">
        <w:rPr>
          <w:rFonts w:cs="Calibri"/>
          <w:lang w:val="uk-UA"/>
        </w:rPr>
        <w:t>Південнівська</w:t>
      </w:r>
      <w:r w:rsidR="007E0615" w:rsidRPr="007E0615">
        <w:rPr>
          <w:rFonts w:cs="Calibri"/>
          <w:lang w:val="uk-UA"/>
        </w:rPr>
        <w:t xml:space="preserve"> міська лікарня», комунальне некомерційне підприємство «Центр первинної медико-санітарної допомоги»</w:t>
      </w:r>
      <w:r w:rsidR="0044099A" w:rsidRPr="00537A85">
        <w:rPr>
          <w:lang w:val="uk-UA"/>
        </w:rPr>
        <w:t xml:space="preserve">, </w:t>
      </w:r>
      <w:r w:rsidR="00511B4D">
        <w:rPr>
          <w:color w:val="212529"/>
          <w:shd w:val="clear" w:color="auto" w:fill="FFFFFF"/>
          <w:lang w:val="uk-UA"/>
        </w:rPr>
        <w:t>поліклініка</w:t>
      </w:r>
      <w:r w:rsidR="0044099A" w:rsidRPr="00537A85">
        <w:rPr>
          <w:color w:val="212529"/>
          <w:shd w:val="clear" w:color="auto" w:fill="FFFFFF"/>
          <w:lang w:val="uk-UA"/>
        </w:rPr>
        <w:t xml:space="preserve"> «ОДРЕКС»</w:t>
      </w:r>
      <w:r w:rsidR="0044099A" w:rsidRPr="00537A85">
        <w:rPr>
          <w:bdr w:val="none" w:sz="0" w:space="0" w:color="auto" w:frame="1"/>
          <w:lang w:val="uk-UA"/>
        </w:rPr>
        <w:t>, ФОП Гузик О.М. («Мій лікар»).</w:t>
      </w:r>
    </w:p>
    <w:p w14:paraId="1E000314" w14:textId="77777777" w:rsidR="0044099A" w:rsidRDefault="0044099A" w:rsidP="007E0615">
      <w:pPr>
        <w:jc w:val="both"/>
        <w:rPr>
          <w:lang w:val="uk-UA"/>
        </w:rPr>
      </w:pPr>
    </w:p>
    <w:p w14:paraId="1ED487AE" w14:textId="05B3B7CC" w:rsidR="007E0615" w:rsidRPr="00822611" w:rsidRDefault="00822611" w:rsidP="000947E3">
      <w:pPr>
        <w:ind w:firstLine="708"/>
        <w:jc w:val="both"/>
        <w:rPr>
          <w:color w:val="000000" w:themeColor="text1"/>
          <w:lang w:val="uk-UA"/>
        </w:rPr>
      </w:pPr>
      <w:bookmarkStart w:id="50" w:name="_Hlk190094004"/>
      <w:r w:rsidRPr="00822611">
        <w:rPr>
          <w:b/>
          <w:bCs/>
          <w:color w:val="000000" w:themeColor="text1"/>
          <w:lang w:val="uk-UA"/>
        </w:rPr>
        <w:t>В</w:t>
      </w:r>
      <w:r w:rsidR="0044099A" w:rsidRPr="00822611">
        <w:rPr>
          <w:b/>
          <w:bCs/>
          <w:color w:val="000000" w:themeColor="text1"/>
          <w:lang w:val="uk-UA"/>
        </w:rPr>
        <w:t>идатки на охорону здоров’я</w:t>
      </w:r>
      <w:r w:rsidR="0044099A" w:rsidRPr="00822611">
        <w:rPr>
          <w:color w:val="000000" w:themeColor="text1"/>
          <w:lang w:val="uk-UA"/>
        </w:rPr>
        <w:t xml:space="preserve"> за 202</w:t>
      </w:r>
      <w:r w:rsidRPr="00822611">
        <w:rPr>
          <w:color w:val="000000" w:themeColor="text1"/>
          <w:lang w:val="uk-UA"/>
        </w:rPr>
        <w:t>4</w:t>
      </w:r>
      <w:r w:rsidR="0044099A" w:rsidRPr="00822611">
        <w:rPr>
          <w:color w:val="000000" w:themeColor="text1"/>
          <w:lang w:val="uk-UA"/>
        </w:rPr>
        <w:t xml:space="preserve"> рік склали</w:t>
      </w:r>
      <w:r w:rsidR="00661786" w:rsidRPr="00822611">
        <w:rPr>
          <w:color w:val="000000" w:themeColor="text1"/>
          <w:lang w:val="uk-UA"/>
        </w:rPr>
        <w:t xml:space="preserve"> </w:t>
      </w:r>
      <w:r w:rsidR="00FB0344">
        <w:rPr>
          <w:b/>
          <w:bCs/>
          <w:color w:val="000000" w:themeColor="text1"/>
          <w:lang w:val="uk-UA"/>
        </w:rPr>
        <w:t>3</w:t>
      </w:r>
      <w:r w:rsidR="00995C6D">
        <w:rPr>
          <w:b/>
          <w:bCs/>
          <w:color w:val="000000" w:themeColor="text1"/>
          <w:lang w:val="uk-UA"/>
        </w:rPr>
        <w:t>2,2</w:t>
      </w:r>
      <w:r w:rsidR="00FB0344">
        <w:rPr>
          <w:b/>
          <w:bCs/>
          <w:color w:val="000000" w:themeColor="text1"/>
          <w:lang w:val="uk-UA"/>
        </w:rPr>
        <w:t xml:space="preserve"> </w:t>
      </w:r>
      <w:r w:rsidR="00454754">
        <w:rPr>
          <w:b/>
          <w:bCs/>
          <w:color w:val="000000" w:themeColor="text1"/>
          <w:lang w:val="uk-UA"/>
        </w:rPr>
        <w:t>млн</w:t>
      </w:r>
      <w:r w:rsidR="0044099A" w:rsidRPr="00822611">
        <w:rPr>
          <w:b/>
          <w:bCs/>
          <w:color w:val="000000" w:themeColor="text1"/>
          <w:lang w:val="uk-UA"/>
        </w:rPr>
        <w:t xml:space="preserve"> грн</w:t>
      </w:r>
      <w:r w:rsidR="0044099A" w:rsidRPr="00822611">
        <w:rPr>
          <w:color w:val="000000" w:themeColor="text1"/>
          <w:lang w:val="uk-UA"/>
        </w:rPr>
        <w:t>, в т</w:t>
      </w:r>
      <w:r w:rsidR="004341BA" w:rsidRPr="00822611">
        <w:rPr>
          <w:color w:val="000000" w:themeColor="text1"/>
          <w:lang w:val="uk-UA"/>
        </w:rPr>
        <w:t>ому числі</w:t>
      </w:r>
      <w:r w:rsidR="0044099A" w:rsidRPr="00822611">
        <w:rPr>
          <w:color w:val="000000" w:themeColor="text1"/>
          <w:lang w:val="uk-UA"/>
        </w:rPr>
        <w:t xml:space="preserve">: </w:t>
      </w:r>
    </w:p>
    <w:p w14:paraId="52C0157E" w14:textId="22656C26" w:rsidR="00C84D1B" w:rsidRPr="00C84D1B" w:rsidRDefault="00C84D1B" w:rsidP="00C84D1B">
      <w:pPr>
        <w:pStyle w:val="a7"/>
        <w:numPr>
          <w:ilvl w:val="0"/>
          <w:numId w:val="5"/>
        </w:numPr>
        <w:tabs>
          <w:tab w:val="clear" w:pos="540"/>
          <w:tab w:val="num" w:pos="180"/>
        </w:tabs>
        <w:ind w:left="0" w:firstLine="567"/>
        <w:rPr>
          <w:color w:val="000000" w:themeColor="text1"/>
          <w:lang w:val="uk-UA"/>
        </w:rPr>
      </w:pPr>
      <w:r w:rsidRPr="00C84D1B">
        <w:rPr>
          <w:color w:val="000000" w:themeColor="text1"/>
          <w:lang w:val="uk-UA"/>
        </w:rPr>
        <w:t xml:space="preserve">на </w:t>
      </w:r>
      <w:r w:rsidRPr="00C84D1B">
        <w:rPr>
          <w:bCs/>
          <w:color w:val="000000" w:themeColor="text1"/>
          <w:lang w:val="uk-UA"/>
        </w:rPr>
        <w:t xml:space="preserve">Програму «Громадське здоров'я Южненської міської територіальної громади на 2024-2026 роки» - </w:t>
      </w:r>
      <w:r w:rsidR="002379E1">
        <w:rPr>
          <w:bCs/>
          <w:color w:val="000000" w:themeColor="text1"/>
          <w:lang w:val="uk-UA"/>
        </w:rPr>
        <w:t>2</w:t>
      </w:r>
      <w:r w:rsidR="00454754">
        <w:rPr>
          <w:bCs/>
          <w:color w:val="000000" w:themeColor="text1"/>
          <w:lang w:val="uk-UA"/>
        </w:rPr>
        <w:t>,47</w:t>
      </w:r>
      <w:r w:rsidRPr="00C84D1B">
        <w:rPr>
          <w:bCs/>
          <w:color w:val="000000" w:themeColor="text1"/>
          <w:lang w:val="uk-UA"/>
        </w:rPr>
        <w:t xml:space="preserve"> </w:t>
      </w:r>
      <w:r w:rsidR="00454754">
        <w:rPr>
          <w:bCs/>
          <w:color w:val="000000" w:themeColor="text1"/>
          <w:lang w:val="uk-UA"/>
        </w:rPr>
        <w:t xml:space="preserve">млн </w:t>
      </w:r>
      <w:r w:rsidRPr="00C84D1B">
        <w:rPr>
          <w:bCs/>
          <w:color w:val="000000" w:themeColor="text1"/>
          <w:lang w:val="uk-UA"/>
        </w:rPr>
        <w:t>грн;</w:t>
      </w:r>
    </w:p>
    <w:p w14:paraId="0D8C3E48" w14:textId="5CD2C0E1" w:rsidR="00A43CC5" w:rsidRPr="00C84D1B" w:rsidRDefault="00C84D1B">
      <w:pPr>
        <w:pStyle w:val="a7"/>
        <w:numPr>
          <w:ilvl w:val="0"/>
          <w:numId w:val="5"/>
        </w:numPr>
        <w:ind w:left="0" w:firstLine="567"/>
        <w:contextualSpacing/>
        <w:rPr>
          <w:bCs/>
          <w:i/>
          <w:color w:val="000000" w:themeColor="text1"/>
          <w:lang w:val="uk-UA"/>
        </w:rPr>
      </w:pPr>
      <w:r w:rsidRPr="00C84D1B">
        <w:rPr>
          <w:color w:val="000000" w:themeColor="text1"/>
          <w:lang w:val="uk-UA"/>
        </w:rPr>
        <w:t>на Програму розвитку та підтримки первинної медико-санітарної допомоги Южненської  міської територіальної громади на 2024-2026 роки</w:t>
      </w:r>
      <w:r w:rsidR="007E0615" w:rsidRPr="00C84D1B">
        <w:rPr>
          <w:bCs/>
          <w:color w:val="000000" w:themeColor="text1"/>
          <w:lang w:val="uk-UA"/>
        </w:rPr>
        <w:t xml:space="preserve"> -  </w:t>
      </w:r>
      <w:r w:rsidRPr="00C84D1B">
        <w:rPr>
          <w:bCs/>
          <w:color w:val="000000" w:themeColor="text1"/>
          <w:lang w:val="uk-UA"/>
        </w:rPr>
        <w:t>9</w:t>
      </w:r>
      <w:r w:rsidR="002379E1">
        <w:rPr>
          <w:bCs/>
          <w:color w:val="000000" w:themeColor="text1"/>
          <w:lang w:val="uk-UA"/>
        </w:rPr>
        <w:t>09,8</w:t>
      </w:r>
      <w:r w:rsidR="000947E3" w:rsidRPr="00C84D1B">
        <w:rPr>
          <w:bCs/>
          <w:color w:val="000000" w:themeColor="text1"/>
          <w:lang w:val="uk-UA"/>
        </w:rPr>
        <w:t xml:space="preserve"> </w:t>
      </w:r>
      <w:r w:rsidR="00661786" w:rsidRPr="00C84D1B">
        <w:rPr>
          <w:bCs/>
          <w:color w:val="000000" w:themeColor="text1"/>
          <w:lang w:val="uk-UA"/>
        </w:rPr>
        <w:t>тис.</w:t>
      </w:r>
      <w:r w:rsidR="000947E3" w:rsidRPr="00C84D1B">
        <w:rPr>
          <w:bCs/>
          <w:color w:val="000000" w:themeColor="text1"/>
          <w:lang w:val="uk-UA"/>
        </w:rPr>
        <w:t xml:space="preserve"> </w:t>
      </w:r>
      <w:r w:rsidR="007E0615" w:rsidRPr="00C84D1B">
        <w:rPr>
          <w:bCs/>
          <w:color w:val="000000" w:themeColor="text1"/>
          <w:lang w:val="uk-UA"/>
        </w:rPr>
        <w:t>грн</w:t>
      </w:r>
      <w:r w:rsidR="00A43CC5" w:rsidRPr="00C84D1B">
        <w:rPr>
          <w:bCs/>
          <w:color w:val="000000" w:themeColor="text1"/>
          <w:lang w:val="uk-UA"/>
        </w:rPr>
        <w:t>;</w:t>
      </w:r>
    </w:p>
    <w:p w14:paraId="56DBA14C" w14:textId="185060A5" w:rsidR="00A43CC5" w:rsidRPr="00FB0344" w:rsidRDefault="007E0615">
      <w:pPr>
        <w:pStyle w:val="a7"/>
        <w:numPr>
          <w:ilvl w:val="0"/>
          <w:numId w:val="5"/>
        </w:numPr>
        <w:ind w:left="0" w:firstLine="567"/>
        <w:contextualSpacing/>
        <w:rPr>
          <w:i/>
          <w:color w:val="000000" w:themeColor="text1"/>
          <w:lang w:val="uk-UA"/>
        </w:rPr>
      </w:pPr>
      <w:r w:rsidRPr="00FB0344">
        <w:rPr>
          <w:bCs/>
          <w:color w:val="000000" w:themeColor="text1"/>
          <w:lang w:val="uk-UA"/>
        </w:rPr>
        <w:t xml:space="preserve">на </w:t>
      </w:r>
      <w:r w:rsidR="0052144E" w:rsidRPr="00FB0344">
        <w:rPr>
          <w:bCs/>
          <w:color w:val="000000" w:themeColor="text1"/>
          <w:lang w:val="uk-UA"/>
        </w:rPr>
        <w:t>Програм</w:t>
      </w:r>
      <w:r w:rsidR="00270B9A" w:rsidRPr="00FB0344">
        <w:rPr>
          <w:bCs/>
          <w:color w:val="000000" w:themeColor="text1"/>
          <w:lang w:val="uk-UA"/>
        </w:rPr>
        <w:t>у</w:t>
      </w:r>
      <w:r w:rsidR="0052144E" w:rsidRPr="00FB0344">
        <w:rPr>
          <w:bCs/>
          <w:color w:val="000000" w:themeColor="text1"/>
          <w:lang w:val="uk-UA"/>
        </w:rPr>
        <w:t xml:space="preserve"> підтримки та розвитку вторинної медичної допомоги Южненської міської територіальної громади на  період 2023-2025 роки </w:t>
      </w:r>
      <w:r w:rsidRPr="00FB0344">
        <w:rPr>
          <w:bCs/>
          <w:color w:val="000000" w:themeColor="text1"/>
          <w:lang w:val="uk-UA"/>
        </w:rPr>
        <w:t xml:space="preserve">– </w:t>
      </w:r>
      <w:r w:rsidR="00FB0344" w:rsidRPr="00FB0344">
        <w:rPr>
          <w:color w:val="000000" w:themeColor="text1"/>
          <w:lang w:val="uk-UA"/>
        </w:rPr>
        <w:t>1</w:t>
      </w:r>
      <w:r w:rsidR="00995C6D">
        <w:rPr>
          <w:color w:val="000000" w:themeColor="text1"/>
          <w:lang w:val="uk-UA"/>
        </w:rPr>
        <w:t>4,4</w:t>
      </w:r>
      <w:r w:rsidR="00454754">
        <w:rPr>
          <w:color w:val="000000" w:themeColor="text1"/>
          <w:lang w:val="uk-UA"/>
        </w:rPr>
        <w:t xml:space="preserve"> млн </w:t>
      </w:r>
      <w:r w:rsidR="00C84D1B" w:rsidRPr="00FB0344">
        <w:rPr>
          <w:color w:val="000000" w:themeColor="text1"/>
          <w:lang w:val="uk-UA"/>
        </w:rPr>
        <w:t>грн;</w:t>
      </w:r>
    </w:p>
    <w:p w14:paraId="76609B6B" w14:textId="58A8EC20" w:rsidR="00C84D1B" w:rsidRPr="00FB0344" w:rsidRDefault="00A43CC5" w:rsidP="00C84D1B">
      <w:pPr>
        <w:pStyle w:val="a7"/>
        <w:numPr>
          <w:ilvl w:val="0"/>
          <w:numId w:val="5"/>
        </w:numPr>
        <w:ind w:left="0" w:firstLine="567"/>
        <w:contextualSpacing/>
        <w:rPr>
          <w:color w:val="000000" w:themeColor="text1"/>
          <w:lang w:val="uk-UA"/>
        </w:rPr>
      </w:pPr>
      <w:r w:rsidRPr="00FB0344">
        <w:rPr>
          <w:bCs/>
          <w:color w:val="000000" w:themeColor="text1"/>
          <w:lang w:val="uk-UA"/>
        </w:rPr>
        <w:t xml:space="preserve">на </w:t>
      </w:r>
      <w:r w:rsidR="00E569AC" w:rsidRPr="00FB0344">
        <w:rPr>
          <w:bCs/>
          <w:color w:val="000000" w:themeColor="text1"/>
          <w:lang w:val="uk-UA"/>
        </w:rPr>
        <w:t>Програм</w:t>
      </w:r>
      <w:r w:rsidR="00270B9A" w:rsidRPr="00FB0344">
        <w:rPr>
          <w:bCs/>
          <w:color w:val="000000" w:themeColor="text1"/>
          <w:lang w:val="uk-UA"/>
        </w:rPr>
        <w:t>у</w:t>
      </w:r>
      <w:r w:rsidR="00E569AC" w:rsidRPr="00FB0344">
        <w:rPr>
          <w:bCs/>
          <w:color w:val="000000" w:themeColor="text1"/>
          <w:lang w:val="uk-UA"/>
        </w:rPr>
        <w:t xml:space="preserve"> місцевих стимулів для працівників Комунального некомерційного підприємства "Южненська міська лікарня" Южненської міської ради на 2023-2025 роки </w:t>
      </w:r>
      <w:r w:rsidRPr="00FB0344">
        <w:rPr>
          <w:bCs/>
          <w:color w:val="000000" w:themeColor="text1"/>
          <w:lang w:val="uk-UA"/>
        </w:rPr>
        <w:t xml:space="preserve">– </w:t>
      </w:r>
      <w:r w:rsidR="00C84D1B" w:rsidRPr="00FB0344">
        <w:rPr>
          <w:color w:val="000000" w:themeColor="text1"/>
          <w:lang w:val="uk-UA"/>
        </w:rPr>
        <w:t>14</w:t>
      </w:r>
      <w:r w:rsidR="00454754">
        <w:rPr>
          <w:color w:val="000000" w:themeColor="text1"/>
          <w:lang w:val="uk-UA"/>
        </w:rPr>
        <w:t xml:space="preserve">,4 млн </w:t>
      </w:r>
      <w:r w:rsidR="00C84D1B" w:rsidRPr="00FB0344">
        <w:rPr>
          <w:color w:val="000000" w:themeColor="text1"/>
          <w:lang w:val="uk-UA"/>
        </w:rPr>
        <w:t xml:space="preserve">грн. </w:t>
      </w:r>
    </w:p>
    <w:bookmarkEnd w:id="50"/>
    <w:p w14:paraId="15FB65AC" w14:textId="77777777" w:rsidR="003923D4" w:rsidRPr="00FB0344" w:rsidRDefault="003923D4" w:rsidP="000C7D28">
      <w:pPr>
        <w:ind w:firstLine="708"/>
        <w:contextualSpacing/>
        <w:jc w:val="both"/>
        <w:rPr>
          <w:color w:val="000000" w:themeColor="text1"/>
          <w:lang w:val="uk-UA"/>
        </w:rPr>
      </w:pPr>
    </w:p>
    <w:p w14:paraId="5BCAA0AC" w14:textId="38C5C3F5" w:rsidR="00486B10" w:rsidRDefault="00C84D1B" w:rsidP="000C7D28">
      <w:pPr>
        <w:ind w:firstLine="708"/>
        <w:contextualSpacing/>
        <w:jc w:val="both"/>
        <w:rPr>
          <w:bCs/>
          <w:lang w:val="uk-UA"/>
        </w:rPr>
      </w:pPr>
      <w:bookmarkStart w:id="51" w:name="_Hlk190094077"/>
      <w:r w:rsidRPr="00C84D1B">
        <w:rPr>
          <w:color w:val="000000" w:themeColor="text1"/>
          <w:lang w:val="uk-UA"/>
        </w:rPr>
        <w:t xml:space="preserve">В рамках </w:t>
      </w:r>
      <w:r w:rsidR="004D2A2A">
        <w:rPr>
          <w:color w:val="000000" w:themeColor="text1"/>
          <w:lang w:val="uk-UA"/>
        </w:rPr>
        <w:t>П</w:t>
      </w:r>
      <w:r w:rsidRPr="00C84D1B">
        <w:rPr>
          <w:color w:val="000000" w:themeColor="text1"/>
          <w:lang w:val="uk-UA"/>
        </w:rPr>
        <w:t xml:space="preserve">рограми </w:t>
      </w:r>
      <w:r w:rsidRPr="00C84D1B">
        <w:rPr>
          <w:bCs/>
          <w:color w:val="000000" w:themeColor="text1"/>
          <w:lang w:val="uk-UA"/>
        </w:rPr>
        <w:t>«Громадське здоров'я Южненської міської</w:t>
      </w:r>
      <w:r w:rsidRPr="000D4B9F">
        <w:rPr>
          <w:bCs/>
          <w:lang w:val="uk-UA"/>
        </w:rPr>
        <w:t xml:space="preserve"> територіальної </w:t>
      </w:r>
      <w:bookmarkStart w:id="52" w:name="_Hlk190094063"/>
      <w:r w:rsidRPr="000D4B9F">
        <w:rPr>
          <w:bCs/>
          <w:lang w:val="uk-UA"/>
        </w:rPr>
        <w:t>громади на 2024-2026 роки</w:t>
      </w:r>
      <w:r>
        <w:rPr>
          <w:bCs/>
          <w:lang w:val="uk-UA"/>
        </w:rPr>
        <w:t>» в 2024 році</w:t>
      </w:r>
      <w:r w:rsidR="00486B10">
        <w:rPr>
          <w:bCs/>
          <w:lang w:val="uk-UA"/>
        </w:rPr>
        <w:t xml:space="preserve">: </w:t>
      </w:r>
    </w:p>
    <w:p w14:paraId="425D50AE" w14:textId="2ADD8792" w:rsidR="00486B10" w:rsidRDefault="00C84D1B" w:rsidP="00486B10">
      <w:pPr>
        <w:ind w:firstLine="567"/>
        <w:contextualSpacing/>
        <w:jc w:val="both"/>
        <w:rPr>
          <w:lang w:val="uk-UA"/>
        </w:rPr>
      </w:pPr>
      <w:r w:rsidRPr="000D4B9F">
        <w:rPr>
          <w:color w:val="000000"/>
          <w:lang w:val="uk-UA"/>
        </w:rPr>
        <w:t>забезпеч</w:t>
      </w:r>
      <w:r w:rsidR="00486B10">
        <w:rPr>
          <w:color w:val="000000"/>
          <w:lang w:val="uk-UA"/>
        </w:rPr>
        <w:t>ено</w:t>
      </w:r>
      <w:r w:rsidRPr="000D4B9F">
        <w:rPr>
          <w:color w:val="000000"/>
          <w:lang w:val="uk-UA"/>
        </w:rPr>
        <w:t xml:space="preserve"> пільговими медикаментами </w:t>
      </w:r>
      <w:r w:rsidR="002379E1" w:rsidRPr="002379E1">
        <w:rPr>
          <w:color w:val="000000"/>
          <w:lang w:val="uk-UA"/>
        </w:rPr>
        <w:t>з</w:t>
      </w:r>
      <w:r w:rsidR="002379E1">
        <w:rPr>
          <w:color w:val="000000"/>
          <w:lang w:val="uk-UA"/>
        </w:rPr>
        <w:t>а</w:t>
      </w:r>
      <w:r w:rsidR="002379E1" w:rsidRPr="002379E1">
        <w:rPr>
          <w:color w:val="000000"/>
          <w:lang w:val="uk-UA"/>
        </w:rPr>
        <w:t xml:space="preserve"> рецептами лікарів окремих груп населення та за певними категоріями захворювань </w:t>
      </w:r>
      <w:r w:rsidR="002379E1">
        <w:rPr>
          <w:color w:val="000000"/>
          <w:lang w:val="uk-UA"/>
        </w:rPr>
        <w:t>65</w:t>
      </w:r>
      <w:r w:rsidRPr="000D4B9F">
        <w:rPr>
          <w:color w:val="000000"/>
          <w:lang w:val="uk-UA"/>
        </w:rPr>
        <w:t xml:space="preserve"> ос</w:t>
      </w:r>
      <w:r w:rsidR="002379E1">
        <w:rPr>
          <w:color w:val="000000"/>
          <w:lang w:val="uk-UA"/>
        </w:rPr>
        <w:t>іб</w:t>
      </w:r>
      <w:r w:rsidRPr="000D4B9F">
        <w:rPr>
          <w:color w:val="000000"/>
          <w:lang w:val="uk-UA"/>
        </w:rPr>
        <w:t xml:space="preserve"> (</w:t>
      </w:r>
      <w:r w:rsidRPr="000D4B9F">
        <w:rPr>
          <w:lang w:val="uk-UA" w:eastAsia="uk-UA"/>
        </w:rPr>
        <w:t xml:space="preserve">виконання Постанови </w:t>
      </w:r>
      <w:r w:rsidR="00822611">
        <w:rPr>
          <w:lang w:val="uk-UA" w:eastAsia="uk-UA"/>
        </w:rPr>
        <w:t>КМУ</w:t>
      </w:r>
      <w:r w:rsidRPr="000D4B9F">
        <w:rPr>
          <w:lang w:val="uk-UA" w:eastAsia="uk-UA"/>
        </w:rPr>
        <w:t xml:space="preserve">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D4B9F">
        <w:rPr>
          <w:color w:val="000000"/>
          <w:lang w:val="uk-UA"/>
        </w:rPr>
        <w:t xml:space="preserve">); </w:t>
      </w:r>
      <w:r w:rsidRPr="000D4B9F">
        <w:rPr>
          <w:lang w:val="uk-UA"/>
        </w:rPr>
        <w:t xml:space="preserve"> </w:t>
      </w:r>
    </w:p>
    <w:p w14:paraId="4948EF51" w14:textId="25A1EADA" w:rsidR="00486B10" w:rsidRDefault="00C84D1B" w:rsidP="00486B10">
      <w:pPr>
        <w:ind w:firstLine="567"/>
        <w:contextualSpacing/>
        <w:jc w:val="both"/>
        <w:rPr>
          <w:lang w:val="uk-UA"/>
        </w:rPr>
      </w:pPr>
      <w:r w:rsidRPr="000D4B9F">
        <w:rPr>
          <w:lang w:val="uk-UA"/>
        </w:rPr>
        <w:t>забезпеч</w:t>
      </w:r>
      <w:r w:rsidR="00486B10">
        <w:rPr>
          <w:lang w:val="uk-UA"/>
        </w:rPr>
        <w:t>ено</w:t>
      </w:r>
      <w:r w:rsidRPr="000D4B9F">
        <w:rPr>
          <w:lang w:val="uk-UA"/>
        </w:rPr>
        <w:t xml:space="preserve"> медичними виробами 1</w:t>
      </w:r>
      <w:r w:rsidR="002379E1">
        <w:rPr>
          <w:lang w:val="uk-UA"/>
        </w:rPr>
        <w:t>8</w:t>
      </w:r>
      <w:r w:rsidRPr="000D4B9F">
        <w:rPr>
          <w:lang w:val="uk-UA"/>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sidR="00842975">
        <w:rPr>
          <w:lang w:val="uk-UA"/>
        </w:rPr>
        <w:t>;</w:t>
      </w:r>
      <w:r w:rsidRPr="000D4B9F">
        <w:rPr>
          <w:lang w:val="uk-UA"/>
        </w:rPr>
        <w:t xml:space="preserve"> </w:t>
      </w:r>
    </w:p>
    <w:p w14:paraId="1DC24E45" w14:textId="08FFBD13" w:rsidR="00486B10" w:rsidRDefault="00C84D1B" w:rsidP="00486B10">
      <w:pPr>
        <w:ind w:firstLine="567"/>
        <w:contextualSpacing/>
        <w:jc w:val="both"/>
        <w:rPr>
          <w:bCs/>
          <w:lang w:val="uk-UA"/>
        </w:rPr>
      </w:pPr>
      <w:r w:rsidRPr="000D4B9F">
        <w:rPr>
          <w:lang w:val="uk-UA" w:eastAsia="uk-UA"/>
        </w:rPr>
        <w:t>забезпеч</w:t>
      </w:r>
      <w:r w:rsidR="00486B10">
        <w:rPr>
          <w:lang w:val="uk-UA" w:eastAsia="uk-UA"/>
        </w:rPr>
        <w:t>ено</w:t>
      </w:r>
      <w:r w:rsidRPr="000D4B9F">
        <w:rPr>
          <w:lang w:val="uk-UA"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w:t>
      </w:r>
      <w:r w:rsidR="00822611" w:rsidRPr="000D4B9F">
        <w:rPr>
          <w:bCs/>
          <w:iCs/>
          <w:lang w:val="uk-UA"/>
        </w:rPr>
        <w:t>6 осіб</w:t>
      </w:r>
      <w:r w:rsidR="00822611">
        <w:rPr>
          <w:bCs/>
          <w:iCs/>
          <w:lang w:val="uk-UA"/>
        </w:rPr>
        <w:t>,</w:t>
      </w:r>
      <w:r w:rsidR="00822611" w:rsidRPr="000D4B9F">
        <w:rPr>
          <w:lang w:val="uk-UA" w:eastAsia="uk-UA"/>
        </w:rPr>
        <w:t xml:space="preserve"> </w:t>
      </w:r>
      <w:r w:rsidRPr="000D4B9F">
        <w:rPr>
          <w:lang w:val="uk-UA" w:eastAsia="uk-UA"/>
        </w:rPr>
        <w:t xml:space="preserve">згідно з Постановою </w:t>
      </w:r>
      <w:r w:rsidR="00822611">
        <w:rPr>
          <w:lang w:val="uk-UA" w:eastAsia="uk-UA"/>
        </w:rPr>
        <w:t>КМУ</w:t>
      </w:r>
      <w:r w:rsidRPr="000D4B9F">
        <w:rPr>
          <w:lang w:val="uk-UA" w:eastAsia="uk-UA"/>
        </w:rPr>
        <w:t xml:space="preserve"> від 31 березня 2015 року №160 "Про затвердження Порядку забезпечення громадян, які страждають на рідкісні (орфанні) </w:t>
      </w:r>
      <w:r w:rsidRPr="000D4B9F">
        <w:rPr>
          <w:lang w:val="uk-UA" w:eastAsia="uk-UA"/>
        </w:rPr>
        <w:lastRenderedPageBreak/>
        <w:t>захворювання, лікарськими засобами та відповідними харчовими продуктами для спеціального дієтичного споживання"</w:t>
      </w:r>
      <w:r w:rsidR="002379E1">
        <w:rPr>
          <w:bCs/>
          <w:lang w:val="uk-UA"/>
        </w:rPr>
        <w:t>.</w:t>
      </w:r>
    </w:p>
    <w:p w14:paraId="1DAE7326" w14:textId="77777777" w:rsidR="00C84D1B" w:rsidRDefault="00C84D1B" w:rsidP="00C84D1B">
      <w:pPr>
        <w:contextualSpacing/>
        <w:rPr>
          <w:color w:val="FF0000"/>
          <w:lang w:val="uk-UA"/>
        </w:rPr>
      </w:pPr>
    </w:p>
    <w:p w14:paraId="581D2A69" w14:textId="5FC35AFC" w:rsidR="00B84DBD" w:rsidRPr="00486B10" w:rsidRDefault="0044099A" w:rsidP="003B7DBD">
      <w:pPr>
        <w:jc w:val="both"/>
        <w:rPr>
          <w:color w:val="000000" w:themeColor="text1"/>
          <w:lang w:val="uk-UA"/>
        </w:rPr>
      </w:pPr>
      <w:r w:rsidRPr="00486B10">
        <w:rPr>
          <w:color w:val="000000" w:themeColor="text1"/>
          <w:lang w:val="uk-UA"/>
        </w:rPr>
        <w:tab/>
        <w:t xml:space="preserve">В рамках </w:t>
      </w:r>
      <w:r w:rsidR="004D2A2A">
        <w:rPr>
          <w:color w:val="000000" w:themeColor="text1"/>
          <w:lang w:val="uk-UA"/>
        </w:rPr>
        <w:t>П</w:t>
      </w:r>
      <w:r w:rsidRPr="00486B10">
        <w:rPr>
          <w:color w:val="000000" w:themeColor="text1"/>
          <w:lang w:val="uk-UA"/>
        </w:rPr>
        <w:t>рограми розвитку та підтримки первинної медико-санітарної допомоги Южненської міської територіальної громади в 202</w:t>
      </w:r>
      <w:r w:rsidR="00486B10" w:rsidRPr="00486B10">
        <w:rPr>
          <w:color w:val="000000" w:themeColor="text1"/>
          <w:lang w:val="uk-UA"/>
        </w:rPr>
        <w:t>4</w:t>
      </w:r>
      <w:r w:rsidRPr="00486B10">
        <w:rPr>
          <w:color w:val="000000" w:themeColor="text1"/>
          <w:lang w:val="uk-UA"/>
        </w:rPr>
        <w:t xml:space="preserve"> році</w:t>
      </w:r>
      <w:r w:rsidR="0052144E" w:rsidRPr="00486B10">
        <w:rPr>
          <w:color w:val="000000" w:themeColor="text1"/>
          <w:lang w:val="uk-UA"/>
        </w:rPr>
        <w:t xml:space="preserve"> за рахунок бюджету громади</w:t>
      </w:r>
      <w:r w:rsidR="00B84DBD" w:rsidRPr="00486B10">
        <w:rPr>
          <w:color w:val="000000" w:themeColor="text1"/>
          <w:lang w:val="uk-UA"/>
        </w:rPr>
        <w:t>:</w:t>
      </w:r>
    </w:p>
    <w:p w14:paraId="554AF1EB" w14:textId="22952BBC" w:rsidR="00486B10" w:rsidRDefault="00486B10" w:rsidP="00486B10">
      <w:pPr>
        <w:ind w:firstLine="708"/>
        <w:jc w:val="both"/>
        <w:rPr>
          <w:color w:val="000000"/>
          <w:lang w:val="uk-UA"/>
        </w:rPr>
      </w:pPr>
      <w:r w:rsidRPr="000D4B9F">
        <w:rPr>
          <w:color w:val="000000"/>
          <w:lang w:val="uk-UA"/>
        </w:rPr>
        <w:t>придбано обладнання для серверного пункту</w:t>
      </w:r>
      <w:r>
        <w:rPr>
          <w:color w:val="000000"/>
          <w:lang w:val="uk-UA"/>
        </w:rPr>
        <w:t xml:space="preserve"> </w:t>
      </w:r>
      <w:r w:rsidRPr="000D4B9F">
        <w:rPr>
          <w:color w:val="000000"/>
          <w:lang w:val="uk-UA"/>
        </w:rPr>
        <w:t>КНП «ЦПМСД» у кількості 8 одиниць з метою забезпечення заходів з кібербезпеки</w:t>
      </w:r>
      <w:r>
        <w:rPr>
          <w:color w:val="000000"/>
          <w:lang w:val="uk-UA"/>
        </w:rPr>
        <w:t>;</w:t>
      </w:r>
    </w:p>
    <w:p w14:paraId="6051EA7C" w14:textId="30794F6D" w:rsidR="00486B10" w:rsidRDefault="00486B10" w:rsidP="00486B10">
      <w:pPr>
        <w:ind w:firstLine="708"/>
        <w:jc w:val="both"/>
        <w:rPr>
          <w:color w:val="000000"/>
          <w:lang w:val="uk-UA"/>
        </w:rPr>
      </w:pPr>
      <w:r w:rsidRPr="000D4B9F">
        <w:rPr>
          <w:color w:val="000000"/>
          <w:lang w:val="uk-UA"/>
        </w:rPr>
        <w:t>закуплено портативну діагностичну систему/комплект телемедицини</w:t>
      </w:r>
      <w:r w:rsidR="00822611">
        <w:rPr>
          <w:color w:val="000000"/>
          <w:lang w:val="uk-UA"/>
        </w:rPr>
        <w:t>;</w:t>
      </w:r>
      <w:r w:rsidRPr="000D4B9F">
        <w:rPr>
          <w:color w:val="000000"/>
          <w:lang w:val="uk-UA"/>
        </w:rPr>
        <w:t xml:space="preserve"> </w:t>
      </w:r>
    </w:p>
    <w:p w14:paraId="7CF1FB18" w14:textId="26B8F780" w:rsidR="00486B10" w:rsidRPr="00F46E38" w:rsidRDefault="00486B10" w:rsidP="00486B10">
      <w:pPr>
        <w:ind w:firstLine="708"/>
        <w:jc w:val="both"/>
        <w:rPr>
          <w:color w:val="FF0000"/>
          <w:lang w:val="uk-UA"/>
        </w:rPr>
      </w:pPr>
      <w:r w:rsidRPr="000D4B9F">
        <w:rPr>
          <w:color w:val="000000"/>
          <w:lang w:val="uk-UA"/>
        </w:rPr>
        <w:t>забезпечен</w:t>
      </w:r>
      <w:r>
        <w:rPr>
          <w:color w:val="000000"/>
          <w:lang w:val="uk-UA"/>
        </w:rPr>
        <w:t>о</w:t>
      </w:r>
      <w:r w:rsidRPr="000D4B9F">
        <w:rPr>
          <w:color w:val="000000"/>
          <w:lang w:val="uk-UA"/>
        </w:rPr>
        <w:t xml:space="preserve"> </w:t>
      </w:r>
      <w:r w:rsidRPr="000D4B9F">
        <w:rPr>
          <w:lang w:val="uk-UA"/>
        </w:rPr>
        <w:t>КНП «ЦПМСД» необхідними грошовими коштами на оплату комунальних послуг та енергоносіїв</w:t>
      </w:r>
      <w:r>
        <w:rPr>
          <w:lang w:val="uk-UA"/>
        </w:rPr>
        <w:t>.</w:t>
      </w:r>
    </w:p>
    <w:p w14:paraId="32BE893B" w14:textId="77777777" w:rsidR="00C84D1B" w:rsidRDefault="00C84D1B" w:rsidP="004B0767">
      <w:pPr>
        <w:ind w:firstLine="708"/>
        <w:jc w:val="both"/>
        <w:rPr>
          <w:color w:val="FF0000"/>
          <w:lang w:val="uk-UA"/>
        </w:rPr>
      </w:pPr>
    </w:p>
    <w:p w14:paraId="7B7CE15D" w14:textId="5630AF5B" w:rsidR="00486B10" w:rsidRPr="000D4B9F" w:rsidRDefault="005D5D28" w:rsidP="00486B10">
      <w:pPr>
        <w:ind w:firstLine="708"/>
        <w:jc w:val="both"/>
        <w:rPr>
          <w:lang w:val="uk-UA"/>
        </w:rPr>
      </w:pPr>
      <w:r w:rsidRPr="00486B10">
        <w:rPr>
          <w:color w:val="000000" w:themeColor="text1"/>
          <w:lang w:val="uk-UA"/>
        </w:rPr>
        <w:t>В</w:t>
      </w:r>
      <w:r w:rsidR="000E58FE" w:rsidRPr="00486B10">
        <w:rPr>
          <w:color w:val="000000" w:themeColor="text1"/>
          <w:lang w:val="uk-UA"/>
        </w:rPr>
        <w:t xml:space="preserve"> рамках</w:t>
      </w:r>
      <w:r w:rsidR="0006495E" w:rsidRPr="00486B10">
        <w:rPr>
          <w:color w:val="000000" w:themeColor="text1"/>
          <w:lang w:val="uk-UA"/>
        </w:rPr>
        <w:t xml:space="preserve"> Програми</w:t>
      </w:r>
      <w:r w:rsidR="000E58FE" w:rsidRPr="00486B10">
        <w:rPr>
          <w:color w:val="000000" w:themeColor="text1"/>
          <w:lang w:val="uk-UA"/>
        </w:rPr>
        <w:t xml:space="preserve"> </w:t>
      </w:r>
      <w:r w:rsidR="00551090" w:rsidRPr="00486B10">
        <w:rPr>
          <w:bCs/>
          <w:color w:val="000000" w:themeColor="text1"/>
          <w:lang w:val="uk-UA"/>
        </w:rPr>
        <w:t xml:space="preserve">підтримки та розвитку вторинної медичної допомоги Южненської міської територіальної громади на період 2023-2025 роки </w:t>
      </w:r>
      <w:r w:rsidR="00A64B26" w:rsidRPr="00486B10">
        <w:rPr>
          <w:color w:val="000000" w:themeColor="text1"/>
          <w:lang w:val="uk-UA"/>
        </w:rPr>
        <w:t>в 202</w:t>
      </w:r>
      <w:r w:rsidR="00486B10" w:rsidRPr="00486B10">
        <w:rPr>
          <w:color w:val="000000" w:themeColor="text1"/>
          <w:lang w:val="uk-UA"/>
        </w:rPr>
        <w:t>4</w:t>
      </w:r>
      <w:r w:rsidR="00A64B26" w:rsidRPr="00486B10">
        <w:rPr>
          <w:color w:val="000000" w:themeColor="text1"/>
          <w:lang w:val="uk-UA"/>
        </w:rPr>
        <w:t xml:space="preserve"> році</w:t>
      </w:r>
      <w:r w:rsidR="00A64B26" w:rsidRPr="00F46E38">
        <w:rPr>
          <w:color w:val="FF0000"/>
          <w:lang w:val="uk-UA"/>
        </w:rPr>
        <w:t xml:space="preserve"> </w:t>
      </w:r>
      <w:r w:rsidR="00486B10" w:rsidRPr="000D4B9F">
        <w:rPr>
          <w:lang w:val="uk-UA"/>
        </w:rPr>
        <w:t>з</w:t>
      </w:r>
      <w:r w:rsidR="00486B10" w:rsidRPr="000D4B9F">
        <w:rPr>
          <w:bCs/>
          <w:lang w:val="uk-UA"/>
        </w:rPr>
        <w:t>абезпечен</w:t>
      </w:r>
      <w:r w:rsidR="00486B10">
        <w:rPr>
          <w:bCs/>
          <w:lang w:val="uk-UA"/>
        </w:rPr>
        <w:t>о</w:t>
      </w:r>
      <w:r w:rsidR="00486B10" w:rsidRPr="000D4B9F">
        <w:rPr>
          <w:bCs/>
          <w:lang w:val="uk-UA"/>
        </w:rPr>
        <w:t xml:space="preserve"> надання населенню амбулаторно-поліклінічної та стаціонарної медичної допомоги, </w:t>
      </w:r>
      <w:r w:rsidR="00486B10" w:rsidRPr="000D4B9F">
        <w:rPr>
          <w:lang w:val="uk-UA"/>
        </w:rPr>
        <w:t xml:space="preserve">придбання </w:t>
      </w:r>
      <w:r w:rsidR="00995C6D">
        <w:rPr>
          <w:lang w:val="uk-UA"/>
        </w:rPr>
        <w:t>медичного обладнання (колькоскоп, коагулометр, ліжко акушерське, приймач малодозовий для мамографії)</w:t>
      </w:r>
      <w:r w:rsidR="00486B10" w:rsidRPr="000D4B9F">
        <w:rPr>
          <w:lang w:val="uk-UA"/>
        </w:rPr>
        <w:t>, придбання продуктів харчування, оплат</w:t>
      </w:r>
      <w:r w:rsidR="00486B10">
        <w:rPr>
          <w:lang w:val="uk-UA"/>
        </w:rPr>
        <w:t>а</w:t>
      </w:r>
      <w:r w:rsidR="00486B10" w:rsidRPr="000D4B9F">
        <w:rPr>
          <w:lang w:val="uk-UA"/>
        </w:rPr>
        <w:t xml:space="preserve"> комунальних послуг (вивіз та поховання ТПВ)</w:t>
      </w:r>
      <w:r w:rsidR="00995C6D">
        <w:rPr>
          <w:lang w:val="uk-UA"/>
        </w:rPr>
        <w:t>.</w:t>
      </w:r>
    </w:p>
    <w:p w14:paraId="608EE047" w14:textId="00DEB3CF" w:rsidR="00A43CC5" w:rsidRPr="00F46E38" w:rsidRDefault="00A43CC5" w:rsidP="00486B10">
      <w:pPr>
        <w:ind w:firstLine="708"/>
        <w:jc w:val="both"/>
        <w:rPr>
          <w:color w:val="FF0000"/>
          <w:lang w:val="uk-UA"/>
        </w:rPr>
      </w:pPr>
    </w:p>
    <w:p w14:paraId="7D4DE69C" w14:textId="02838C43" w:rsidR="000E58FE" w:rsidRPr="00852234" w:rsidRDefault="00454754" w:rsidP="000C7D28">
      <w:pPr>
        <w:ind w:firstLine="708"/>
        <w:jc w:val="both"/>
        <w:rPr>
          <w:color w:val="000000" w:themeColor="text1"/>
          <w:lang w:val="uk-UA"/>
        </w:rPr>
      </w:pPr>
      <w:r>
        <w:rPr>
          <w:color w:val="000000" w:themeColor="text1"/>
          <w:lang w:val="uk-UA"/>
        </w:rPr>
        <w:t>Відповідно до</w:t>
      </w:r>
      <w:r w:rsidR="00486B10" w:rsidRPr="00822611">
        <w:rPr>
          <w:color w:val="000000" w:themeColor="text1"/>
          <w:lang w:val="uk-UA"/>
        </w:rPr>
        <w:t xml:space="preserve"> </w:t>
      </w:r>
      <w:r w:rsidR="00766E5A">
        <w:rPr>
          <w:color w:val="000000" w:themeColor="text1"/>
          <w:lang w:val="uk-UA"/>
        </w:rPr>
        <w:t>«</w:t>
      </w:r>
      <w:r w:rsidR="000E58FE" w:rsidRPr="00822611">
        <w:rPr>
          <w:color w:val="000000" w:themeColor="text1"/>
          <w:lang w:val="uk-UA"/>
        </w:rPr>
        <w:t>Програм</w:t>
      </w:r>
      <w:r>
        <w:rPr>
          <w:color w:val="000000" w:themeColor="text1"/>
          <w:lang w:val="uk-UA"/>
        </w:rPr>
        <w:t>и</w:t>
      </w:r>
      <w:r w:rsidR="000E58FE" w:rsidRPr="00822611">
        <w:rPr>
          <w:color w:val="000000" w:themeColor="text1"/>
          <w:lang w:val="uk-UA"/>
        </w:rPr>
        <w:t xml:space="preserve"> </w:t>
      </w:r>
      <w:r w:rsidR="00551090" w:rsidRPr="00822611">
        <w:rPr>
          <w:bCs/>
          <w:color w:val="000000" w:themeColor="text1"/>
          <w:lang w:val="uk-UA"/>
        </w:rPr>
        <w:t>місцевих стимулів для працівників Комунального некомерційного підприємства "Южненська міська лікарня" Южненської міської ради на 2023-2025 роки</w:t>
      </w:r>
      <w:r w:rsidR="00766E5A">
        <w:rPr>
          <w:bCs/>
          <w:color w:val="000000" w:themeColor="text1"/>
          <w:lang w:val="uk-UA"/>
        </w:rPr>
        <w:t>»</w:t>
      </w:r>
      <w:r w:rsidR="000E58FE" w:rsidRPr="00822611">
        <w:rPr>
          <w:color w:val="000000" w:themeColor="text1"/>
          <w:lang w:val="uk-UA"/>
        </w:rPr>
        <w:t xml:space="preserve">, </w:t>
      </w:r>
      <w:r w:rsidR="00486B10" w:rsidRPr="00822611">
        <w:rPr>
          <w:color w:val="000000" w:themeColor="text1"/>
          <w:lang w:val="uk-UA"/>
        </w:rPr>
        <w:t>з метою збільшення рівня оплати праці працівників (додаткова заробітна плата з нарахуванням</w:t>
      </w:r>
      <w:r w:rsidR="00837A6A">
        <w:rPr>
          <w:color w:val="000000" w:themeColor="text1"/>
          <w:lang w:val="uk-UA"/>
        </w:rPr>
        <w:t>)</w:t>
      </w:r>
      <w:r w:rsidR="00822611" w:rsidRPr="00822611">
        <w:rPr>
          <w:color w:val="000000" w:themeColor="text1"/>
          <w:lang w:val="uk-UA"/>
        </w:rPr>
        <w:t>,</w:t>
      </w:r>
      <w:r w:rsidR="000E58FE" w:rsidRPr="00822611">
        <w:rPr>
          <w:color w:val="000000" w:themeColor="text1"/>
          <w:lang w:val="uk-UA"/>
        </w:rPr>
        <w:t xml:space="preserve"> </w:t>
      </w:r>
      <w:r w:rsidR="00822611" w:rsidRPr="00822611">
        <w:rPr>
          <w:color w:val="000000" w:themeColor="text1"/>
          <w:lang w:val="uk-UA"/>
        </w:rPr>
        <w:t>в</w:t>
      </w:r>
      <w:r w:rsidR="000E58FE" w:rsidRPr="00822611">
        <w:rPr>
          <w:color w:val="000000" w:themeColor="text1"/>
          <w:lang w:val="uk-UA"/>
        </w:rPr>
        <w:t xml:space="preserve">иплачена заробітна плата з нарахуванням </w:t>
      </w:r>
      <w:r w:rsidR="00AB54F9">
        <w:rPr>
          <w:color w:val="000000" w:themeColor="text1"/>
          <w:lang w:val="uk-UA"/>
        </w:rPr>
        <w:t xml:space="preserve">за 2024 рік </w:t>
      </w:r>
      <w:r w:rsidR="000E58FE" w:rsidRPr="00822611">
        <w:rPr>
          <w:color w:val="000000" w:themeColor="text1"/>
          <w:lang w:val="uk-UA"/>
        </w:rPr>
        <w:t xml:space="preserve">на суму </w:t>
      </w:r>
      <w:r w:rsidR="00822611" w:rsidRPr="00852234">
        <w:rPr>
          <w:color w:val="000000" w:themeColor="text1"/>
          <w:lang w:val="uk-UA"/>
        </w:rPr>
        <w:t>14427,</w:t>
      </w:r>
      <w:r w:rsidR="00AB54F9">
        <w:rPr>
          <w:color w:val="000000" w:themeColor="text1"/>
          <w:lang w:val="uk-UA"/>
        </w:rPr>
        <w:t>7</w:t>
      </w:r>
      <w:r w:rsidR="00551090" w:rsidRPr="00852234">
        <w:rPr>
          <w:color w:val="000000" w:themeColor="text1"/>
          <w:lang w:val="uk-UA"/>
        </w:rPr>
        <w:t xml:space="preserve"> </w:t>
      </w:r>
      <w:r w:rsidR="006F791D" w:rsidRPr="00852234">
        <w:rPr>
          <w:color w:val="000000" w:themeColor="text1"/>
          <w:lang w:val="uk-UA"/>
        </w:rPr>
        <w:t>тис.</w:t>
      </w:r>
      <w:r w:rsidR="00DA026B" w:rsidRPr="00852234">
        <w:rPr>
          <w:color w:val="000000" w:themeColor="text1"/>
          <w:lang w:val="uk-UA"/>
        </w:rPr>
        <w:t xml:space="preserve"> </w:t>
      </w:r>
      <w:r w:rsidR="000E58FE" w:rsidRPr="00852234">
        <w:rPr>
          <w:color w:val="000000" w:themeColor="text1"/>
          <w:lang w:val="uk-UA"/>
        </w:rPr>
        <w:t>грн.</w:t>
      </w:r>
    </w:p>
    <w:bookmarkEnd w:id="49"/>
    <w:bookmarkEnd w:id="51"/>
    <w:bookmarkEnd w:id="52"/>
    <w:p w14:paraId="68118EA3" w14:textId="77777777" w:rsidR="003923D4" w:rsidRPr="00822611" w:rsidRDefault="003923D4" w:rsidP="009705D7">
      <w:pPr>
        <w:jc w:val="both"/>
        <w:rPr>
          <w:color w:val="000000" w:themeColor="text1"/>
          <w:lang w:val="uk-UA"/>
        </w:rPr>
      </w:pPr>
    </w:p>
    <w:p w14:paraId="1FA69091" w14:textId="35445AC0" w:rsidR="00B44F12" w:rsidRPr="00FE1BED" w:rsidRDefault="00610E31" w:rsidP="00FE1BED">
      <w:pPr>
        <w:ind w:firstLine="709"/>
        <w:jc w:val="both"/>
        <w:rPr>
          <w:lang w:val="uk-UA"/>
        </w:rPr>
      </w:pPr>
      <w:r w:rsidRPr="00610E31">
        <w:rPr>
          <w:b/>
          <w:lang w:val="uk-UA"/>
        </w:rPr>
        <w:t xml:space="preserve">Культурне </w:t>
      </w:r>
      <w:r w:rsidRPr="00610E31">
        <w:rPr>
          <w:lang w:val="uk-UA"/>
        </w:rPr>
        <w:t>життя в громаді забезпечують 9 закладів, які</w:t>
      </w:r>
      <w:r w:rsidR="00FE1BED">
        <w:rPr>
          <w:lang w:val="uk-UA"/>
        </w:rPr>
        <w:t xml:space="preserve"> </w:t>
      </w:r>
      <w:r w:rsidRPr="00610E31">
        <w:rPr>
          <w:lang w:val="uk-UA"/>
        </w:rPr>
        <w:t>задовольняють духовні потреби населення</w:t>
      </w:r>
      <w:bookmarkStart w:id="53" w:name="_Hlk159425463"/>
      <w:r w:rsidR="00FE1BED">
        <w:rPr>
          <w:lang w:val="uk-UA"/>
        </w:rPr>
        <w:t>.</w:t>
      </w:r>
    </w:p>
    <w:p w14:paraId="4BD6A3E5" w14:textId="51F195C5" w:rsidR="00417D48" w:rsidRPr="003923D4" w:rsidRDefault="00B44F12" w:rsidP="003923D4">
      <w:pPr>
        <w:ind w:firstLine="708"/>
        <w:jc w:val="both"/>
        <w:rPr>
          <w:color w:val="000000"/>
          <w:shd w:val="clear" w:color="auto" w:fill="FFFFFF"/>
          <w:lang w:val="uk-UA"/>
        </w:rPr>
      </w:pPr>
      <w:bookmarkStart w:id="54" w:name="_Hlk190094964"/>
      <w:r w:rsidRPr="00B44F12">
        <w:rPr>
          <w:color w:val="000000"/>
          <w:shd w:val="clear" w:color="auto" w:fill="FFFFFF"/>
          <w:lang w:val="uk-UA"/>
        </w:rPr>
        <w:t>В</w:t>
      </w:r>
      <w:r w:rsidR="00FE1BED">
        <w:rPr>
          <w:color w:val="000000"/>
          <w:shd w:val="clear" w:color="auto" w:fill="FFFFFF"/>
          <w:lang w:val="uk-UA"/>
        </w:rPr>
        <w:t xml:space="preserve"> Південнівській</w:t>
      </w:r>
      <w:r w:rsidRPr="00B44F12">
        <w:rPr>
          <w:color w:val="000000"/>
          <w:shd w:val="clear" w:color="auto" w:fill="FFFFFF"/>
          <w:lang w:val="uk-UA"/>
        </w:rPr>
        <w:t xml:space="preserve"> школі мистецтв навчається 570 учнів. В школі забезпечується 100% звільнення від оплати за навчання пільгової категорії учнів згідно</w:t>
      </w:r>
      <w:r w:rsidR="003923D4">
        <w:rPr>
          <w:color w:val="000000"/>
          <w:shd w:val="clear" w:color="auto" w:fill="FFFFFF"/>
          <w:lang w:val="uk-UA"/>
        </w:rPr>
        <w:t xml:space="preserve"> з </w:t>
      </w:r>
      <w:r w:rsidRPr="00B44F12">
        <w:rPr>
          <w:color w:val="000000"/>
          <w:shd w:val="clear" w:color="auto" w:fill="FFFFFF"/>
          <w:lang w:val="uk-UA"/>
        </w:rPr>
        <w:t xml:space="preserve"> чинн</w:t>
      </w:r>
      <w:r w:rsidR="003923D4">
        <w:rPr>
          <w:color w:val="000000"/>
          <w:shd w:val="clear" w:color="auto" w:fill="FFFFFF"/>
          <w:lang w:val="uk-UA"/>
        </w:rPr>
        <w:t>им</w:t>
      </w:r>
      <w:r w:rsidRPr="00B44F12">
        <w:rPr>
          <w:color w:val="000000"/>
          <w:shd w:val="clear" w:color="auto" w:fill="FFFFFF"/>
          <w:lang w:val="uk-UA"/>
        </w:rPr>
        <w:t xml:space="preserve"> законодавств</w:t>
      </w:r>
      <w:r w:rsidR="003923D4">
        <w:rPr>
          <w:color w:val="000000"/>
          <w:shd w:val="clear" w:color="auto" w:fill="FFFFFF"/>
          <w:lang w:val="uk-UA"/>
        </w:rPr>
        <w:t>ом</w:t>
      </w:r>
      <w:r w:rsidRPr="00B44F12">
        <w:rPr>
          <w:color w:val="000000"/>
          <w:shd w:val="clear" w:color="auto" w:fill="FFFFFF"/>
          <w:lang w:val="uk-UA"/>
        </w:rPr>
        <w:t xml:space="preserve">: діти з багатодітних сімей, діти </w:t>
      </w:r>
      <w:r w:rsidR="003923D4">
        <w:rPr>
          <w:color w:val="000000"/>
          <w:shd w:val="clear" w:color="auto" w:fill="FFFFFF"/>
          <w:lang w:val="uk-UA"/>
        </w:rPr>
        <w:t>з інвалідністю</w:t>
      </w:r>
      <w:r w:rsidRPr="00B44F12">
        <w:rPr>
          <w:color w:val="000000"/>
          <w:shd w:val="clear" w:color="auto" w:fill="FFFFFF"/>
          <w:lang w:val="uk-UA"/>
        </w:rPr>
        <w:t xml:space="preserve">, діти - сироти та діти, позбавлені батьківського </w:t>
      </w:r>
      <w:r w:rsidRPr="00417D48">
        <w:rPr>
          <w:color w:val="000000"/>
          <w:shd w:val="clear" w:color="auto" w:fill="FFFFFF"/>
          <w:lang w:val="uk-UA"/>
        </w:rPr>
        <w:t xml:space="preserve">піклування, діти осіб, визнаних учасниками бойових дій, всього таких дітей 206 </w:t>
      </w:r>
      <w:r w:rsidR="003923D4">
        <w:rPr>
          <w:color w:val="000000"/>
          <w:shd w:val="clear" w:color="auto" w:fill="FFFFFF"/>
          <w:lang w:val="uk-UA"/>
        </w:rPr>
        <w:t>осіб</w:t>
      </w:r>
      <w:r w:rsidRPr="00417D48">
        <w:rPr>
          <w:color w:val="000000"/>
          <w:shd w:val="clear" w:color="auto" w:fill="FFFFFF"/>
          <w:lang w:val="uk-UA"/>
        </w:rPr>
        <w:t xml:space="preserve">. </w:t>
      </w:r>
      <w:r w:rsidRPr="00417D48">
        <w:rPr>
          <w:lang w:val="uk-UA"/>
        </w:rPr>
        <w:t>Також</w:t>
      </w:r>
      <w:r w:rsidR="003923D4">
        <w:rPr>
          <w:lang w:val="uk-UA"/>
        </w:rPr>
        <w:t>,</w:t>
      </w:r>
      <w:r w:rsidRPr="00417D48">
        <w:rPr>
          <w:lang w:val="uk-UA"/>
        </w:rPr>
        <w:t xml:space="preserve"> у школі є  3 колективи  із званням «зразковий».</w:t>
      </w:r>
      <w:r w:rsidR="00417D48" w:rsidRPr="00417D48">
        <w:rPr>
          <w:lang w:val="uk-UA"/>
        </w:rPr>
        <w:t xml:space="preserve"> </w:t>
      </w:r>
      <w:r w:rsidR="00417D48" w:rsidRPr="00417D48">
        <w:rPr>
          <w:color w:val="000000"/>
          <w:shd w:val="clear" w:color="auto" w:fill="FFFFFF"/>
          <w:lang w:val="uk-UA"/>
        </w:rPr>
        <w:t xml:space="preserve">У 2024 року учні школи приймали  участь у конкурсах та фестивалях різних рівнів, де мали змогу продемонструвати  свою майстерність та талант. Здобули </w:t>
      </w:r>
      <w:r w:rsidR="00417D48">
        <w:rPr>
          <w:color w:val="000000"/>
          <w:shd w:val="clear" w:color="auto" w:fill="FFFFFF"/>
          <w:lang w:val="uk-UA"/>
        </w:rPr>
        <w:t>16</w:t>
      </w:r>
      <w:r w:rsidR="00417D48" w:rsidRPr="00417D48">
        <w:rPr>
          <w:color w:val="000000"/>
          <w:shd w:val="clear" w:color="auto" w:fill="FFFFFF"/>
          <w:lang w:val="uk-UA"/>
        </w:rPr>
        <w:t xml:space="preserve"> -</w:t>
      </w:r>
      <w:r w:rsidR="00417D48">
        <w:rPr>
          <w:color w:val="000000"/>
          <w:shd w:val="clear" w:color="auto" w:fill="FFFFFF"/>
          <w:lang w:val="uk-UA"/>
        </w:rPr>
        <w:t xml:space="preserve"> </w:t>
      </w:r>
      <w:r w:rsidR="00417D48" w:rsidRPr="00417D48">
        <w:rPr>
          <w:color w:val="000000"/>
          <w:shd w:val="clear" w:color="auto" w:fill="FFFFFF"/>
          <w:lang w:val="uk-UA"/>
        </w:rPr>
        <w:t xml:space="preserve">Гран-Прі,  </w:t>
      </w:r>
      <w:r w:rsidR="00417D48">
        <w:rPr>
          <w:color w:val="000000"/>
          <w:shd w:val="clear" w:color="auto" w:fill="FFFFFF"/>
          <w:lang w:val="uk-UA"/>
        </w:rPr>
        <w:t>120</w:t>
      </w:r>
      <w:r w:rsidR="00417D48" w:rsidRPr="00417D48">
        <w:rPr>
          <w:color w:val="000000"/>
          <w:shd w:val="clear" w:color="auto" w:fill="FFFFFF"/>
          <w:lang w:val="uk-UA"/>
        </w:rPr>
        <w:t xml:space="preserve">- І  місць, </w:t>
      </w:r>
      <w:r w:rsidR="00417D48">
        <w:rPr>
          <w:color w:val="000000"/>
          <w:shd w:val="clear" w:color="auto" w:fill="FFFFFF"/>
          <w:lang w:val="uk-UA"/>
        </w:rPr>
        <w:t>63</w:t>
      </w:r>
      <w:r w:rsidR="00417D48" w:rsidRPr="00417D48">
        <w:rPr>
          <w:color w:val="000000"/>
          <w:shd w:val="clear" w:color="auto" w:fill="FFFFFF"/>
          <w:lang w:val="uk-UA"/>
        </w:rPr>
        <w:t xml:space="preserve"> – ІІ місць та  </w:t>
      </w:r>
      <w:r w:rsidR="00417D48">
        <w:rPr>
          <w:color w:val="000000"/>
          <w:shd w:val="clear" w:color="auto" w:fill="FFFFFF"/>
          <w:lang w:val="uk-UA"/>
        </w:rPr>
        <w:t>53</w:t>
      </w:r>
      <w:r w:rsidR="00417D48" w:rsidRPr="00417D48">
        <w:rPr>
          <w:color w:val="000000"/>
          <w:shd w:val="clear" w:color="auto" w:fill="FFFFFF"/>
          <w:lang w:val="uk-UA"/>
        </w:rPr>
        <w:t>-ІІІ місце</w:t>
      </w:r>
      <w:r w:rsidR="00417D48">
        <w:rPr>
          <w:color w:val="000000"/>
          <w:shd w:val="clear" w:color="auto" w:fill="FFFFFF"/>
          <w:lang w:val="uk-UA"/>
        </w:rPr>
        <w:t xml:space="preserve">, </w:t>
      </w:r>
      <w:r w:rsidR="00417D48" w:rsidRPr="00417D48">
        <w:rPr>
          <w:lang w:val="uk-UA"/>
        </w:rPr>
        <w:t>та 9 –дипломантів</w:t>
      </w:r>
      <w:r w:rsidR="00417D48" w:rsidRPr="00417D48">
        <w:rPr>
          <w:color w:val="000000"/>
          <w:shd w:val="clear" w:color="auto" w:fill="FFFFFF"/>
          <w:lang w:val="uk-UA"/>
        </w:rPr>
        <w:t xml:space="preserve">. Три  колективи школи мають  звання «Зразковий». </w:t>
      </w:r>
    </w:p>
    <w:p w14:paraId="3644DCCF" w14:textId="6D626F9B" w:rsidR="00B44F12" w:rsidRPr="00B44F12" w:rsidRDefault="00B44F12" w:rsidP="00B44F12">
      <w:pPr>
        <w:ind w:firstLine="708"/>
        <w:jc w:val="both"/>
        <w:rPr>
          <w:color w:val="000000"/>
          <w:shd w:val="clear" w:color="auto" w:fill="FFFFFF"/>
          <w:lang w:val="uk-UA"/>
        </w:rPr>
      </w:pPr>
      <w:r w:rsidRPr="00B44F12">
        <w:rPr>
          <w:color w:val="000000"/>
          <w:shd w:val="clear" w:color="auto" w:fill="FFFFFF"/>
          <w:lang w:val="uk-UA"/>
        </w:rPr>
        <w:t xml:space="preserve">  Протягом звітного періоду міським палацом культури «Дружба» проведено</w:t>
      </w:r>
      <w:r w:rsidR="001A2BFC">
        <w:rPr>
          <w:color w:val="000000"/>
          <w:shd w:val="clear" w:color="auto" w:fill="FFFFFF"/>
          <w:lang w:val="uk-UA"/>
        </w:rPr>
        <w:t xml:space="preserve"> </w:t>
      </w:r>
      <w:r w:rsidR="005B6728">
        <w:rPr>
          <w:color w:val="000000"/>
          <w:shd w:val="clear" w:color="auto" w:fill="FFFFFF"/>
          <w:lang w:val="uk-UA"/>
        </w:rPr>
        <w:t>1</w:t>
      </w:r>
      <w:r w:rsidR="005A6409">
        <w:rPr>
          <w:color w:val="000000"/>
          <w:shd w:val="clear" w:color="auto" w:fill="FFFFFF"/>
          <w:lang w:val="uk-UA"/>
        </w:rPr>
        <w:t>62</w:t>
      </w:r>
      <w:r w:rsidR="005B6728">
        <w:rPr>
          <w:color w:val="000000"/>
          <w:shd w:val="clear" w:color="auto" w:fill="FFFFFF"/>
          <w:lang w:val="uk-UA"/>
        </w:rPr>
        <w:t xml:space="preserve"> </w:t>
      </w:r>
      <w:r w:rsidRPr="00B44F12">
        <w:rPr>
          <w:color w:val="000000"/>
          <w:shd w:val="clear" w:color="auto" w:fill="FFFFFF"/>
          <w:lang w:val="uk-UA"/>
        </w:rPr>
        <w:t xml:space="preserve">  </w:t>
      </w:r>
      <w:r w:rsidR="005A6409">
        <w:rPr>
          <w:color w:val="000000"/>
          <w:shd w:val="clear" w:color="auto" w:fill="FFFFFF"/>
          <w:lang w:val="uk-UA"/>
        </w:rPr>
        <w:t>культурно-</w:t>
      </w:r>
      <w:r w:rsidRPr="00B44F12">
        <w:rPr>
          <w:color w:val="000000"/>
          <w:shd w:val="clear" w:color="auto" w:fill="FFFFFF"/>
          <w:lang w:val="uk-UA"/>
        </w:rPr>
        <w:t xml:space="preserve">заходів, які  відвідало </w:t>
      </w:r>
      <w:r w:rsidR="005A6409">
        <w:rPr>
          <w:color w:val="000000"/>
          <w:shd w:val="clear" w:color="auto" w:fill="FFFFFF"/>
          <w:lang w:val="uk-UA"/>
        </w:rPr>
        <w:t>28018 глядачів</w:t>
      </w:r>
      <w:r w:rsidRPr="00B44F12">
        <w:rPr>
          <w:color w:val="000000"/>
          <w:shd w:val="clear" w:color="auto" w:fill="FFFFFF"/>
          <w:lang w:val="uk-UA"/>
        </w:rPr>
        <w:t>.  При палаці культури  функціонує 19 аматорських формувань</w:t>
      </w:r>
      <w:r w:rsidR="003923D4">
        <w:rPr>
          <w:color w:val="000000"/>
          <w:shd w:val="clear" w:color="auto" w:fill="FFFFFF"/>
          <w:lang w:val="uk-UA"/>
        </w:rPr>
        <w:t>,</w:t>
      </w:r>
      <w:r w:rsidRPr="00B44F12">
        <w:rPr>
          <w:color w:val="000000"/>
          <w:shd w:val="clear" w:color="auto" w:fill="FFFFFF"/>
          <w:lang w:val="uk-UA"/>
        </w:rPr>
        <w:t xml:space="preserve"> з яких 16 колективів самодіяльної творчості, з них 6 колективів мають почесне звання «Народний» та 5 - «Зразковий»</w:t>
      </w:r>
      <w:r w:rsidR="003923D4">
        <w:rPr>
          <w:color w:val="000000"/>
          <w:shd w:val="clear" w:color="auto" w:fill="FFFFFF"/>
          <w:lang w:val="uk-UA"/>
        </w:rPr>
        <w:t>,</w:t>
      </w:r>
      <w:r w:rsidRPr="00B44F12">
        <w:rPr>
          <w:color w:val="000000"/>
          <w:shd w:val="clear" w:color="auto" w:fill="FFFFFF"/>
          <w:lang w:val="uk-UA"/>
        </w:rPr>
        <w:t xml:space="preserve"> які успішно підтвердили у травні 2024 року. Відвідування колективів є безкоштовним. Але</w:t>
      </w:r>
      <w:r w:rsidR="003923D4">
        <w:rPr>
          <w:color w:val="000000"/>
          <w:shd w:val="clear" w:color="auto" w:fill="FFFFFF"/>
          <w:lang w:val="uk-UA"/>
        </w:rPr>
        <w:t>,</w:t>
      </w:r>
      <w:r w:rsidRPr="00B44F12">
        <w:rPr>
          <w:color w:val="000000"/>
          <w:shd w:val="clear" w:color="auto" w:fill="FFFFFF"/>
          <w:lang w:val="uk-UA"/>
        </w:rPr>
        <w:t xml:space="preserve">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w:t>
      </w:r>
      <w:r w:rsidR="003923D4">
        <w:rPr>
          <w:color w:val="000000"/>
          <w:shd w:val="clear" w:color="auto" w:fill="FFFFFF"/>
          <w:lang w:val="uk-UA"/>
        </w:rPr>
        <w:t>,</w:t>
      </w:r>
      <w:r w:rsidRPr="00B44F12">
        <w:rPr>
          <w:color w:val="000000"/>
          <w:shd w:val="clear" w:color="auto" w:fill="FFFFFF"/>
          <w:lang w:val="uk-UA"/>
        </w:rPr>
        <w:t xml:space="preserve"> в вересні місяці ці заходи припинилися</w:t>
      </w:r>
      <w:r w:rsidR="003923D4">
        <w:rPr>
          <w:color w:val="000000"/>
          <w:shd w:val="clear" w:color="auto" w:fill="FFFFFF"/>
          <w:lang w:val="uk-UA"/>
        </w:rPr>
        <w:t>,</w:t>
      </w:r>
      <w:r w:rsidRPr="00B44F12">
        <w:rPr>
          <w:color w:val="000000"/>
          <w:shd w:val="clear" w:color="auto" w:fill="FFFFFF"/>
          <w:lang w:val="uk-UA"/>
        </w:rPr>
        <w:t xml:space="preserve"> так як було мало відвідувачів. Залишилась тільки дитяча кімната на першому поверсі у фойє. У 2024 році  на постійній основі 2 рази на місяць  проводиться пізнавально розважальний захід «РОзМОВНИЙ клуб»</w:t>
      </w:r>
      <w:r w:rsidR="003923D4">
        <w:rPr>
          <w:color w:val="000000"/>
          <w:shd w:val="clear" w:color="auto" w:fill="FFFFFF"/>
          <w:lang w:val="uk-UA"/>
        </w:rPr>
        <w:t>,</w:t>
      </w:r>
      <w:r w:rsidRPr="00B44F12">
        <w:rPr>
          <w:color w:val="000000"/>
          <w:shd w:val="clear" w:color="auto" w:fill="FFFFFF"/>
          <w:lang w:val="uk-UA"/>
        </w:rPr>
        <w:t xml:space="preserve"> як</w:t>
      </w:r>
      <w:r w:rsidR="003923D4">
        <w:rPr>
          <w:color w:val="000000"/>
          <w:shd w:val="clear" w:color="auto" w:fill="FFFFFF"/>
          <w:lang w:val="uk-UA"/>
        </w:rPr>
        <w:t>и</w:t>
      </w:r>
      <w:r w:rsidRPr="00B44F12">
        <w:rPr>
          <w:color w:val="000000"/>
          <w:shd w:val="clear" w:color="auto" w:fill="FFFFFF"/>
          <w:lang w:val="uk-UA"/>
        </w:rPr>
        <w:t>й допомагає всім бажаючим вивчати українську мову.  Працює центр емоційної підтримки «дитячий розважальний майданчик»</w:t>
      </w:r>
      <w:r w:rsidR="003923D4">
        <w:rPr>
          <w:color w:val="000000"/>
          <w:shd w:val="clear" w:color="auto" w:fill="FFFFFF"/>
          <w:lang w:val="uk-UA"/>
        </w:rPr>
        <w:t>,</w:t>
      </w:r>
      <w:r w:rsidRPr="00B44F12">
        <w:rPr>
          <w:color w:val="000000"/>
          <w:shd w:val="clear" w:color="auto" w:fill="FFFFFF"/>
          <w:lang w:val="uk-UA"/>
        </w:rPr>
        <w:t xml:space="preserve"> як</w:t>
      </w:r>
      <w:r w:rsidR="003923D4">
        <w:rPr>
          <w:color w:val="000000"/>
          <w:shd w:val="clear" w:color="auto" w:fill="FFFFFF"/>
          <w:lang w:val="uk-UA"/>
        </w:rPr>
        <w:t>и</w:t>
      </w:r>
      <w:r w:rsidRPr="00B44F12">
        <w:rPr>
          <w:color w:val="000000"/>
          <w:shd w:val="clear" w:color="auto" w:fill="FFFFFF"/>
          <w:lang w:val="uk-UA"/>
        </w:rPr>
        <w:t>й працює щодня та за рік гостинно прийняв близько 2000  дітей.  Раз на місяць проходить благодійна гра « Що ?Де ? Коли?»</w:t>
      </w:r>
      <w:r w:rsidR="003923D4">
        <w:rPr>
          <w:color w:val="000000"/>
          <w:shd w:val="clear" w:color="auto" w:fill="FFFFFF"/>
          <w:lang w:val="uk-UA"/>
        </w:rPr>
        <w:t>.</w:t>
      </w:r>
    </w:p>
    <w:p w14:paraId="0AD7BA1C" w14:textId="0EE9B0B3" w:rsidR="00B44F12" w:rsidRPr="00B44F12" w:rsidRDefault="00B44F12" w:rsidP="00B44F12">
      <w:pPr>
        <w:ind w:firstLine="708"/>
        <w:jc w:val="both"/>
        <w:rPr>
          <w:color w:val="000000"/>
          <w:shd w:val="clear" w:color="auto" w:fill="FFFFFF"/>
          <w:lang w:val="uk-UA"/>
        </w:rPr>
      </w:pPr>
      <w:r w:rsidRPr="00B44F12">
        <w:rPr>
          <w:color w:val="000000"/>
          <w:shd w:val="clear" w:color="auto" w:fill="FFFFFF"/>
          <w:lang w:val="uk-UA"/>
        </w:rPr>
        <w:lastRenderedPageBreak/>
        <w:t>Сичавський будинок культури за 2024 р</w:t>
      </w:r>
      <w:r w:rsidR="005B6728">
        <w:rPr>
          <w:color w:val="000000"/>
          <w:shd w:val="clear" w:color="auto" w:fill="FFFFFF"/>
          <w:lang w:val="uk-UA"/>
        </w:rPr>
        <w:t>ік</w:t>
      </w:r>
      <w:r w:rsidRPr="00B44F12">
        <w:rPr>
          <w:color w:val="000000"/>
          <w:shd w:val="clear" w:color="auto" w:fill="FFFFFF"/>
          <w:lang w:val="uk-UA"/>
        </w:rPr>
        <w:t xml:space="preserve"> провів </w:t>
      </w:r>
      <w:r w:rsidR="005B6728">
        <w:rPr>
          <w:color w:val="000000"/>
          <w:shd w:val="clear" w:color="auto" w:fill="FFFFFF"/>
          <w:lang w:val="uk-UA"/>
        </w:rPr>
        <w:t>65</w:t>
      </w:r>
      <w:r w:rsidRPr="00B44F12">
        <w:rPr>
          <w:color w:val="000000"/>
          <w:shd w:val="clear" w:color="auto" w:fill="FFFFFF"/>
          <w:lang w:val="uk-UA"/>
        </w:rPr>
        <w:t xml:space="preserve"> культурно-масових заходів, які відвідали </w:t>
      </w:r>
      <w:r w:rsidR="005B6728">
        <w:rPr>
          <w:color w:val="000000"/>
          <w:shd w:val="clear" w:color="auto" w:fill="FFFFFF"/>
          <w:lang w:val="uk-UA"/>
        </w:rPr>
        <w:t>5140</w:t>
      </w:r>
      <w:r w:rsidRPr="00B44F12">
        <w:rPr>
          <w:color w:val="000000"/>
          <w:shd w:val="clear" w:color="auto" w:fill="FFFFFF"/>
          <w:lang w:val="uk-UA"/>
        </w:rPr>
        <w:t xml:space="preserve"> глядачів села та громади. В будинку культури діє 2 любительських об’єднання та 3 аматорських формувань</w:t>
      </w:r>
      <w:r w:rsidR="003923D4">
        <w:rPr>
          <w:color w:val="000000"/>
          <w:shd w:val="clear" w:color="auto" w:fill="FFFFFF"/>
          <w:lang w:val="uk-UA"/>
        </w:rPr>
        <w:t>,</w:t>
      </w:r>
      <w:r w:rsidRPr="00B44F12">
        <w:rPr>
          <w:color w:val="000000"/>
          <w:shd w:val="clear" w:color="auto" w:fill="FFFFFF"/>
          <w:lang w:val="uk-UA"/>
        </w:rPr>
        <w:t xml:space="preserve"> які відвідують 152  учасників. </w:t>
      </w:r>
    </w:p>
    <w:p w14:paraId="110B6D89" w14:textId="362C8112" w:rsidR="00B44F12" w:rsidRPr="00B44F12" w:rsidRDefault="00B44F12" w:rsidP="00B44F12">
      <w:pPr>
        <w:ind w:firstLine="708"/>
        <w:jc w:val="both"/>
        <w:rPr>
          <w:color w:val="000000"/>
          <w:shd w:val="clear" w:color="auto" w:fill="FFFFFF"/>
          <w:lang w:val="uk-UA"/>
        </w:rPr>
      </w:pPr>
      <w:r w:rsidRPr="00B44F12">
        <w:rPr>
          <w:color w:val="000000"/>
          <w:shd w:val="clear" w:color="auto" w:fill="FFFFFF"/>
          <w:lang w:val="uk-UA"/>
        </w:rPr>
        <w:t xml:space="preserve">Новобілярським селищним клубом проведено </w:t>
      </w:r>
      <w:r w:rsidR="005B6728">
        <w:rPr>
          <w:color w:val="000000"/>
          <w:shd w:val="clear" w:color="auto" w:fill="FFFFFF"/>
          <w:lang w:val="uk-UA"/>
        </w:rPr>
        <w:t>66</w:t>
      </w:r>
      <w:r w:rsidRPr="00B44F12">
        <w:rPr>
          <w:color w:val="000000"/>
          <w:shd w:val="clear" w:color="auto" w:fill="FFFFFF"/>
          <w:lang w:val="uk-UA"/>
        </w:rPr>
        <w:t xml:space="preserve"> заходів</w:t>
      </w:r>
      <w:r w:rsidR="003923D4">
        <w:rPr>
          <w:color w:val="000000"/>
          <w:shd w:val="clear" w:color="auto" w:fill="FFFFFF"/>
          <w:lang w:val="uk-UA"/>
        </w:rPr>
        <w:t>,</w:t>
      </w:r>
      <w:r w:rsidRPr="00B44F12">
        <w:rPr>
          <w:color w:val="000000"/>
          <w:shd w:val="clear" w:color="auto" w:fill="FFFFFF"/>
          <w:lang w:val="uk-UA"/>
        </w:rPr>
        <w:t xml:space="preserve"> які відвідали </w:t>
      </w:r>
      <w:r w:rsidR="005B6728">
        <w:rPr>
          <w:color w:val="000000"/>
          <w:shd w:val="clear" w:color="auto" w:fill="FFFFFF"/>
          <w:lang w:val="uk-UA"/>
        </w:rPr>
        <w:t>1883</w:t>
      </w:r>
      <w:r w:rsidRPr="00B44F12">
        <w:rPr>
          <w:color w:val="000000"/>
          <w:shd w:val="clear" w:color="auto" w:fill="FFFFFF"/>
          <w:lang w:val="uk-UA"/>
        </w:rPr>
        <w:t xml:space="preserve"> глядачів. В клубі 4 аматорських формувань, які відвідують 63 учасника.  У клубному закладі є бомбосховище, тому заходи проходять відповідно до річного плану майже без обмежень.</w:t>
      </w:r>
    </w:p>
    <w:p w14:paraId="331DD522" w14:textId="1731C590" w:rsidR="005A6409" w:rsidRPr="005A6409" w:rsidRDefault="00FE1BED" w:rsidP="005A6409">
      <w:pPr>
        <w:spacing w:line="240" w:lineRule="atLeast"/>
        <w:ind w:firstLine="708"/>
        <w:jc w:val="both"/>
        <w:rPr>
          <w:lang w:val="uk-UA"/>
        </w:rPr>
      </w:pPr>
      <w:r>
        <w:rPr>
          <w:color w:val="000000"/>
          <w:shd w:val="clear" w:color="auto" w:fill="FFFFFF"/>
          <w:lang w:val="uk-UA"/>
        </w:rPr>
        <w:t>Південнівська</w:t>
      </w:r>
      <w:r w:rsidR="00B44F12" w:rsidRPr="00B44F12">
        <w:rPr>
          <w:color w:val="000000"/>
          <w:shd w:val="clear" w:color="auto" w:fill="FFFFFF"/>
          <w:lang w:val="uk-UA"/>
        </w:rPr>
        <w:t xml:space="preserve"> публічна бібліотека разом з бібліотеками-філіями є основним місцем проведення інформаційно-просвітницької роботи. </w:t>
      </w:r>
      <w:r w:rsidR="005A6409" w:rsidRPr="005A6409">
        <w:rPr>
          <w:lang w:val="uk-UA"/>
        </w:rPr>
        <w:t>Протягом 2024</w:t>
      </w:r>
      <w:r w:rsidR="005A6409">
        <w:rPr>
          <w:lang w:val="uk-UA"/>
        </w:rPr>
        <w:t xml:space="preserve"> </w:t>
      </w:r>
      <w:r w:rsidR="005A6409" w:rsidRPr="005A6409">
        <w:rPr>
          <w:lang w:val="uk-UA"/>
        </w:rPr>
        <w:t xml:space="preserve">року  бібліотеки провели 216 масових заходи, в </w:t>
      </w:r>
      <w:r w:rsidR="005A6409">
        <w:rPr>
          <w:lang w:val="uk-UA"/>
        </w:rPr>
        <w:t>Південнівській</w:t>
      </w:r>
      <w:r w:rsidR="005A6409" w:rsidRPr="005A6409">
        <w:rPr>
          <w:lang w:val="uk-UA"/>
        </w:rPr>
        <w:t xml:space="preserve"> публічній бібліотеці відбувся 141 захід, Новобілярська бібліотека-філія провела 38 заходів і Сичавська бібліотека-філія -37 заходів  Книговидача складає 58873 екземплярів. В бібліотеках </w:t>
      </w:r>
      <w:r w:rsidR="003457B9">
        <w:rPr>
          <w:lang w:val="uk-UA"/>
        </w:rPr>
        <w:t xml:space="preserve">громади </w:t>
      </w:r>
      <w:r w:rsidR="005A6409" w:rsidRPr="005A6409">
        <w:rPr>
          <w:lang w:val="uk-UA"/>
        </w:rPr>
        <w:t>проводилось дуже багато заходів за для популяризації української та світової літератури, формування здорового способу життя.</w:t>
      </w:r>
      <w:r w:rsidR="005A6409" w:rsidRPr="00277319">
        <w:t> </w:t>
      </w:r>
    </w:p>
    <w:p w14:paraId="2A38418C" w14:textId="4D6D5222" w:rsidR="00504EF2" w:rsidRPr="00AA7A5D" w:rsidRDefault="00AA7A5D" w:rsidP="00753CC8">
      <w:pPr>
        <w:ind w:firstLine="708"/>
        <w:jc w:val="both"/>
        <w:rPr>
          <w:color w:val="000000"/>
          <w:shd w:val="clear" w:color="auto" w:fill="FFFFFF"/>
          <w:lang w:val="uk-UA"/>
        </w:rPr>
      </w:pPr>
      <w:r w:rsidRPr="00AA7A5D">
        <w:rPr>
          <w:color w:val="000000"/>
          <w:shd w:val="clear" w:color="auto" w:fill="FFFFFF"/>
          <w:lang w:val="uk-UA"/>
        </w:rPr>
        <w:t xml:space="preserve">Стабільно функціонує музей міста </w:t>
      </w:r>
      <w:r w:rsidR="00FE1BED">
        <w:rPr>
          <w:color w:val="000000"/>
          <w:shd w:val="clear" w:color="auto" w:fill="FFFFFF"/>
          <w:lang w:val="uk-UA"/>
        </w:rPr>
        <w:t>Південного</w:t>
      </w:r>
      <w:r w:rsidRPr="00AA7A5D">
        <w:rPr>
          <w:color w:val="000000"/>
          <w:shd w:val="clear" w:color="auto" w:fill="FFFFFF"/>
          <w:lang w:val="uk-UA"/>
        </w:rPr>
        <w:t>, в якому представлено 9767 експонатів (експонатів основного фонду – 6446 та 3321 науково допоміжних експонатів). За 2024 р</w:t>
      </w:r>
      <w:r w:rsidR="0039203F">
        <w:rPr>
          <w:color w:val="000000"/>
          <w:shd w:val="clear" w:color="auto" w:fill="FFFFFF"/>
          <w:lang w:val="uk-UA"/>
        </w:rPr>
        <w:t>ік</w:t>
      </w:r>
      <w:r w:rsidRPr="00AA7A5D">
        <w:rPr>
          <w:color w:val="000000"/>
          <w:shd w:val="clear" w:color="auto" w:fill="FFFFFF"/>
          <w:lang w:val="uk-UA"/>
        </w:rPr>
        <w:t xml:space="preserve"> музей  відвідали </w:t>
      </w:r>
      <w:r w:rsidR="005A6409">
        <w:rPr>
          <w:color w:val="000000"/>
          <w:shd w:val="clear" w:color="auto" w:fill="FFFFFF"/>
          <w:lang w:val="uk-UA"/>
        </w:rPr>
        <w:t>4208</w:t>
      </w:r>
      <w:r w:rsidRPr="00AA7A5D">
        <w:rPr>
          <w:color w:val="000000"/>
          <w:shd w:val="clear" w:color="auto" w:fill="FFFFFF"/>
          <w:lang w:val="uk-UA"/>
        </w:rPr>
        <w:t xml:space="preserve">  осіб. Проведено </w:t>
      </w:r>
      <w:r w:rsidR="0039203F">
        <w:rPr>
          <w:color w:val="000000"/>
          <w:shd w:val="clear" w:color="auto" w:fill="FFFFFF"/>
          <w:lang w:val="uk-UA"/>
        </w:rPr>
        <w:t>2</w:t>
      </w:r>
      <w:r w:rsidR="005A6409">
        <w:rPr>
          <w:color w:val="000000"/>
          <w:shd w:val="clear" w:color="auto" w:fill="FFFFFF"/>
          <w:lang w:val="uk-UA"/>
        </w:rPr>
        <w:t>7</w:t>
      </w:r>
      <w:r w:rsidRPr="00AA7A5D">
        <w:rPr>
          <w:color w:val="000000"/>
          <w:shd w:val="clear" w:color="auto" w:fill="FFFFFF"/>
          <w:lang w:val="uk-UA"/>
        </w:rPr>
        <w:t xml:space="preserve"> виставок .</w:t>
      </w:r>
    </w:p>
    <w:p w14:paraId="260C747D" w14:textId="75F4D1EB" w:rsidR="00504EF2" w:rsidRPr="005A6409" w:rsidRDefault="00FE1BED" w:rsidP="00753CC8">
      <w:pPr>
        <w:ind w:firstLine="709"/>
        <w:jc w:val="both"/>
        <w:rPr>
          <w:lang w:val="uk-UA"/>
        </w:rPr>
      </w:pPr>
      <w:r>
        <w:rPr>
          <w:color w:val="000000"/>
          <w:shd w:val="clear" w:color="auto" w:fill="FFFFFF"/>
          <w:lang w:val="uk-UA"/>
        </w:rPr>
        <w:t>Х</w:t>
      </w:r>
      <w:r w:rsidR="00AA7A5D" w:rsidRPr="00AA7A5D">
        <w:rPr>
          <w:color w:val="000000"/>
          <w:shd w:val="clear" w:color="auto" w:fill="FFFFFF"/>
          <w:lang w:val="uk-UA"/>
        </w:rPr>
        <w:t xml:space="preserve">удожня галерея за звітний період  організувала </w:t>
      </w:r>
      <w:r w:rsidR="005A6409">
        <w:rPr>
          <w:color w:val="000000"/>
          <w:shd w:val="clear" w:color="auto" w:fill="FFFFFF"/>
          <w:lang w:val="uk-UA"/>
        </w:rPr>
        <w:t>і провела 52</w:t>
      </w:r>
      <w:r w:rsidR="00AA7A5D" w:rsidRPr="00AA7A5D">
        <w:rPr>
          <w:color w:val="000000"/>
          <w:shd w:val="clear" w:color="auto" w:fill="FFFFFF"/>
          <w:lang w:val="uk-UA"/>
        </w:rPr>
        <w:t xml:space="preserve"> заход</w:t>
      </w:r>
      <w:r w:rsidR="00AA7A5D">
        <w:rPr>
          <w:color w:val="000000"/>
          <w:shd w:val="clear" w:color="auto" w:fill="FFFFFF"/>
          <w:lang w:val="uk-UA"/>
        </w:rPr>
        <w:t>и</w:t>
      </w:r>
      <w:r w:rsidR="005A6409">
        <w:rPr>
          <w:color w:val="000000"/>
          <w:shd w:val="clear" w:color="auto" w:fill="FFFFFF"/>
          <w:lang w:val="uk-UA"/>
        </w:rPr>
        <w:t>.</w:t>
      </w:r>
      <w:r w:rsidR="00AA7A5D" w:rsidRPr="00AA7A5D">
        <w:rPr>
          <w:color w:val="000000"/>
          <w:shd w:val="clear" w:color="auto" w:fill="FFFFFF"/>
          <w:lang w:val="uk-UA"/>
        </w:rPr>
        <w:t xml:space="preserve"> </w:t>
      </w:r>
      <w:r w:rsidR="005A6409" w:rsidRPr="005A6409">
        <w:rPr>
          <w:lang w:val="uk-UA"/>
        </w:rPr>
        <w:t>З них 40 майстер-класів, які проводились з дітьми внутрішньо переміщених осіб та жителів міста</w:t>
      </w:r>
      <w:r w:rsidR="005A6409">
        <w:rPr>
          <w:lang w:val="uk-UA"/>
        </w:rPr>
        <w:t xml:space="preserve"> </w:t>
      </w:r>
      <w:r w:rsidR="005A6409" w:rsidRPr="005A6409">
        <w:rPr>
          <w:lang w:val="uk-UA"/>
        </w:rPr>
        <w:t>(всього відвідало 592 особи), з різних видів декоративно-прикладного мистецтва,  та 12 виставок  які відвідали 4108 особи.</w:t>
      </w:r>
    </w:p>
    <w:p w14:paraId="09990185" w14:textId="32FB564C" w:rsidR="005A6409" w:rsidRPr="005A6409" w:rsidRDefault="005A6409" w:rsidP="005A6409">
      <w:pPr>
        <w:ind w:firstLine="708"/>
        <w:jc w:val="both"/>
        <w:rPr>
          <w:lang w:val="uk-UA"/>
        </w:rPr>
      </w:pPr>
      <w:r w:rsidRPr="005A6409">
        <w:rPr>
          <w:lang w:val="uk-UA"/>
        </w:rPr>
        <w:t>Продовжена практика  призначення стипендій творчим  дітям і молоді, та культурно</w:t>
      </w:r>
      <w:r>
        <w:rPr>
          <w:lang w:val="uk-UA"/>
        </w:rPr>
        <w:t>-</w:t>
      </w:r>
      <w:r w:rsidRPr="005A6409">
        <w:rPr>
          <w:lang w:val="uk-UA"/>
        </w:rPr>
        <w:t>освітнім працівникам в галузі різних видів мистецтва. Визначено 3 стипендіати з</w:t>
      </w:r>
      <w:r w:rsidRPr="005A6409">
        <w:rPr>
          <w:rFonts w:eastAsia="Calibri"/>
          <w:bCs/>
          <w:lang w:val="uk-UA"/>
        </w:rPr>
        <w:t xml:space="preserve"> обдарованих творчих дітей та молоді</w:t>
      </w:r>
      <w:r w:rsidRPr="005A6409">
        <w:rPr>
          <w:lang w:val="uk-UA"/>
        </w:rPr>
        <w:t xml:space="preserve"> та сплачено стипендії по </w:t>
      </w:r>
      <w:r w:rsidRPr="005A6409">
        <w:rPr>
          <w:rFonts w:eastAsia="Calibri"/>
          <w:lang w:val="uk-UA"/>
        </w:rPr>
        <w:t>2,0</w:t>
      </w:r>
      <w:r w:rsidRPr="005A6409">
        <w:rPr>
          <w:lang w:val="uk-UA"/>
        </w:rPr>
        <w:t xml:space="preserve"> тис. грн. щомісячно. Всього профінансовано </w:t>
      </w:r>
      <w:r w:rsidRPr="005A6409">
        <w:rPr>
          <w:bCs/>
          <w:lang w:val="uk-UA"/>
        </w:rPr>
        <w:t>72,0</w:t>
      </w:r>
      <w:r w:rsidRPr="005A6409">
        <w:rPr>
          <w:lang w:val="uk-UA"/>
        </w:rPr>
        <w:t xml:space="preserve"> тис. грн.</w:t>
      </w:r>
      <w:r>
        <w:rPr>
          <w:lang w:val="uk-UA"/>
        </w:rPr>
        <w:t>,</w:t>
      </w:r>
      <w:r w:rsidRPr="005A6409">
        <w:rPr>
          <w:lang w:val="uk-UA"/>
        </w:rPr>
        <w:t xml:space="preserve"> </w:t>
      </w:r>
      <w:r>
        <w:rPr>
          <w:lang w:val="uk-UA"/>
        </w:rPr>
        <w:t>т</w:t>
      </w:r>
      <w:r w:rsidRPr="005A6409">
        <w:rPr>
          <w:lang w:val="uk-UA"/>
        </w:rPr>
        <w:t xml:space="preserve">а 3 стипендії </w:t>
      </w:r>
      <w:r w:rsidRPr="005A6409">
        <w:rPr>
          <w:rFonts w:eastAsia="Calibri"/>
          <w:bCs/>
          <w:lang w:val="uk-UA"/>
        </w:rPr>
        <w:t xml:space="preserve">працівникам культурно-освітньої галузі по 2,0 тис. грн. щомісячно. Профінансовано </w:t>
      </w:r>
      <w:r w:rsidRPr="005A6409">
        <w:rPr>
          <w:rFonts w:eastAsia="Calibri"/>
          <w:lang w:val="uk-UA"/>
        </w:rPr>
        <w:t>72,0</w:t>
      </w:r>
      <w:r w:rsidRPr="005A6409">
        <w:rPr>
          <w:rFonts w:eastAsia="Calibri"/>
          <w:bCs/>
          <w:lang w:val="uk-UA"/>
        </w:rPr>
        <w:t xml:space="preserve"> тис. грн. </w:t>
      </w:r>
    </w:p>
    <w:p w14:paraId="41E672B5" w14:textId="28F81CBB" w:rsidR="002E51AF" w:rsidRDefault="002E51AF" w:rsidP="003923D4">
      <w:pPr>
        <w:ind w:firstLine="708"/>
        <w:jc w:val="both"/>
        <w:rPr>
          <w:color w:val="C00000"/>
          <w:lang w:val="uk-UA"/>
        </w:rPr>
      </w:pPr>
    </w:p>
    <w:p w14:paraId="1F649406" w14:textId="60A3A05A" w:rsidR="003923D4" w:rsidRPr="00CF75AB" w:rsidRDefault="005A79A8" w:rsidP="003923D4">
      <w:pPr>
        <w:ind w:firstLine="708"/>
        <w:jc w:val="both"/>
        <w:rPr>
          <w:bCs/>
          <w:color w:val="000000" w:themeColor="text1"/>
          <w:lang w:val="uk-UA"/>
        </w:rPr>
      </w:pPr>
      <w:r>
        <w:rPr>
          <w:color w:val="000000" w:themeColor="text1"/>
          <w:lang w:val="uk-UA"/>
        </w:rPr>
        <w:t>Відповідно до</w:t>
      </w:r>
      <w:r w:rsidR="003923D4" w:rsidRPr="005A6409">
        <w:rPr>
          <w:color w:val="000000" w:themeColor="text1"/>
          <w:lang w:val="uk-UA"/>
        </w:rPr>
        <w:t xml:space="preserve"> Програми розвитку культури Южненської міської територіальної громади на 2022-2024 роки, </w:t>
      </w:r>
      <w:r w:rsidR="003923D4" w:rsidRPr="005A6409">
        <w:rPr>
          <w:color w:val="000000" w:themeColor="text1"/>
          <w:shd w:val="clear" w:color="auto" w:fill="FFFFFF"/>
          <w:lang w:val="uk-UA"/>
        </w:rPr>
        <w:t>затвердженої рішенням Южненської міської ради Одеського району Одеської області від 22.07.2021 року №474-VIII</w:t>
      </w:r>
      <w:r w:rsidR="003923D4" w:rsidRPr="005A6409">
        <w:rPr>
          <w:color w:val="000000" w:themeColor="text1"/>
          <w:lang w:val="uk-UA"/>
        </w:rPr>
        <w:t xml:space="preserve"> зі змінами, на 2024 рік з бюджету громади </w:t>
      </w:r>
      <w:r>
        <w:rPr>
          <w:color w:val="000000" w:themeColor="text1"/>
          <w:lang w:val="uk-UA"/>
        </w:rPr>
        <w:t xml:space="preserve">на виконання заходів </w:t>
      </w:r>
      <w:r w:rsidR="003923D4" w:rsidRPr="005A6409">
        <w:rPr>
          <w:color w:val="000000" w:themeColor="text1"/>
          <w:lang w:val="uk-UA"/>
        </w:rPr>
        <w:t>виділено</w:t>
      </w:r>
      <w:r w:rsidR="00CF75AB">
        <w:rPr>
          <w:color w:val="000000" w:themeColor="text1"/>
          <w:lang w:val="uk-UA"/>
        </w:rPr>
        <w:t xml:space="preserve"> 253,2 тис.</w:t>
      </w:r>
      <w:r w:rsidR="003923D4" w:rsidRPr="00CF75AB">
        <w:rPr>
          <w:bCs/>
          <w:color w:val="000000" w:themeColor="text1"/>
          <w:lang w:val="uk-UA"/>
        </w:rPr>
        <w:t>грн, фактично профінансовано за 2024 рік</w:t>
      </w:r>
      <w:r w:rsidR="00CF75AB" w:rsidRPr="00CF75AB">
        <w:rPr>
          <w:bCs/>
          <w:color w:val="000000" w:themeColor="text1"/>
          <w:lang w:val="uk-UA"/>
        </w:rPr>
        <w:t xml:space="preserve"> 241,1 тис.</w:t>
      </w:r>
      <w:r w:rsidR="003923D4" w:rsidRPr="00CF75AB">
        <w:rPr>
          <w:bCs/>
          <w:color w:val="000000" w:themeColor="text1"/>
          <w:lang w:val="uk-UA"/>
        </w:rPr>
        <w:t>грн.</w:t>
      </w:r>
    </w:p>
    <w:p w14:paraId="7547916D" w14:textId="18C875AA" w:rsidR="00753CC8" w:rsidRDefault="006560F6" w:rsidP="00753CC8">
      <w:pPr>
        <w:ind w:firstLine="708"/>
        <w:jc w:val="both"/>
        <w:rPr>
          <w:lang w:val="uk-UA"/>
        </w:rPr>
      </w:pPr>
      <w:r w:rsidRPr="00E10B7E">
        <w:rPr>
          <w:bCs/>
          <w:iCs/>
          <w:lang w:val="uk-UA"/>
        </w:rPr>
        <w:t>Взагалі,</w:t>
      </w:r>
      <w:r w:rsidR="00B6513B">
        <w:rPr>
          <w:lang w:val="uk-UA"/>
        </w:rPr>
        <w:t xml:space="preserve"> н</w:t>
      </w:r>
      <w:r w:rsidR="00753CC8">
        <w:rPr>
          <w:lang w:val="uk-UA"/>
        </w:rPr>
        <w:t xml:space="preserve">а забезпечення сфери культури </w:t>
      </w:r>
      <w:r w:rsidR="00753CC8">
        <w:rPr>
          <w:rFonts w:eastAsia="Calibri"/>
          <w:lang w:val="uk-UA" w:eastAsia="en-US"/>
        </w:rPr>
        <w:t xml:space="preserve">з бюджету Южненської міської територіальної громади за 2024 рік профінансовано </w:t>
      </w:r>
      <w:r w:rsidR="00753CC8">
        <w:rPr>
          <w:b/>
          <w:bCs/>
          <w:lang w:val="uk-UA"/>
        </w:rPr>
        <w:t>41,1</w:t>
      </w:r>
      <w:r w:rsidR="00753CC8">
        <w:rPr>
          <w:b/>
          <w:lang w:val="uk-UA"/>
        </w:rPr>
        <w:t xml:space="preserve"> </w:t>
      </w:r>
      <w:r w:rsidR="00753CC8">
        <w:rPr>
          <w:b/>
          <w:bCs/>
          <w:lang w:val="uk-UA"/>
        </w:rPr>
        <w:t>млн грн.</w:t>
      </w:r>
    </w:p>
    <w:bookmarkEnd w:id="54"/>
    <w:p w14:paraId="02C4ED10" w14:textId="77777777" w:rsidR="002D1A0E" w:rsidRPr="003923D4" w:rsidRDefault="002D1A0E" w:rsidP="003923D4">
      <w:pPr>
        <w:ind w:firstLine="708"/>
        <w:jc w:val="both"/>
        <w:rPr>
          <w:lang w:val="uk-UA"/>
        </w:rPr>
      </w:pPr>
    </w:p>
    <w:p w14:paraId="56641481" w14:textId="4FCC21A6" w:rsidR="00AA7A5D" w:rsidRPr="00AA7A5D" w:rsidRDefault="00AA7A5D" w:rsidP="002D1A0E">
      <w:pPr>
        <w:ind w:firstLine="708"/>
        <w:jc w:val="both"/>
        <w:rPr>
          <w:color w:val="000000"/>
          <w:shd w:val="clear" w:color="auto" w:fill="FFFFFF"/>
          <w:lang w:val="uk-UA"/>
        </w:rPr>
      </w:pPr>
      <w:r w:rsidRPr="00AA7A5D">
        <w:rPr>
          <w:color w:val="000000"/>
          <w:shd w:val="clear" w:color="auto" w:fill="FFFFFF"/>
          <w:lang w:val="uk-UA"/>
        </w:rPr>
        <w:t>Діюча мережа закладів культури громади, у цілому, задовольняє духовні, естетичні та культурні потреби населення. Всі заходи в межах загальноміських культурно-мистецьких акцій проводяться на безкоштовній основі та доступні усім зацікавленим громадянам. Під час в</w:t>
      </w:r>
      <w:r w:rsidR="002D1A0E">
        <w:rPr>
          <w:color w:val="000000"/>
          <w:shd w:val="clear" w:color="auto" w:fill="FFFFFF"/>
          <w:lang w:val="uk-UA"/>
        </w:rPr>
        <w:t xml:space="preserve">оєнного стану </w:t>
      </w:r>
      <w:r w:rsidRPr="00AA7A5D">
        <w:rPr>
          <w:color w:val="000000"/>
          <w:shd w:val="clear" w:color="auto" w:fill="FFFFFF"/>
          <w:lang w:val="uk-UA"/>
        </w:rPr>
        <w:t xml:space="preserve">деякі заходи </w:t>
      </w:r>
      <w:r w:rsidR="002D1A0E">
        <w:rPr>
          <w:color w:val="000000"/>
          <w:shd w:val="clear" w:color="auto" w:fill="FFFFFF"/>
          <w:lang w:val="uk-UA"/>
        </w:rPr>
        <w:t>проводились</w:t>
      </w:r>
      <w:r w:rsidRPr="00AA7A5D">
        <w:rPr>
          <w:color w:val="000000"/>
          <w:shd w:val="clear" w:color="auto" w:fill="FFFFFF"/>
          <w:lang w:val="uk-UA"/>
        </w:rPr>
        <w:t xml:space="preserve"> у формат он-лайн. </w:t>
      </w:r>
    </w:p>
    <w:p w14:paraId="1DE52B4D" w14:textId="7C2A31DD" w:rsidR="00D43CFD" w:rsidRDefault="00D43CFD" w:rsidP="00B11885">
      <w:pPr>
        <w:jc w:val="both"/>
        <w:rPr>
          <w:color w:val="000000" w:themeColor="text1"/>
          <w:lang w:val="uk-UA"/>
        </w:rPr>
      </w:pPr>
    </w:p>
    <w:p w14:paraId="435EFA1B" w14:textId="7D17A537" w:rsidR="00F11B11" w:rsidRPr="00F11B11" w:rsidRDefault="00F11B11" w:rsidP="00F11B11">
      <w:pPr>
        <w:pStyle w:val="a5"/>
        <w:spacing w:after="0"/>
        <w:ind w:firstLine="708"/>
        <w:jc w:val="both"/>
        <w:rPr>
          <w:color w:val="000000"/>
        </w:rPr>
      </w:pPr>
      <w:r w:rsidRPr="008B1917">
        <w:rPr>
          <w:color w:val="000000"/>
        </w:rPr>
        <w:t>До базової мережі закладів</w:t>
      </w:r>
      <w:r w:rsidRPr="00AC2F71">
        <w:rPr>
          <w:b/>
          <w:bCs/>
          <w:color w:val="000000"/>
        </w:rPr>
        <w:t xml:space="preserve"> спорту</w:t>
      </w:r>
      <w:r w:rsidRPr="008B1917">
        <w:rPr>
          <w:color w:val="000000"/>
        </w:rPr>
        <w:t xml:space="preserve"> відносяться:</w:t>
      </w:r>
    </w:p>
    <w:p w14:paraId="0C2557E4" w14:textId="219B1FA9" w:rsidR="00F11B11" w:rsidRPr="003757DD" w:rsidRDefault="00F11B11" w:rsidP="00F11B11">
      <w:pPr>
        <w:pStyle w:val="a5"/>
        <w:numPr>
          <w:ilvl w:val="0"/>
          <w:numId w:val="11"/>
        </w:numPr>
        <w:suppressAutoHyphens/>
        <w:spacing w:after="0"/>
        <w:jc w:val="both"/>
        <w:rPr>
          <w:color w:val="000000"/>
        </w:rPr>
      </w:pPr>
      <w:r w:rsidRPr="003757DD">
        <w:rPr>
          <w:color w:val="000000"/>
        </w:rPr>
        <w:t>міський центр фізичного здоров’я населення «Спорт для всіх»;</w:t>
      </w:r>
    </w:p>
    <w:p w14:paraId="0FA977BC" w14:textId="571A6A8A" w:rsidR="00F11B11" w:rsidRPr="003757DD" w:rsidRDefault="00F11B11" w:rsidP="00F11B11">
      <w:pPr>
        <w:pStyle w:val="a5"/>
        <w:numPr>
          <w:ilvl w:val="0"/>
          <w:numId w:val="11"/>
        </w:numPr>
        <w:suppressAutoHyphens/>
        <w:spacing w:after="0"/>
        <w:jc w:val="both"/>
        <w:rPr>
          <w:color w:val="000000"/>
        </w:rPr>
      </w:pPr>
      <w:r w:rsidRPr="003757DD">
        <w:rPr>
          <w:color w:val="000000"/>
        </w:rPr>
        <w:t>дитячо-юнацька спортивна школа;</w:t>
      </w:r>
    </w:p>
    <w:p w14:paraId="736319B9" w14:textId="6A4F884A" w:rsidR="00F11B11" w:rsidRPr="003757DD" w:rsidRDefault="00EB4C93" w:rsidP="00F11B11">
      <w:pPr>
        <w:pStyle w:val="a5"/>
        <w:numPr>
          <w:ilvl w:val="0"/>
          <w:numId w:val="11"/>
        </w:numPr>
        <w:suppressAutoHyphens/>
        <w:spacing w:after="0"/>
        <w:jc w:val="both"/>
        <w:rPr>
          <w:color w:val="000000"/>
        </w:rPr>
      </w:pPr>
      <w:r>
        <w:rPr>
          <w:color w:val="000000"/>
        </w:rPr>
        <w:t>к</w:t>
      </w:r>
      <w:r w:rsidR="00F11B11" w:rsidRPr="003757DD">
        <w:rPr>
          <w:color w:val="000000"/>
        </w:rPr>
        <w:t>омунальне некомерційне підприємство «Спортивно-оздоровчий комплекс «Олімп».</w:t>
      </w:r>
    </w:p>
    <w:p w14:paraId="38FB3E5D" w14:textId="77777777" w:rsidR="00753CC8" w:rsidRDefault="00753CC8" w:rsidP="00F11B11">
      <w:pPr>
        <w:ind w:firstLine="708"/>
        <w:jc w:val="both"/>
        <w:rPr>
          <w:color w:val="000000"/>
          <w:lang w:val="uk-UA"/>
        </w:rPr>
      </w:pPr>
    </w:p>
    <w:p w14:paraId="2806CD72" w14:textId="1D6EA6A1" w:rsidR="00F11B11" w:rsidRPr="00F11B11" w:rsidRDefault="00F11B11" w:rsidP="00F11B11">
      <w:pPr>
        <w:ind w:firstLine="708"/>
        <w:jc w:val="both"/>
        <w:rPr>
          <w:lang w:val="uk-UA"/>
        </w:rPr>
      </w:pPr>
      <w:r>
        <w:rPr>
          <w:color w:val="000000"/>
          <w:lang w:val="uk-UA"/>
        </w:rPr>
        <w:t xml:space="preserve">Реалізація заходів </w:t>
      </w:r>
      <w:r>
        <w:rPr>
          <w:b/>
          <w:bCs/>
          <w:iCs/>
          <w:color w:val="000000"/>
          <w:lang w:val="uk-UA"/>
        </w:rPr>
        <w:t>у</w:t>
      </w:r>
      <w:r w:rsidRPr="00530A77">
        <w:rPr>
          <w:b/>
          <w:bCs/>
          <w:iCs/>
          <w:color w:val="000000"/>
          <w:lang w:val="uk-UA"/>
        </w:rPr>
        <w:t xml:space="preserve">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затвердженою м</w:t>
      </w:r>
      <w:r w:rsidRPr="008B1917">
        <w:rPr>
          <w:color w:val="000000"/>
          <w:lang w:val="uk-UA"/>
        </w:rPr>
        <w:t>іськ</w:t>
      </w:r>
      <w:r>
        <w:rPr>
          <w:color w:val="000000"/>
          <w:lang w:val="uk-UA"/>
        </w:rPr>
        <w:t>ою</w:t>
      </w:r>
      <w:r w:rsidRPr="008B1917">
        <w:rPr>
          <w:color w:val="000000"/>
          <w:lang w:val="uk-UA"/>
        </w:rPr>
        <w:t xml:space="preserve"> Програм</w:t>
      </w:r>
      <w:r>
        <w:rPr>
          <w:color w:val="000000"/>
          <w:lang w:val="uk-UA"/>
        </w:rPr>
        <w:t>ою</w:t>
      </w:r>
      <w:r w:rsidRPr="00F11B11">
        <w:rPr>
          <w:lang w:val="uk-UA"/>
        </w:rPr>
        <w:t>: «Програма  розвитку фізичної культури і спорту в Южненській міській територіальній громаді на 2024-2026 роки», затверджена  рішенням Южненської міської ради від 13.07.2023 року № 1401-</w:t>
      </w:r>
      <w:r w:rsidRPr="00234B4C">
        <w:t>V</w:t>
      </w:r>
      <w:r w:rsidRPr="00F11B11">
        <w:rPr>
          <w:lang w:val="uk-UA"/>
        </w:rPr>
        <w:t>І</w:t>
      </w:r>
      <w:r w:rsidRPr="00234B4C">
        <w:t>I</w:t>
      </w:r>
      <w:r w:rsidRPr="00F11B11">
        <w:rPr>
          <w:lang w:val="uk-UA"/>
        </w:rPr>
        <w:t>І (зі змінами від 26.10.2023 року № 1500-</w:t>
      </w:r>
      <w:r w:rsidRPr="00234B4C">
        <w:rPr>
          <w:lang w:val="en-US"/>
        </w:rPr>
        <w:t>VIII</w:t>
      </w:r>
      <w:r w:rsidRPr="00F11B11">
        <w:rPr>
          <w:lang w:val="uk-UA"/>
        </w:rPr>
        <w:t>.</w:t>
      </w:r>
    </w:p>
    <w:p w14:paraId="2F2CE96A" w14:textId="0937EBA8" w:rsidR="00450E69" w:rsidRPr="00450E69" w:rsidRDefault="005A79A8" w:rsidP="00450E69">
      <w:pPr>
        <w:ind w:firstLine="708"/>
        <w:jc w:val="both"/>
        <w:rPr>
          <w:lang w:val="uk-UA"/>
        </w:rPr>
      </w:pPr>
      <w:r>
        <w:rPr>
          <w:lang w:val="uk-UA"/>
        </w:rPr>
        <w:t>Відповідно до</w:t>
      </w:r>
      <w:r w:rsidR="00450E69" w:rsidRPr="00450E69">
        <w:rPr>
          <w:lang w:val="uk-UA"/>
        </w:rPr>
        <w:t xml:space="preserve"> Програми розвитку фізичної культури і спорту в Южненській міській територіальній громаді на 2024-2026 роки з бюджету громади на 2024 рік</w:t>
      </w:r>
      <w:r>
        <w:rPr>
          <w:lang w:val="uk-UA"/>
        </w:rPr>
        <w:t xml:space="preserve"> з </w:t>
      </w:r>
      <w:r>
        <w:rPr>
          <w:lang w:val="uk-UA"/>
        </w:rPr>
        <w:lastRenderedPageBreak/>
        <w:t>бюджету на виконання заходів</w:t>
      </w:r>
      <w:r w:rsidR="00450E69" w:rsidRPr="00450E69">
        <w:rPr>
          <w:lang w:val="uk-UA"/>
        </w:rPr>
        <w:t xml:space="preserve"> виділено</w:t>
      </w:r>
      <w:r w:rsidR="00450E69">
        <w:rPr>
          <w:lang w:val="uk-UA"/>
        </w:rPr>
        <w:t xml:space="preserve"> 33</w:t>
      </w:r>
      <w:r>
        <w:rPr>
          <w:lang w:val="uk-UA"/>
        </w:rPr>
        <w:t>,5 млн г</w:t>
      </w:r>
      <w:r w:rsidR="00450E69" w:rsidRPr="00450E69">
        <w:rPr>
          <w:lang w:val="uk-UA"/>
        </w:rPr>
        <w:t>рн,</w:t>
      </w:r>
      <w:r w:rsidR="00450E69" w:rsidRPr="00450E69">
        <w:rPr>
          <w:b/>
          <w:lang w:val="uk-UA"/>
        </w:rPr>
        <w:t xml:space="preserve"> </w:t>
      </w:r>
      <w:r w:rsidR="00450E69" w:rsidRPr="00450E69">
        <w:rPr>
          <w:bCs/>
          <w:lang w:val="uk-UA"/>
        </w:rPr>
        <w:t>фактично профінансовано за 2024 рік</w:t>
      </w:r>
      <w:r w:rsidR="00450E69">
        <w:rPr>
          <w:b/>
          <w:lang w:val="uk-UA"/>
        </w:rPr>
        <w:t xml:space="preserve"> </w:t>
      </w:r>
      <w:r w:rsidR="00450E69" w:rsidRPr="00450E69">
        <w:rPr>
          <w:bCs/>
        </w:rPr>
        <w:t>28</w:t>
      </w:r>
      <w:r>
        <w:rPr>
          <w:bCs/>
          <w:lang w:val="uk-UA"/>
        </w:rPr>
        <w:t>,</w:t>
      </w:r>
      <w:r w:rsidR="00450E69" w:rsidRPr="00450E69">
        <w:rPr>
          <w:bCs/>
        </w:rPr>
        <w:t>95</w:t>
      </w:r>
      <w:r>
        <w:rPr>
          <w:bCs/>
          <w:lang w:val="uk-UA"/>
        </w:rPr>
        <w:t xml:space="preserve"> млн </w:t>
      </w:r>
      <w:r w:rsidR="00450E69" w:rsidRPr="00450E69">
        <w:rPr>
          <w:bCs/>
          <w:lang w:val="uk-UA"/>
        </w:rPr>
        <w:t>грн.</w:t>
      </w:r>
    </w:p>
    <w:p w14:paraId="189355A3" w14:textId="77777777" w:rsidR="006560F6" w:rsidRPr="00753CC8" w:rsidRDefault="006560F6" w:rsidP="006560F6">
      <w:pPr>
        <w:ind w:firstLine="708"/>
        <w:jc w:val="both"/>
        <w:rPr>
          <w:lang w:val="uk-UA"/>
        </w:rPr>
      </w:pPr>
      <w:r w:rsidRPr="00E10B7E">
        <w:rPr>
          <w:bCs/>
          <w:iCs/>
          <w:lang w:val="uk-UA"/>
        </w:rPr>
        <w:t>Взагалі,</w:t>
      </w:r>
      <w:r>
        <w:rPr>
          <w:lang w:val="uk-UA"/>
        </w:rPr>
        <w:t xml:space="preserve"> </w:t>
      </w:r>
      <w:r w:rsidRPr="00753CC8">
        <w:rPr>
          <w:lang w:val="uk-UA"/>
        </w:rPr>
        <w:t xml:space="preserve">на </w:t>
      </w:r>
      <w:r>
        <w:rPr>
          <w:lang w:val="uk-UA"/>
        </w:rPr>
        <w:t xml:space="preserve">забезпечення сфери </w:t>
      </w:r>
      <w:r w:rsidRPr="00753CC8">
        <w:rPr>
          <w:lang w:val="uk-UA"/>
        </w:rPr>
        <w:t>фізичн</w:t>
      </w:r>
      <w:r>
        <w:rPr>
          <w:lang w:val="uk-UA"/>
        </w:rPr>
        <w:t>ої</w:t>
      </w:r>
      <w:r w:rsidRPr="00753CC8">
        <w:rPr>
          <w:lang w:val="uk-UA"/>
        </w:rPr>
        <w:t xml:space="preserve"> культур</w:t>
      </w:r>
      <w:r>
        <w:rPr>
          <w:lang w:val="uk-UA"/>
        </w:rPr>
        <w:t>и</w:t>
      </w:r>
      <w:r w:rsidRPr="00753CC8">
        <w:rPr>
          <w:lang w:val="uk-UA"/>
        </w:rPr>
        <w:t xml:space="preserve"> </w:t>
      </w:r>
      <w:r>
        <w:rPr>
          <w:lang w:val="uk-UA"/>
        </w:rPr>
        <w:t>та</w:t>
      </w:r>
      <w:r w:rsidRPr="00753CC8">
        <w:rPr>
          <w:lang w:val="uk-UA"/>
        </w:rPr>
        <w:t xml:space="preserve"> спорт</w:t>
      </w:r>
      <w:r>
        <w:rPr>
          <w:lang w:val="uk-UA"/>
        </w:rPr>
        <w:t>у</w:t>
      </w:r>
      <w:r w:rsidRPr="00753CC8">
        <w:rPr>
          <w:lang w:val="uk-UA"/>
        </w:rPr>
        <w:t xml:space="preserve"> з бюджету Южненської міської територіальної громади </w:t>
      </w:r>
      <w:r>
        <w:rPr>
          <w:lang w:val="uk-UA"/>
        </w:rPr>
        <w:t xml:space="preserve"> за 2024 рік </w:t>
      </w:r>
      <w:r w:rsidRPr="00753CC8">
        <w:rPr>
          <w:lang w:val="uk-UA"/>
        </w:rPr>
        <w:t xml:space="preserve">профінансовано </w:t>
      </w:r>
      <w:r w:rsidRPr="00753CC8">
        <w:rPr>
          <w:b/>
          <w:bCs/>
          <w:lang w:val="uk-UA"/>
        </w:rPr>
        <w:t>3</w:t>
      </w:r>
      <w:r>
        <w:rPr>
          <w:b/>
          <w:bCs/>
          <w:lang w:val="uk-UA"/>
        </w:rPr>
        <w:t>8,3</w:t>
      </w:r>
      <w:r w:rsidRPr="00753CC8">
        <w:rPr>
          <w:b/>
          <w:bCs/>
          <w:lang w:val="uk-UA"/>
        </w:rPr>
        <w:t xml:space="preserve"> млн грн.</w:t>
      </w:r>
    </w:p>
    <w:p w14:paraId="3A7EA82E" w14:textId="77777777" w:rsidR="00F11B11" w:rsidRPr="00450E69" w:rsidRDefault="00F11B11" w:rsidP="00F11B11">
      <w:pPr>
        <w:ind w:firstLine="708"/>
        <w:jc w:val="both"/>
        <w:rPr>
          <w:color w:val="000000"/>
          <w:lang w:val="uk-UA"/>
        </w:rPr>
      </w:pPr>
    </w:p>
    <w:p w14:paraId="3BDEB16A" w14:textId="424C9079" w:rsidR="00F11B11" w:rsidRPr="00666E92" w:rsidRDefault="00F11B11" w:rsidP="00F11B11">
      <w:pPr>
        <w:ind w:firstLine="708"/>
        <w:jc w:val="both"/>
        <w:rPr>
          <w:color w:val="000000"/>
          <w:lang w:val="uk-UA"/>
        </w:rPr>
      </w:pPr>
      <w:r w:rsidRPr="00666E92">
        <w:rPr>
          <w:color w:val="000000"/>
          <w:lang w:val="uk-UA"/>
        </w:rPr>
        <w:t xml:space="preserve">Протягом звітного року відділом з фізичної культури та спорту проведено: </w:t>
      </w:r>
      <w:r w:rsidRPr="00666E92">
        <w:rPr>
          <w:lang w:val="uk-UA"/>
        </w:rPr>
        <w:t>чемпіонат громади з настільного тенісу, захід до Всеукраїнського Олімпійського дня, змагання до Дня конституції України, чемпіонат громади з міні-футболу, кубок громади з міні-футболу, з</w:t>
      </w:r>
      <w:r w:rsidRPr="00666E92">
        <w:rPr>
          <w:bCs/>
          <w:lang w:val="uk-UA"/>
        </w:rPr>
        <w:t>магання до Дня Конституції України, до Дня молоді; спортивно-масові заходи до Дня фізичної культури і спорту</w:t>
      </w:r>
      <w:r w:rsidRPr="00666E92">
        <w:rPr>
          <w:lang w:val="uk-UA"/>
        </w:rPr>
        <w:t>; с</w:t>
      </w:r>
      <w:r w:rsidRPr="00666E92">
        <w:rPr>
          <w:bCs/>
          <w:lang w:val="uk-UA"/>
        </w:rPr>
        <w:t>портивно-масові заходи до Дня м</w:t>
      </w:r>
      <w:r w:rsidR="002E387C">
        <w:rPr>
          <w:bCs/>
          <w:lang w:val="uk-UA"/>
        </w:rPr>
        <w:t>іста</w:t>
      </w:r>
      <w:r w:rsidRPr="00666E92">
        <w:rPr>
          <w:bCs/>
          <w:lang w:val="uk-UA"/>
        </w:rPr>
        <w:t>; спортивно-масові заходи до Дня захисників і захисниць України; змагання з волейболу серед дівчат до міжнародного жіночого дня; спортивно - масові заходи до Дня захисту дітей</w:t>
      </w:r>
      <w:r w:rsidRPr="00666E92">
        <w:rPr>
          <w:color w:val="000000"/>
          <w:lang w:val="uk-UA"/>
        </w:rPr>
        <w:t>; змагання серед різних верств населення: чемпіонати міста з футболу, міні-футболу, настільного тенісу, баскетболу 3*3 та інші.</w:t>
      </w:r>
    </w:p>
    <w:p w14:paraId="2F050379" w14:textId="5A58D37C" w:rsidR="007F2B91" w:rsidRPr="007F2B91" w:rsidRDefault="007F2B91" w:rsidP="0039686D">
      <w:pPr>
        <w:ind w:firstLine="708"/>
        <w:jc w:val="both"/>
        <w:rPr>
          <w:color w:val="000000"/>
          <w:lang w:val="uk-UA"/>
        </w:rPr>
      </w:pPr>
      <w:r w:rsidRPr="00666E92">
        <w:rPr>
          <w:color w:val="000000"/>
          <w:lang w:val="uk-UA"/>
        </w:rPr>
        <w:t>Протягом року створювались необхідні умови для розвитку фізичної</w:t>
      </w:r>
      <w:r w:rsidRPr="007F2B91">
        <w:rPr>
          <w:color w:val="000000"/>
          <w:lang w:val="uk-UA"/>
        </w:rPr>
        <w:t xml:space="preserve"> культури і спорту, підвищення рівня здоров’я, фізичного та духовного розвитку населення. </w:t>
      </w:r>
    </w:p>
    <w:p w14:paraId="6E62F86B" w14:textId="14692AC9" w:rsidR="007F2B91" w:rsidRPr="007F2B91" w:rsidRDefault="007F2B91" w:rsidP="0039686D">
      <w:pPr>
        <w:ind w:firstLine="708"/>
        <w:jc w:val="both"/>
        <w:rPr>
          <w:color w:val="000000"/>
          <w:lang w:val="uk-UA"/>
        </w:rPr>
      </w:pPr>
      <w:r w:rsidRPr="007F2B91">
        <w:rPr>
          <w:color w:val="000000"/>
          <w:lang w:val="uk-UA"/>
        </w:rPr>
        <w:t>За кошти, передбачені Програмою розвитку фізичної культури і спорту в Южненській міській територіальній громаді на 2024-2026 роки</w:t>
      </w:r>
      <w:r w:rsidR="00EB4C93">
        <w:rPr>
          <w:color w:val="000000"/>
          <w:lang w:val="uk-UA"/>
        </w:rPr>
        <w:t>,</w:t>
      </w:r>
      <w:r w:rsidRPr="007F2B91">
        <w:rPr>
          <w:color w:val="000000"/>
          <w:lang w:val="uk-UA"/>
        </w:rPr>
        <w:t xml:space="preserve"> на проведення заходів з фізичної культури і спорту за звітний період було проведено 12 міських заходів, навчально-тренувальні збори для підготовки спортсменів до участі у змаганнях, забезпечено участь у  обласних змаганнях та Всеукраїнського рівня. </w:t>
      </w:r>
    </w:p>
    <w:p w14:paraId="65E11B4D" w14:textId="34511EB8" w:rsidR="007F2B91" w:rsidRPr="007F2B91" w:rsidRDefault="007F2B91" w:rsidP="0039686D">
      <w:pPr>
        <w:ind w:firstLine="708"/>
        <w:jc w:val="both"/>
        <w:rPr>
          <w:color w:val="000000"/>
          <w:lang w:val="uk-UA"/>
        </w:rPr>
      </w:pPr>
      <w:r w:rsidRPr="007F2B91">
        <w:rPr>
          <w:color w:val="000000"/>
          <w:lang w:val="uk-UA"/>
        </w:rPr>
        <w:t>В ДЮСШ функціонує 6 відділень з видів спорту: баскетбол, футбол, кікбоксинг WAKO, боротьба вільна, плавання та веслування на байдарках і каное. Всього займається 396 учнів, з якими працюють 15 тренерів-викладачів. Навчально-тренувальні заняття проводяться згідно з розкладом, який складено відповідно до програм з видів спорту, тарифікаційного списку та вимог положення про ДЮСШ.</w:t>
      </w:r>
    </w:p>
    <w:p w14:paraId="07E151B0" w14:textId="77777777" w:rsidR="007F2B91" w:rsidRPr="007F2B91" w:rsidRDefault="007F2B91" w:rsidP="0039686D">
      <w:pPr>
        <w:ind w:firstLine="708"/>
        <w:jc w:val="both"/>
        <w:rPr>
          <w:color w:val="000000"/>
          <w:lang w:val="uk-UA"/>
        </w:rPr>
      </w:pPr>
      <w:r w:rsidRPr="007F2B91">
        <w:rPr>
          <w:color w:val="000000"/>
          <w:lang w:val="uk-UA"/>
        </w:rPr>
        <w:t>В міському центрі «Спорт для всіх» функціонує 7 відділень з видів спорту: боротьба вільна, волейбол, бокс, шахи та шашки, настільний теніс, ушу та пауерліфтинг. Всього займається 298 дітей та 112 людей дорослого населення, з якими працюють 11 тренерів-викладачів. Навчально-тренувальні заняття проводяться згідно з розкладом, який складено відповідно до програм з видів спорту, тарифікаційного списку та вимог положення про Центр.</w:t>
      </w:r>
    </w:p>
    <w:p w14:paraId="6A0771F3" w14:textId="67E8F10A" w:rsidR="007F2B91" w:rsidRDefault="007F2B91" w:rsidP="0039686D">
      <w:pPr>
        <w:ind w:firstLine="708"/>
        <w:jc w:val="both"/>
        <w:rPr>
          <w:color w:val="000000"/>
          <w:lang w:val="uk-UA"/>
        </w:rPr>
      </w:pPr>
      <w:r w:rsidRPr="007F2B91">
        <w:rPr>
          <w:color w:val="000000"/>
          <w:lang w:val="uk-UA"/>
        </w:rPr>
        <w:t xml:space="preserve">В </w:t>
      </w:r>
      <w:r w:rsidR="002E51AF">
        <w:rPr>
          <w:color w:val="000000"/>
          <w:lang w:val="uk-UA"/>
        </w:rPr>
        <w:t>к</w:t>
      </w:r>
      <w:r w:rsidRPr="007F2B91">
        <w:rPr>
          <w:color w:val="000000"/>
          <w:lang w:val="uk-UA"/>
        </w:rPr>
        <w:t>омунальному некомерційному підприємстві «Спортивно-оздоровчий комплекс «Олімп» проводиться робота з фізкультурно-оздоровчої діяльності. Протягом року заклад відвідало 23910 осіб, роботу з якими проводить 8 інструкторів з фізкультури. Також</w:t>
      </w:r>
      <w:r w:rsidR="002E51AF">
        <w:rPr>
          <w:color w:val="000000"/>
          <w:lang w:val="uk-UA"/>
        </w:rPr>
        <w:t>,</w:t>
      </w:r>
      <w:r w:rsidRPr="007F2B91">
        <w:rPr>
          <w:color w:val="000000"/>
          <w:lang w:val="uk-UA"/>
        </w:rPr>
        <w:t xml:space="preserve"> з 2024 року закладом почали здійснюватися заходи щодо реабілітації військових.</w:t>
      </w:r>
    </w:p>
    <w:p w14:paraId="3365754C" w14:textId="082C7D5E" w:rsidR="007F2B91" w:rsidRPr="007F2B91" w:rsidRDefault="007F2B91" w:rsidP="00EB4C93">
      <w:pPr>
        <w:ind w:firstLine="708"/>
        <w:jc w:val="both"/>
        <w:rPr>
          <w:color w:val="000000"/>
          <w:lang w:val="uk-UA"/>
        </w:rPr>
      </w:pPr>
      <w:bookmarkStart w:id="55" w:name="_Hlk190096268"/>
      <w:r w:rsidRPr="00F11B11">
        <w:rPr>
          <w:color w:val="000000"/>
          <w:lang w:val="uk-UA"/>
        </w:rPr>
        <w:t>В КНП СОК «Олімп» було проведено змагання з волейболу та баскетболу 3*3 серед юнаків та дівчат у рамках обласної спартакіади школярів; проведені змагання з баскетболу, футзалу, волейболу у рамках Всеукраїнських шкільних ліг «Пліч-о-пліч», проведено бабл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bookmarkEnd w:id="55"/>
    <w:p w14:paraId="6C584926" w14:textId="2DD223A4" w:rsidR="00C520F7" w:rsidRDefault="007F2B91" w:rsidP="007245F0">
      <w:pPr>
        <w:ind w:firstLine="708"/>
        <w:jc w:val="both"/>
        <w:rPr>
          <w:color w:val="000000"/>
          <w:lang w:val="uk-UA"/>
        </w:rPr>
      </w:pPr>
      <w:r w:rsidRPr="007F2B91">
        <w:rPr>
          <w:color w:val="000000"/>
          <w:lang w:val="uk-UA"/>
        </w:rPr>
        <w:t>Відповідна робота проводиться по забезпеченню шкіл кваліфікованими кадрами, які мають спеціальну фахову підготовку. В громаді працює 24 вчителя фізкультури</w:t>
      </w:r>
      <w:r w:rsidR="00EB4C93">
        <w:rPr>
          <w:color w:val="000000"/>
          <w:lang w:val="uk-UA"/>
        </w:rPr>
        <w:t>,</w:t>
      </w:r>
      <w:r w:rsidRPr="007F2B91">
        <w:rPr>
          <w:color w:val="000000"/>
          <w:lang w:val="uk-UA"/>
        </w:rPr>
        <w:t xml:space="preserve"> 16 з яких з вищою спеціальною освітою. </w:t>
      </w:r>
    </w:p>
    <w:p w14:paraId="26E6676D" w14:textId="7F4220FA" w:rsidR="007245F0" w:rsidRPr="00E92644" w:rsidRDefault="007F2B91" w:rsidP="007245F0">
      <w:pPr>
        <w:widowControl w:val="0"/>
        <w:tabs>
          <w:tab w:val="left" w:pos="0"/>
        </w:tabs>
        <w:ind w:left="1" w:right="-6"/>
        <w:jc w:val="both"/>
        <w:rPr>
          <w:color w:val="000000"/>
          <w:lang w:val="uk-UA"/>
        </w:rPr>
      </w:pPr>
      <w:r w:rsidRPr="007F2B91">
        <w:rPr>
          <w:color w:val="000000"/>
          <w:lang w:val="uk-UA"/>
        </w:rPr>
        <w:tab/>
      </w:r>
      <w:r w:rsidR="00E92644">
        <w:rPr>
          <w:color w:val="000000"/>
          <w:lang w:val="uk-UA"/>
        </w:rPr>
        <w:t>В</w:t>
      </w:r>
      <w:r w:rsidRPr="007F2B91">
        <w:rPr>
          <w:color w:val="000000"/>
          <w:lang w:val="uk-UA"/>
        </w:rPr>
        <w:t xml:space="preserve"> громаді виплачується стипендія міської ради провідним спортсменам та кращим тренерам громади та була виплачена одноразова грошова винагорода спортсменам і тренерам за здобутки на міжнародній арені.</w:t>
      </w:r>
      <w:r w:rsidR="007245F0">
        <w:rPr>
          <w:color w:val="000000"/>
          <w:lang w:val="uk-UA"/>
        </w:rPr>
        <w:t xml:space="preserve"> </w:t>
      </w:r>
      <w:r w:rsidR="00E92644">
        <w:rPr>
          <w:color w:val="000000"/>
          <w:lang w:val="uk-UA"/>
        </w:rPr>
        <w:t xml:space="preserve">За 2024 рік </w:t>
      </w:r>
      <w:r w:rsidR="00E92644" w:rsidRPr="007245F0">
        <w:rPr>
          <w:color w:val="000000"/>
        </w:rPr>
        <w:t>на</w:t>
      </w:r>
      <w:r w:rsidR="00E92644">
        <w:rPr>
          <w:color w:val="000000"/>
          <w:lang w:val="uk-UA"/>
        </w:rPr>
        <w:t xml:space="preserve"> виплату</w:t>
      </w:r>
      <w:r w:rsidR="00E92644" w:rsidRPr="007245F0">
        <w:rPr>
          <w:color w:val="000000"/>
        </w:rPr>
        <w:t xml:space="preserve"> </w:t>
      </w:r>
      <w:r w:rsidR="00E92644" w:rsidRPr="00E92644">
        <w:rPr>
          <w:color w:val="000000"/>
          <w:lang w:val="uk-UA"/>
        </w:rPr>
        <w:t>стипендії у сфері фізичної культури та спорту</w:t>
      </w:r>
      <w:r w:rsidR="00E92644" w:rsidRPr="00E92644">
        <w:rPr>
          <w:bCs/>
          <w:color w:val="000000"/>
          <w:lang w:val="uk-UA"/>
        </w:rPr>
        <w:t xml:space="preserve"> та одноразової грошової винагороди спортсменам і тренерам </w:t>
      </w:r>
      <w:r w:rsidR="00E92644">
        <w:rPr>
          <w:bCs/>
          <w:color w:val="000000"/>
          <w:lang w:val="uk-UA"/>
        </w:rPr>
        <w:t xml:space="preserve">всього </w:t>
      </w:r>
      <w:r w:rsidR="007245F0">
        <w:rPr>
          <w:color w:val="000000"/>
          <w:lang w:val="uk-UA"/>
        </w:rPr>
        <w:t xml:space="preserve">профінансовано з бюджету міської територіальної громади </w:t>
      </w:r>
      <w:r w:rsidR="007245F0" w:rsidRPr="00E92644">
        <w:rPr>
          <w:bCs/>
          <w:color w:val="000000"/>
          <w:lang w:val="uk-UA"/>
        </w:rPr>
        <w:t>566,0 тис.грн.</w:t>
      </w:r>
    </w:p>
    <w:bookmarkEnd w:id="53"/>
    <w:p w14:paraId="40301C09" w14:textId="77777777" w:rsidR="002E387C" w:rsidRDefault="002E387C" w:rsidP="00DF4750">
      <w:pPr>
        <w:jc w:val="both"/>
        <w:rPr>
          <w:color w:val="000000" w:themeColor="text1"/>
          <w:lang w:val="uk-UA"/>
        </w:rPr>
      </w:pPr>
    </w:p>
    <w:p w14:paraId="5B9BA54F" w14:textId="57C9FB3F" w:rsidR="00CF7D4A" w:rsidRPr="00D64395" w:rsidRDefault="00CF7D4A" w:rsidP="00975B56">
      <w:pPr>
        <w:pStyle w:val="a5"/>
        <w:spacing w:after="0"/>
        <w:ind w:firstLine="708"/>
        <w:jc w:val="both"/>
        <w:rPr>
          <w:color w:val="000000" w:themeColor="text1"/>
        </w:rPr>
      </w:pPr>
      <w:r w:rsidRPr="00D64395">
        <w:rPr>
          <w:color w:val="000000" w:themeColor="text1"/>
        </w:rPr>
        <w:t xml:space="preserve">Основними  напрямками  діяльності у сфері </w:t>
      </w:r>
      <w:r w:rsidRPr="00D64395">
        <w:rPr>
          <w:b/>
          <w:bCs/>
          <w:color w:val="000000" w:themeColor="text1"/>
        </w:rPr>
        <w:t>молодіжної політики</w:t>
      </w:r>
      <w:r w:rsidRPr="00D64395">
        <w:rPr>
          <w:color w:val="000000" w:themeColor="text1"/>
        </w:rPr>
        <w:t xml:space="preserve"> є забезпечення реалізації державних, обласних та міських програм з питань молодіжної політики</w:t>
      </w:r>
      <w:r w:rsidR="00975B56" w:rsidRPr="00D64395">
        <w:rPr>
          <w:color w:val="000000" w:themeColor="text1"/>
        </w:rPr>
        <w:t xml:space="preserve">, з </w:t>
      </w:r>
      <w:r w:rsidR="00975B56" w:rsidRPr="00D64395">
        <w:rPr>
          <w:color w:val="000000" w:themeColor="text1"/>
        </w:rPr>
        <w:lastRenderedPageBreak/>
        <w:t xml:space="preserve">виконання </w:t>
      </w:r>
      <w:r w:rsidRPr="00D64395">
        <w:rPr>
          <w:color w:val="000000" w:themeColor="text1"/>
        </w:rPr>
        <w:t>Міськ</w:t>
      </w:r>
      <w:r w:rsidR="00975B56" w:rsidRPr="00D64395">
        <w:rPr>
          <w:color w:val="000000" w:themeColor="text1"/>
        </w:rPr>
        <w:t>ої</w:t>
      </w:r>
      <w:r w:rsidRPr="00D64395">
        <w:rPr>
          <w:color w:val="000000" w:themeColor="text1"/>
        </w:rPr>
        <w:t xml:space="preserve"> комплексн</w:t>
      </w:r>
      <w:r w:rsidR="00975B56" w:rsidRPr="00D64395">
        <w:rPr>
          <w:color w:val="000000" w:themeColor="text1"/>
        </w:rPr>
        <w:t>ої</w:t>
      </w:r>
      <w:r w:rsidRPr="00D64395">
        <w:rPr>
          <w:color w:val="000000" w:themeColor="text1"/>
        </w:rPr>
        <w:t xml:space="preserve"> програм</w:t>
      </w:r>
      <w:r w:rsidR="00975B56" w:rsidRPr="00D64395">
        <w:rPr>
          <w:color w:val="000000" w:themeColor="text1"/>
        </w:rPr>
        <w:t>и</w:t>
      </w:r>
      <w:r w:rsidRPr="00D64395">
        <w:rPr>
          <w:color w:val="000000" w:themeColor="text1"/>
        </w:rPr>
        <w:t xml:space="preserve"> «Молодь Южненської міської територіальної громади на 2022-2024 роки», затверджен</w:t>
      </w:r>
      <w:r w:rsidR="00975B56" w:rsidRPr="00D64395">
        <w:rPr>
          <w:color w:val="000000" w:themeColor="text1"/>
        </w:rPr>
        <w:t>ої</w:t>
      </w:r>
      <w:r w:rsidRPr="00D64395">
        <w:rPr>
          <w:color w:val="000000" w:themeColor="text1"/>
        </w:rPr>
        <w:t xml:space="preserve">  рішенням Южненської міської ради від 22.07.2021 року №473-VIІІ</w:t>
      </w:r>
      <w:r w:rsidR="00975B56" w:rsidRPr="00D64395">
        <w:rPr>
          <w:color w:val="000000" w:themeColor="text1"/>
        </w:rPr>
        <w:t xml:space="preserve">, </w:t>
      </w:r>
      <w:r w:rsidRPr="00D64395">
        <w:rPr>
          <w:color w:val="000000" w:themeColor="text1"/>
        </w:rPr>
        <w:t>Міськ</w:t>
      </w:r>
      <w:r w:rsidR="00975B56" w:rsidRPr="00D64395">
        <w:rPr>
          <w:color w:val="000000" w:themeColor="text1"/>
        </w:rPr>
        <w:t>ої</w:t>
      </w:r>
      <w:r w:rsidRPr="00D64395">
        <w:rPr>
          <w:color w:val="000000" w:themeColor="text1"/>
        </w:rPr>
        <w:t xml:space="preserve"> цільов</w:t>
      </w:r>
      <w:r w:rsidR="00975B56" w:rsidRPr="00D64395">
        <w:rPr>
          <w:color w:val="000000" w:themeColor="text1"/>
        </w:rPr>
        <w:t>ої</w:t>
      </w:r>
      <w:r w:rsidRPr="00D64395">
        <w:rPr>
          <w:color w:val="000000" w:themeColor="text1"/>
        </w:rPr>
        <w:t xml:space="preserve"> комплексн</w:t>
      </w:r>
      <w:r w:rsidR="00975B56" w:rsidRPr="00D64395">
        <w:rPr>
          <w:color w:val="000000" w:themeColor="text1"/>
        </w:rPr>
        <w:t>ої</w:t>
      </w:r>
      <w:r w:rsidRPr="00D64395">
        <w:rPr>
          <w:color w:val="000000" w:themeColor="text1"/>
        </w:rPr>
        <w:t xml:space="preserve"> програм</w:t>
      </w:r>
      <w:r w:rsidR="00975B56" w:rsidRPr="00D64395">
        <w:rPr>
          <w:color w:val="000000" w:themeColor="text1"/>
        </w:rPr>
        <w:t>и</w:t>
      </w:r>
      <w:r w:rsidRPr="00D64395">
        <w:rPr>
          <w:color w:val="000000" w:themeColor="text1"/>
        </w:rPr>
        <w:t xml:space="preserve"> національно-патріотичного виховання дітей та молоді на 202</w:t>
      </w:r>
      <w:r w:rsidR="00D64395" w:rsidRPr="00D64395">
        <w:rPr>
          <w:color w:val="000000" w:themeColor="text1"/>
        </w:rPr>
        <w:t>4</w:t>
      </w:r>
      <w:r w:rsidRPr="00D64395">
        <w:rPr>
          <w:color w:val="000000" w:themeColor="text1"/>
        </w:rPr>
        <w:t>-202</w:t>
      </w:r>
      <w:r w:rsidR="00D64395" w:rsidRPr="00D64395">
        <w:rPr>
          <w:color w:val="000000" w:themeColor="text1"/>
        </w:rPr>
        <w:t>6</w:t>
      </w:r>
      <w:r w:rsidRPr="00D64395">
        <w:rPr>
          <w:color w:val="000000" w:themeColor="text1"/>
        </w:rPr>
        <w:t xml:space="preserve"> роки, затверджен</w:t>
      </w:r>
      <w:r w:rsidR="00D64395">
        <w:rPr>
          <w:color w:val="000000" w:themeColor="text1"/>
        </w:rPr>
        <w:t>ої</w:t>
      </w:r>
      <w:r w:rsidRPr="00D64395">
        <w:rPr>
          <w:color w:val="000000" w:themeColor="text1"/>
        </w:rPr>
        <w:t xml:space="preserve">  рішенням Южненської міської ради </w:t>
      </w:r>
      <w:r w:rsidR="00D64395" w:rsidRPr="00D64395">
        <w:rPr>
          <w:color w:val="000000" w:themeColor="text1"/>
        </w:rPr>
        <w:t>від 23.08.2023 року №1428-</w:t>
      </w:r>
      <w:r w:rsidR="00D64395" w:rsidRPr="00D64395">
        <w:rPr>
          <w:color w:val="000000" w:themeColor="text1"/>
          <w:lang w:val="ru-RU"/>
        </w:rPr>
        <w:t>VI</w:t>
      </w:r>
      <w:r w:rsidR="00D64395" w:rsidRPr="00D64395">
        <w:rPr>
          <w:color w:val="000000" w:themeColor="text1"/>
        </w:rPr>
        <w:t>ІІ</w:t>
      </w:r>
      <w:r w:rsidRPr="00D64395">
        <w:rPr>
          <w:color w:val="000000" w:themeColor="text1"/>
        </w:rPr>
        <w:t>.</w:t>
      </w:r>
      <w:r w:rsidR="00D64395" w:rsidRPr="00D64395">
        <w:rPr>
          <w:color w:val="000000" w:themeColor="text1"/>
        </w:rPr>
        <w:t xml:space="preserve"> </w:t>
      </w:r>
    </w:p>
    <w:p w14:paraId="7A0F1BD4" w14:textId="6A3A6386" w:rsidR="00D64395" w:rsidRPr="00D64395" w:rsidRDefault="00A17DBF" w:rsidP="00D64395">
      <w:pPr>
        <w:ind w:firstLine="708"/>
        <w:jc w:val="both"/>
        <w:rPr>
          <w:lang w:val="uk-UA"/>
        </w:rPr>
      </w:pPr>
      <w:bookmarkStart w:id="56" w:name="_Hlk190095056"/>
      <w:r>
        <w:rPr>
          <w:lang w:val="uk-UA"/>
        </w:rPr>
        <w:t>Відповідно до</w:t>
      </w:r>
      <w:r w:rsidR="00D64395" w:rsidRPr="00450E69">
        <w:rPr>
          <w:lang w:val="uk-UA"/>
        </w:rPr>
        <w:t xml:space="preserve"> Програми </w:t>
      </w:r>
      <w:r w:rsidR="00D64395" w:rsidRPr="00D64395">
        <w:rPr>
          <w:color w:val="000000" w:themeColor="text1"/>
        </w:rPr>
        <w:t xml:space="preserve">«Молодь Южненської </w:t>
      </w:r>
      <w:r w:rsidR="00D64395" w:rsidRPr="00D64395">
        <w:rPr>
          <w:color w:val="000000" w:themeColor="text1"/>
          <w:lang w:val="uk-UA"/>
        </w:rPr>
        <w:t>міської територіальної громади</w:t>
      </w:r>
      <w:r w:rsidR="00D64395" w:rsidRPr="00D64395">
        <w:rPr>
          <w:color w:val="000000" w:themeColor="text1"/>
        </w:rPr>
        <w:t xml:space="preserve"> на 2022-2024 роки</w:t>
      </w:r>
      <w:r w:rsidR="00D64395">
        <w:rPr>
          <w:color w:val="000000" w:themeColor="text1"/>
          <w:lang w:val="uk-UA"/>
        </w:rPr>
        <w:t>»</w:t>
      </w:r>
      <w:r w:rsidR="00D64395" w:rsidRPr="00450E69">
        <w:rPr>
          <w:lang w:val="uk-UA"/>
        </w:rPr>
        <w:t xml:space="preserve"> </w:t>
      </w:r>
      <w:r w:rsidR="00D64395">
        <w:rPr>
          <w:lang w:val="uk-UA"/>
        </w:rPr>
        <w:t xml:space="preserve">з </w:t>
      </w:r>
      <w:r w:rsidR="00D64395" w:rsidRPr="00450E69">
        <w:rPr>
          <w:lang w:val="uk-UA"/>
        </w:rPr>
        <w:t xml:space="preserve">бюджету громади </w:t>
      </w:r>
      <w:r>
        <w:rPr>
          <w:lang w:val="uk-UA"/>
        </w:rPr>
        <w:t xml:space="preserve">на виконання заходів </w:t>
      </w:r>
      <w:r w:rsidR="00D64395" w:rsidRPr="00450E69">
        <w:rPr>
          <w:lang w:val="uk-UA"/>
        </w:rPr>
        <w:t>на 2024 рік виділено</w:t>
      </w:r>
      <w:r w:rsidR="00D64395">
        <w:rPr>
          <w:lang w:val="uk-UA"/>
        </w:rPr>
        <w:t xml:space="preserve"> </w:t>
      </w:r>
      <w:r>
        <w:rPr>
          <w:lang w:val="uk-UA"/>
        </w:rPr>
        <w:t xml:space="preserve">                         </w:t>
      </w:r>
      <w:r w:rsidR="00D64395">
        <w:rPr>
          <w:lang w:val="uk-UA"/>
        </w:rPr>
        <w:t>282,5 тис</w:t>
      </w:r>
      <w:r w:rsidR="00D64395" w:rsidRPr="00450E69">
        <w:rPr>
          <w:lang w:val="uk-UA"/>
        </w:rPr>
        <w:t>.грн,</w:t>
      </w:r>
      <w:r w:rsidR="00D64395" w:rsidRPr="00450E69">
        <w:rPr>
          <w:b/>
          <w:lang w:val="uk-UA"/>
        </w:rPr>
        <w:t xml:space="preserve"> </w:t>
      </w:r>
      <w:r w:rsidR="00D64395" w:rsidRPr="00450E69">
        <w:rPr>
          <w:bCs/>
          <w:lang w:val="uk-UA"/>
        </w:rPr>
        <w:t>фактично профінансовано за 2024 рік</w:t>
      </w:r>
      <w:r w:rsidR="00D64395">
        <w:rPr>
          <w:b/>
          <w:lang w:val="uk-UA"/>
        </w:rPr>
        <w:t xml:space="preserve"> </w:t>
      </w:r>
      <w:r w:rsidR="00D64395">
        <w:rPr>
          <w:bCs/>
          <w:lang w:val="uk-UA"/>
        </w:rPr>
        <w:t>270,5</w:t>
      </w:r>
      <w:r w:rsidR="00D64395" w:rsidRPr="00450E69">
        <w:rPr>
          <w:bCs/>
          <w:lang w:val="uk-UA"/>
        </w:rPr>
        <w:t xml:space="preserve"> тис.грн.</w:t>
      </w:r>
    </w:p>
    <w:bookmarkEnd w:id="56"/>
    <w:p w14:paraId="3DA8216C" w14:textId="687FAB63" w:rsidR="00CF7D4A" w:rsidRDefault="00D64395" w:rsidP="00CF7D4A">
      <w:pPr>
        <w:ind w:firstLine="708"/>
        <w:jc w:val="both"/>
        <w:rPr>
          <w:color w:val="000000" w:themeColor="text1"/>
          <w:lang w:val="uk-UA"/>
        </w:rPr>
      </w:pPr>
      <w:r w:rsidRPr="00A568E8">
        <w:rPr>
          <w:color w:val="000000" w:themeColor="text1"/>
          <w:lang w:val="uk-UA"/>
        </w:rPr>
        <w:t>З</w:t>
      </w:r>
      <w:r w:rsidR="00CF7D4A" w:rsidRPr="00A568E8">
        <w:rPr>
          <w:color w:val="000000" w:themeColor="text1"/>
          <w:lang w:val="uk-UA"/>
        </w:rPr>
        <w:t xml:space="preserve"> метою підвищення інтересу учнівської молоді до поглибленого вивчення базових дисциплін, пропаганди спортивних досягнень, приділення уваги до участі у культурно-масових заходах та розвитку громадської активності дітей Южненської міської територіальної громади  заснована  </w:t>
      </w:r>
      <w:bookmarkStart w:id="57" w:name="_Hlk190095087"/>
      <w:r w:rsidR="00CF7D4A" w:rsidRPr="00A568E8">
        <w:rPr>
          <w:color w:val="000000" w:themeColor="text1"/>
          <w:lang w:val="uk-UA"/>
        </w:rPr>
        <w:t>щорічна  стипендія міського голови обдарованим дітям Южненської міської територіальної громади</w:t>
      </w:r>
      <w:bookmarkStart w:id="58" w:name="_Hlk158369900"/>
      <w:r w:rsidR="00A568E8">
        <w:rPr>
          <w:color w:val="000000" w:themeColor="text1"/>
          <w:lang w:val="uk-UA"/>
        </w:rPr>
        <w:t>. У</w:t>
      </w:r>
      <w:r w:rsidR="00A568E8" w:rsidRPr="00A568E8">
        <w:rPr>
          <w:color w:val="000000" w:themeColor="text1"/>
          <w:lang w:val="uk-UA"/>
        </w:rPr>
        <w:t xml:space="preserve"> 2024 році виплачені</w:t>
      </w:r>
      <w:r w:rsidR="00A568E8">
        <w:rPr>
          <w:color w:val="000000" w:themeColor="text1"/>
          <w:lang w:val="uk-UA"/>
        </w:rPr>
        <w:t xml:space="preserve"> </w:t>
      </w:r>
      <w:r w:rsidR="00A568E8" w:rsidRPr="006765DD">
        <w:rPr>
          <w:color w:val="000000" w:themeColor="text1"/>
          <w:lang w:val="uk-UA"/>
        </w:rPr>
        <w:t>4 с</w:t>
      </w:r>
      <w:r w:rsidR="00CF7D4A" w:rsidRPr="006765DD">
        <w:rPr>
          <w:color w:val="000000" w:themeColor="text1"/>
          <w:lang w:val="uk-UA"/>
        </w:rPr>
        <w:t>типенді</w:t>
      </w:r>
      <w:r w:rsidR="00A568E8" w:rsidRPr="006765DD">
        <w:rPr>
          <w:color w:val="000000" w:themeColor="text1"/>
          <w:lang w:val="uk-UA"/>
        </w:rPr>
        <w:t>ї</w:t>
      </w:r>
      <w:r w:rsidR="00CF7D4A" w:rsidRPr="00A568E8">
        <w:rPr>
          <w:color w:val="000000" w:themeColor="text1"/>
          <w:lang w:val="uk-UA"/>
        </w:rPr>
        <w:t xml:space="preserve"> </w:t>
      </w:r>
      <w:r w:rsidR="00A568E8" w:rsidRPr="00A568E8">
        <w:rPr>
          <w:color w:val="000000" w:themeColor="text1"/>
          <w:lang w:val="uk-UA"/>
        </w:rPr>
        <w:t>на загальну суму 96,0 тис.грн</w:t>
      </w:r>
      <w:r w:rsidR="006560F6">
        <w:rPr>
          <w:color w:val="000000" w:themeColor="text1"/>
          <w:lang w:val="uk-UA"/>
        </w:rPr>
        <w:t>, в т.ч.:</w:t>
      </w:r>
      <w:r w:rsidR="00CF7D4A" w:rsidRPr="00A568E8">
        <w:rPr>
          <w:color w:val="000000" w:themeColor="text1"/>
          <w:lang w:val="uk-UA"/>
        </w:rPr>
        <w:t xml:space="preserve"> </w:t>
      </w:r>
    </w:p>
    <w:p w14:paraId="7CB35D4E" w14:textId="77777777" w:rsidR="006560F6" w:rsidRPr="00975B56" w:rsidRDefault="006560F6" w:rsidP="006560F6">
      <w:pPr>
        <w:tabs>
          <w:tab w:val="left" w:pos="709"/>
        </w:tabs>
        <w:ind w:left="708"/>
        <w:jc w:val="both"/>
        <w:rPr>
          <w:lang w:val="uk-UA"/>
        </w:rPr>
      </w:pPr>
      <w:r w:rsidRPr="00975B56">
        <w:rPr>
          <w:lang w:val="uk-UA" w:eastAsia="uk-UA"/>
        </w:rPr>
        <w:t>2 стипендії у номінації «Основи наук»;</w:t>
      </w:r>
    </w:p>
    <w:p w14:paraId="080F7D5D" w14:textId="77777777" w:rsidR="006560F6" w:rsidRPr="00975B56" w:rsidRDefault="006560F6" w:rsidP="006560F6">
      <w:pPr>
        <w:tabs>
          <w:tab w:val="left" w:pos="709"/>
        </w:tabs>
        <w:ind w:left="708"/>
        <w:jc w:val="both"/>
        <w:rPr>
          <w:lang w:val="uk-UA"/>
        </w:rPr>
      </w:pPr>
      <w:r w:rsidRPr="00975B56">
        <w:rPr>
          <w:lang w:val="uk-UA" w:eastAsia="uk-UA"/>
        </w:rPr>
        <w:t>1 стипендія у  номінації «А</w:t>
      </w:r>
      <w:r w:rsidRPr="00975B56">
        <w:rPr>
          <w:lang w:val="uk-UA"/>
        </w:rPr>
        <w:t>ктивна участь в громадській діяльності»;</w:t>
      </w:r>
    </w:p>
    <w:p w14:paraId="55490E5C" w14:textId="77777777" w:rsidR="006560F6" w:rsidRPr="00975B56" w:rsidRDefault="006560F6" w:rsidP="006560F6">
      <w:pPr>
        <w:tabs>
          <w:tab w:val="left" w:pos="709"/>
          <w:tab w:val="left" w:pos="7088"/>
        </w:tabs>
        <w:ind w:left="708"/>
        <w:jc w:val="both"/>
        <w:rPr>
          <w:lang w:val="uk-UA"/>
        </w:rPr>
      </w:pPr>
      <w:r w:rsidRPr="00975B56">
        <w:rPr>
          <w:lang w:val="uk-UA" w:eastAsia="uk-UA"/>
        </w:rPr>
        <w:t>1 стипендія у номінації «Творчі досягнення».</w:t>
      </w:r>
    </w:p>
    <w:bookmarkEnd w:id="57"/>
    <w:bookmarkEnd w:id="58"/>
    <w:p w14:paraId="333A72D0" w14:textId="77777777" w:rsidR="00CF7D4A" w:rsidRPr="00975B56" w:rsidRDefault="00CF7D4A" w:rsidP="00CF7D4A">
      <w:pPr>
        <w:jc w:val="both"/>
        <w:rPr>
          <w:i/>
          <w:u w:val="single"/>
          <w:lang w:val="uk-UA"/>
        </w:rPr>
      </w:pPr>
    </w:p>
    <w:p w14:paraId="75324689" w14:textId="77777777" w:rsidR="00CF7D4A" w:rsidRDefault="00CF7D4A" w:rsidP="00CF7D4A">
      <w:pPr>
        <w:ind w:firstLine="708"/>
        <w:jc w:val="both"/>
        <w:rPr>
          <w:color w:val="000000" w:themeColor="text1"/>
          <w:lang w:val="uk-UA"/>
        </w:rPr>
      </w:pPr>
      <w:r w:rsidRPr="00D64395">
        <w:rPr>
          <w:color w:val="000000" w:themeColor="text1"/>
          <w:lang w:val="uk-UA"/>
        </w:rPr>
        <w:t>Національно-патріотичне виховання.</w:t>
      </w:r>
    </w:p>
    <w:p w14:paraId="0233B2D7" w14:textId="7BD1B55C" w:rsidR="00D64395" w:rsidRPr="00D64395" w:rsidRDefault="00987555" w:rsidP="00987555">
      <w:pPr>
        <w:ind w:firstLine="708"/>
        <w:jc w:val="both"/>
        <w:rPr>
          <w:lang w:val="uk-UA"/>
        </w:rPr>
      </w:pPr>
      <w:bookmarkStart w:id="59" w:name="_Hlk190095137"/>
      <w:r>
        <w:rPr>
          <w:color w:val="000000"/>
          <w:lang w:val="uk-UA"/>
        </w:rPr>
        <w:t xml:space="preserve">На реалізацію заходів </w:t>
      </w:r>
      <w:r w:rsidR="00D64395" w:rsidRPr="00450E69">
        <w:rPr>
          <w:lang w:val="uk-UA"/>
        </w:rPr>
        <w:t xml:space="preserve">Програми </w:t>
      </w:r>
      <w:r w:rsidR="00D64395" w:rsidRPr="006169A5">
        <w:rPr>
          <w:color w:val="000000" w:themeColor="text1"/>
          <w:lang w:val="uk-UA"/>
        </w:rPr>
        <w:t xml:space="preserve">національно-патріотичного виховання дітей та молоді </w:t>
      </w:r>
      <w:r w:rsidR="00D64395" w:rsidRPr="00D64395">
        <w:rPr>
          <w:color w:val="000000" w:themeColor="text1"/>
        </w:rPr>
        <w:t>на 2024-2026 роки</w:t>
      </w:r>
      <w:r w:rsidR="00D64395" w:rsidRPr="00450E69">
        <w:rPr>
          <w:lang w:val="uk-UA"/>
        </w:rPr>
        <w:t xml:space="preserve"> </w:t>
      </w:r>
      <w:r w:rsidR="00D64395">
        <w:rPr>
          <w:lang w:val="uk-UA"/>
        </w:rPr>
        <w:t xml:space="preserve">з </w:t>
      </w:r>
      <w:r w:rsidR="00D64395" w:rsidRPr="00450E69">
        <w:rPr>
          <w:lang w:val="uk-UA"/>
        </w:rPr>
        <w:t>бюджету громади на 2024 рік виділено</w:t>
      </w:r>
      <w:r w:rsidR="00D64395">
        <w:rPr>
          <w:lang w:val="uk-UA"/>
        </w:rPr>
        <w:t xml:space="preserve"> та профінансовано </w:t>
      </w:r>
      <w:r w:rsidR="00D64395" w:rsidRPr="00450E69">
        <w:rPr>
          <w:bCs/>
          <w:lang w:val="uk-UA"/>
        </w:rPr>
        <w:t>за 2024 рік</w:t>
      </w:r>
      <w:r w:rsidR="00D64395">
        <w:rPr>
          <w:b/>
          <w:lang w:val="uk-UA"/>
        </w:rPr>
        <w:t xml:space="preserve"> </w:t>
      </w:r>
      <w:r w:rsidR="00D64395">
        <w:rPr>
          <w:bCs/>
          <w:lang w:val="uk-UA"/>
        </w:rPr>
        <w:t>33,2</w:t>
      </w:r>
      <w:r w:rsidR="00D64395" w:rsidRPr="00450E69">
        <w:rPr>
          <w:bCs/>
          <w:lang w:val="uk-UA"/>
        </w:rPr>
        <w:t xml:space="preserve"> тис.грн.</w:t>
      </w:r>
    </w:p>
    <w:p w14:paraId="5F74C3A3" w14:textId="4C10A6E9" w:rsidR="00CF7D4A" w:rsidRPr="00D64395" w:rsidRDefault="00975B56" w:rsidP="00D64395">
      <w:pPr>
        <w:ind w:firstLine="708"/>
        <w:jc w:val="both"/>
        <w:rPr>
          <w:color w:val="000000" w:themeColor="text1"/>
          <w:lang w:val="uk-UA"/>
        </w:rPr>
      </w:pPr>
      <w:r w:rsidRPr="00D64395">
        <w:rPr>
          <w:color w:val="000000" w:themeColor="text1"/>
          <w:lang w:val="uk-UA"/>
        </w:rPr>
        <w:t>За 202</w:t>
      </w:r>
      <w:r w:rsidR="00D64395" w:rsidRPr="00D64395">
        <w:rPr>
          <w:color w:val="000000" w:themeColor="text1"/>
          <w:lang w:val="uk-UA"/>
        </w:rPr>
        <w:t>4</w:t>
      </w:r>
      <w:r w:rsidRPr="00D64395">
        <w:rPr>
          <w:color w:val="000000" w:themeColor="text1"/>
          <w:lang w:val="uk-UA"/>
        </w:rPr>
        <w:t xml:space="preserve"> рік</w:t>
      </w:r>
      <w:r w:rsidR="00CF7D4A" w:rsidRPr="00D64395">
        <w:rPr>
          <w:color w:val="000000" w:themeColor="text1"/>
          <w:lang w:val="uk-UA"/>
        </w:rPr>
        <w:t xml:space="preserve"> проведені заходи:</w:t>
      </w:r>
      <w:r w:rsidRPr="00D64395">
        <w:rPr>
          <w:color w:val="000000" w:themeColor="text1"/>
          <w:lang w:val="uk-UA"/>
        </w:rPr>
        <w:t xml:space="preserve"> </w:t>
      </w:r>
    </w:p>
    <w:p w14:paraId="2B607F31" w14:textId="4AB19A39" w:rsidR="00D64395" w:rsidRPr="00D64395" w:rsidRDefault="00D64395" w:rsidP="00D64395">
      <w:pPr>
        <w:pStyle w:val="a7"/>
        <w:numPr>
          <w:ilvl w:val="0"/>
          <w:numId w:val="11"/>
        </w:numPr>
        <w:ind w:left="0" w:firstLine="426"/>
        <w:rPr>
          <w:color w:val="000000"/>
          <w:lang w:val="uk-UA"/>
        </w:rPr>
      </w:pPr>
      <w:r w:rsidRPr="00D64395">
        <w:rPr>
          <w:color w:val="000000"/>
          <w:lang w:val="uk-UA"/>
        </w:rPr>
        <w:t>з відзначення державних свят (увічнення пам’яті захисників України, патріотичні майстер-класи, встановлення інформаційних стендів, змагання, велопроїзди, патріотичні квести;</w:t>
      </w:r>
    </w:p>
    <w:p w14:paraId="35671FFE" w14:textId="1A7665D4" w:rsidR="00D64395" w:rsidRPr="00D64395" w:rsidRDefault="00D64395" w:rsidP="00D64395">
      <w:pPr>
        <w:pStyle w:val="a7"/>
        <w:numPr>
          <w:ilvl w:val="0"/>
          <w:numId w:val="11"/>
        </w:numPr>
        <w:ind w:left="0" w:firstLine="426"/>
        <w:rPr>
          <w:color w:val="000000"/>
          <w:lang w:val="uk-UA"/>
        </w:rPr>
      </w:pPr>
      <w:r w:rsidRPr="00D64395">
        <w:rPr>
          <w:color w:val="000000"/>
          <w:lang w:val="uk-UA"/>
        </w:rPr>
        <w:t>проведення музично-культурницьких проєктів, фестивалів національно-патріотичного спрямування (фестиваль патріотичної пісні «Україна в мене в ДНК», музичний квест;</w:t>
      </w:r>
    </w:p>
    <w:p w14:paraId="69C406FF" w14:textId="256A7F4F" w:rsidR="00D64395" w:rsidRPr="00D64395" w:rsidRDefault="00D64395" w:rsidP="00D64395">
      <w:pPr>
        <w:pStyle w:val="a7"/>
        <w:numPr>
          <w:ilvl w:val="0"/>
          <w:numId w:val="11"/>
        </w:numPr>
        <w:ind w:left="0" w:firstLine="426"/>
        <w:rPr>
          <w:color w:val="000000"/>
          <w:lang w:val="uk-UA"/>
        </w:rPr>
      </w:pPr>
      <w:r w:rsidRPr="00D64395">
        <w:rPr>
          <w:color w:val="000000"/>
          <w:lang w:val="uk-UA"/>
        </w:rPr>
        <w:t xml:space="preserve"> популяризація історії Южненської міської територіальної громади (краєзнавчі екскурсії, квести та ін.)</w:t>
      </w:r>
    </w:p>
    <w:p w14:paraId="30A21032" w14:textId="761DC697" w:rsidR="00D64395" w:rsidRPr="00D64395" w:rsidRDefault="00D64395" w:rsidP="00D64395">
      <w:pPr>
        <w:pStyle w:val="a7"/>
        <w:numPr>
          <w:ilvl w:val="0"/>
          <w:numId w:val="11"/>
        </w:numPr>
        <w:ind w:left="0" w:firstLine="426"/>
        <w:rPr>
          <w:color w:val="000000"/>
          <w:lang w:val="uk-UA"/>
        </w:rPr>
      </w:pPr>
      <w:r w:rsidRPr="00D64395">
        <w:rPr>
          <w:color w:val="000000"/>
          <w:lang w:val="uk-UA"/>
        </w:rPr>
        <w:t>«Диктант Єдності громади» до Дня української писемності та мови;</w:t>
      </w:r>
    </w:p>
    <w:p w14:paraId="08AB4B49" w14:textId="3E8D489F" w:rsidR="00D64395" w:rsidRPr="00D64395" w:rsidRDefault="00D64395" w:rsidP="00D64395">
      <w:pPr>
        <w:pStyle w:val="a7"/>
        <w:numPr>
          <w:ilvl w:val="0"/>
          <w:numId w:val="11"/>
        </w:numPr>
        <w:ind w:left="0" w:firstLine="426"/>
        <w:rPr>
          <w:color w:val="FF0000"/>
          <w:lang w:val="uk-UA"/>
        </w:rPr>
      </w:pPr>
      <w:r w:rsidRPr="00D64395">
        <w:rPr>
          <w:color w:val="000000"/>
          <w:lang w:val="uk-UA"/>
        </w:rPr>
        <w:t>виставка прапорів частин Збройних сил України та особистих прапорів загиблих під час російсько-української війни мешканців громади;</w:t>
      </w:r>
    </w:p>
    <w:p w14:paraId="6F435B73" w14:textId="320891D6" w:rsidR="00D64395" w:rsidRPr="00D64395" w:rsidRDefault="00D64395" w:rsidP="00D64395">
      <w:pPr>
        <w:pStyle w:val="a7"/>
        <w:numPr>
          <w:ilvl w:val="0"/>
          <w:numId w:val="11"/>
        </w:numPr>
        <w:ind w:left="0" w:firstLine="567"/>
        <w:rPr>
          <w:color w:val="000000" w:themeColor="text1"/>
          <w:lang w:val="uk-UA"/>
        </w:rPr>
      </w:pPr>
      <w:r w:rsidRPr="00D64395">
        <w:rPr>
          <w:color w:val="000000" w:themeColor="text1"/>
          <w:lang w:val="uk-UA"/>
        </w:rPr>
        <w:t>організація проведення І (міського) етапу Всеукраїнської дитячо-юнацької військово-патріотичної гри «Сокіл» («Джура») в умовах таборування</w:t>
      </w:r>
      <w:r w:rsidR="000C5809">
        <w:rPr>
          <w:color w:val="000000" w:themeColor="text1"/>
          <w:lang w:val="uk-UA"/>
        </w:rPr>
        <w:t>.</w:t>
      </w:r>
    </w:p>
    <w:bookmarkEnd w:id="59"/>
    <w:p w14:paraId="7E9B226C" w14:textId="77777777" w:rsidR="006169A5" w:rsidRPr="006E510C" w:rsidRDefault="006169A5" w:rsidP="006E510C">
      <w:pPr>
        <w:jc w:val="both"/>
        <w:rPr>
          <w:color w:val="000000" w:themeColor="text1"/>
          <w:shd w:val="clear" w:color="auto" w:fill="FFFFFF"/>
          <w:lang w:val="uk-UA"/>
        </w:rPr>
      </w:pPr>
    </w:p>
    <w:p w14:paraId="481982F3" w14:textId="21319F8E" w:rsidR="009C4E27" w:rsidRDefault="00190D62" w:rsidP="00A565C8">
      <w:pPr>
        <w:ind w:firstLine="708"/>
        <w:jc w:val="both"/>
        <w:rPr>
          <w:b/>
          <w:color w:val="000000"/>
          <w:shd w:val="clear" w:color="auto" w:fill="FFFFFF"/>
          <w:lang w:val="uk-UA"/>
        </w:rPr>
      </w:pPr>
      <w:bookmarkStart w:id="60" w:name="_Hlk188369672"/>
      <w:bookmarkStart w:id="61" w:name="_Hlk157072329"/>
      <w:r w:rsidRPr="0098240B">
        <w:rPr>
          <w:b/>
          <w:color w:val="000000"/>
          <w:shd w:val="clear" w:color="auto" w:fill="FFFFFF"/>
          <w:lang w:val="uk-UA"/>
        </w:rPr>
        <w:t>Повноваження у сфері соціального захисту населення.</w:t>
      </w:r>
    </w:p>
    <w:p w14:paraId="6F274AAA" w14:textId="77777777" w:rsidR="006D3C47" w:rsidRDefault="006D3C47" w:rsidP="0036491A">
      <w:pPr>
        <w:pStyle w:val="a3"/>
        <w:spacing w:before="0" w:beforeAutospacing="0" w:after="0" w:afterAutospacing="0"/>
        <w:jc w:val="both"/>
        <w:rPr>
          <w:b/>
          <w:lang w:val="uk-UA"/>
        </w:rPr>
      </w:pPr>
    </w:p>
    <w:p w14:paraId="42F8265A" w14:textId="5D0902F7" w:rsidR="00C45C0D" w:rsidRPr="00C45C0D" w:rsidRDefault="00C45C0D" w:rsidP="00C45C0D">
      <w:pPr>
        <w:ind w:firstLine="708"/>
        <w:jc w:val="both"/>
        <w:rPr>
          <w:b/>
          <w:color w:val="000000" w:themeColor="text1"/>
          <w:lang w:val="uk-UA"/>
        </w:rPr>
      </w:pPr>
      <w:r w:rsidRPr="00C45C0D">
        <w:rPr>
          <w:color w:val="000000" w:themeColor="text1"/>
          <w:lang w:val="uk-UA"/>
        </w:rPr>
        <w:t>Відповідно до Закону України  «Про державну допомогу сім’ям з дітьми» від 21.11.1992 № 2811-ХІІ, Постанови Кабінету Міністрів України від 27.12.2001  № 1751 «Про затвердження Порядку призначення і виплати державної допомоги сім’ям з дітьми» призначена державна допомога сім’ям з дітьми:</w:t>
      </w:r>
    </w:p>
    <w:p w14:paraId="44E41506" w14:textId="77777777" w:rsidR="00C45C0D" w:rsidRPr="00C45C0D" w:rsidRDefault="00C45C0D" w:rsidP="00C45C0D">
      <w:pPr>
        <w:jc w:val="both"/>
        <w:rPr>
          <w:color w:val="000000" w:themeColor="text1"/>
          <w:lang w:val="uk-UA"/>
        </w:rPr>
      </w:pPr>
      <w:r w:rsidRPr="00C45C0D">
        <w:rPr>
          <w:color w:val="000000" w:themeColor="text1"/>
          <w:lang w:val="uk-UA"/>
        </w:rPr>
        <w:t xml:space="preserve"> - у зв’язку з вагітністю та пологами – 83 особи на загальну суму 211,070 тис грн.;</w:t>
      </w:r>
    </w:p>
    <w:p w14:paraId="7D076835" w14:textId="1516CF39" w:rsidR="00C45C0D" w:rsidRPr="00C45C0D" w:rsidRDefault="00C45C0D" w:rsidP="00C45C0D">
      <w:pPr>
        <w:jc w:val="both"/>
        <w:rPr>
          <w:color w:val="000000" w:themeColor="text1"/>
          <w:lang w:val="uk-UA"/>
        </w:rPr>
      </w:pPr>
      <w:r w:rsidRPr="00C45C0D">
        <w:rPr>
          <w:color w:val="000000" w:themeColor="text1"/>
          <w:lang w:val="uk-UA"/>
        </w:rPr>
        <w:t xml:space="preserve"> - допомога при народженні – в середньому 552 особи  на загальну суму 7832,880 тис. грн.; </w:t>
      </w:r>
    </w:p>
    <w:p w14:paraId="2035C213" w14:textId="77777777"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одиноким матерям – в середньому 22 особи  на загальну суму  556,240  тис. грн.;    </w:t>
      </w:r>
    </w:p>
    <w:p w14:paraId="49632074" w14:textId="29217EF0" w:rsidR="00C45C0D" w:rsidRPr="00C45C0D" w:rsidRDefault="00C45C0D" w:rsidP="00C45C0D">
      <w:pPr>
        <w:jc w:val="both"/>
        <w:rPr>
          <w:color w:val="000000" w:themeColor="text1"/>
          <w:lang w:val="uk-UA"/>
        </w:rPr>
      </w:pPr>
      <w:r w:rsidRPr="00C45C0D">
        <w:rPr>
          <w:color w:val="000000" w:themeColor="text1"/>
          <w:lang w:val="uk-UA"/>
        </w:rPr>
        <w:t xml:space="preserve"> - допомога при усиновлені дитини </w:t>
      </w:r>
      <w:r w:rsidR="00A17DBF">
        <w:rPr>
          <w:color w:val="000000" w:themeColor="text1"/>
          <w:lang w:val="uk-UA"/>
        </w:rPr>
        <w:t xml:space="preserve">- </w:t>
      </w:r>
      <w:r w:rsidRPr="00C45C0D">
        <w:rPr>
          <w:color w:val="000000" w:themeColor="text1"/>
          <w:lang w:val="uk-UA"/>
        </w:rPr>
        <w:t xml:space="preserve">3 особи на загальну суму  36,120 тис. грн; </w:t>
      </w:r>
    </w:p>
    <w:p w14:paraId="7AE0DBE7" w14:textId="050F8340"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які перебувають під опікою чи піклуванням – в середньому 30 опікунів  на загальну суму  3800,019 тис. грн;</w:t>
      </w:r>
    </w:p>
    <w:p w14:paraId="1F611DFD" w14:textId="77777777"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w:t>
      </w:r>
      <w:r w:rsidRPr="00C45C0D">
        <w:rPr>
          <w:color w:val="000000" w:themeColor="text1"/>
          <w:lang w:val="uk-UA"/>
        </w:rPr>
        <w:lastRenderedPageBreak/>
        <w:t>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встановлена інвалідність  - 3 особи на загальну суму 240,798 тис. грн.</w:t>
      </w:r>
    </w:p>
    <w:p w14:paraId="6BC82A21" w14:textId="77777777" w:rsidR="00C45C0D" w:rsidRPr="00842975" w:rsidRDefault="00C45C0D" w:rsidP="00C45C0D">
      <w:pPr>
        <w:jc w:val="both"/>
        <w:rPr>
          <w:color w:val="000000" w:themeColor="text1"/>
          <w:lang w:val="uk-UA"/>
        </w:rPr>
      </w:pPr>
      <w:r w:rsidRPr="00C45C0D">
        <w:rPr>
          <w:color w:val="000000" w:themeColor="text1"/>
          <w:lang w:val="uk-UA"/>
        </w:rPr>
        <w:t xml:space="preserve"> </w:t>
      </w:r>
      <w:r w:rsidRPr="00C45C0D">
        <w:rPr>
          <w:color w:val="000000" w:themeColor="text1"/>
          <w:lang w:val="uk-UA"/>
        </w:rPr>
        <w:tab/>
        <w:t xml:space="preserve">Всього нараховано допомоги, відповідно до Закону України «Про державну допомогу сім’ям  з дітьми» на загальну суму </w:t>
      </w:r>
      <w:r w:rsidRPr="00842975">
        <w:rPr>
          <w:color w:val="000000" w:themeColor="text1"/>
          <w:lang w:val="uk-UA"/>
        </w:rPr>
        <w:t>12677,128 тис.грн.</w:t>
      </w:r>
    </w:p>
    <w:p w14:paraId="79052F2B" w14:textId="77777777" w:rsidR="00C45C0D" w:rsidRPr="00842975" w:rsidRDefault="00C45C0D" w:rsidP="00C45C0D">
      <w:pPr>
        <w:ind w:firstLine="708"/>
        <w:jc w:val="both"/>
        <w:rPr>
          <w:color w:val="000000" w:themeColor="text1"/>
          <w:lang w:val="uk-UA"/>
        </w:rPr>
      </w:pPr>
    </w:p>
    <w:p w14:paraId="56EF7623" w14:textId="20C61960"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Закону України </w:t>
      </w:r>
      <w:r w:rsidR="00A92D00">
        <w:rPr>
          <w:color w:val="000000" w:themeColor="text1"/>
          <w:lang w:val="uk-UA"/>
        </w:rPr>
        <w:t>«</w:t>
      </w:r>
      <w:r w:rsidRPr="00C45C0D">
        <w:rPr>
          <w:color w:val="000000" w:themeColor="text1"/>
          <w:lang w:val="uk-UA"/>
        </w:rPr>
        <w:t>Про охорону дитинства</w:t>
      </w:r>
      <w:r w:rsidR="00A92D00">
        <w:rPr>
          <w:color w:val="000000" w:themeColor="text1"/>
          <w:lang w:val="uk-UA"/>
        </w:rPr>
        <w:t>»</w:t>
      </w:r>
      <w:r w:rsidRPr="00C45C0D">
        <w:rPr>
          <w:color w:val="000000" w:themeColor="text1"/>
          <w:lang w:val="uk-UA"/>
        </w:rPr>
        <w:t xml:space="preserve"> від 26.04.2001 № 2402-IІІ (зі змінами), Постанови Кабінету Міністрів України від 26.06.2019 р.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p w14:paraId="3B93FDBF" w14:textId="77777777" w:rsidR="00C45C0D" w:rsidRPr="00C45C0D" w:rsidRDefault="00C45C0D" w:rsidP="00C45C0D">
      <w:pPr>
        <w:jc w:val="both"/>
        <w:rPr>
          <w:color w:val="000000" w:themeColor="text1"/>
          <w:lang w:val="uk-UA"/>
        </w:rPr>
      </w:pPr>
      <w:r w:rsidRPr="00C45C0D">
        <w:rPr>
          <w:color w:val="000000" w:themeColor="text1"/>
          <w:lang w:val="uk-UA"/>
        </w:rPr>
        <w:t>- державна соціальна допомога на дітей, які виховуються у прийомних сім’ях - 1 прийомні сім’ї  на загальну суму 170,568 тис. грн.</w:t>
      </w:r>
    </w:p>
    <w:p w14:paraId="377A6AD8" w14:textId="77777777" w:rsidR="00C45C0D" w:rsidRPr="00C45C0D" w:rsidRDefault="00C45C0D" w:rsidP="00C45C0D">
      <w:pPr>
        <w:jc w:val="both"/>
        <w:rPr>
          <w:color w:val="000000" w:themeColor="text1"/>
          <w:lang w:val="uk-UA"/>
        </w:rPr>
      </w:pPr>
    </w:p>
    <w:p w14:paraId="6E61ADDE" w14:textId="351FB562"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психіатричну допомогу»  від 22.02.2000 № 1489-IІІ, Постанови Кабінету Міністрів України від 02.08.2000 № 1192 «Про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Порядку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p w14:paraId="34580FD7" w14:textId="329F3574" w:rsidR="00C45C0D" w:rsidRPr="00C45C0D" w:rsidRDefault="00C45C0D" w:rsidP="00C45C0D">
      <w:pPr>
        <w:jc w:val="both"/>
        <w:rPr>
          <w:color w:val="000000" w:themeColor="text1"/>
          <w:lang w:val="uk-UA"/>
        </w:rPr>
      </w:pPr>
      <w:r w:rsidRPr="00C45C0D">
        <w:rPr>
          <w:color w:val="000000" w:themeColor="text1"/>
          <w:lang w:val="uk-UA"/>
        </w:rPr>
        <w:t xml:space="preserve"> - щомісячна грошова допомога особам, які проживають разом з особою з інвалідністю І чи ІІ групи внаслідок психічного розладу </w:t>
      </w:r>
      <w:r w:rsidR="00977ECE">
        <w:rPr>
          <w:color w:val="000000" w:themeColor="text1"/>
          <w:lang w:val="uk-UA"/>
        </w:rPr>
        <w:t xml:space="preserve">- </w:t>
      </w:r>
      <w:r w:rsidRPr="00C45C0D">
        <w:rPr>
          <w:color w:val="000000" w:themeColor="text1"/>
          <w:lang w:val="uk-UA"/>
        </w:rPr>
        <w:t>в середньому 10 осіб на загальну суму 366,758 тис.грн.</w:t>
      </w:r>
    </w:p>
    <w:p w14:paraId="31647E0D" w14:textId="77777777" w:rsidR="00C45C0D" w:rsidRPr="00C45C0D" w:rsidRDefault="00C45C0D" w:rsidP="00C45C0D">
      <w:pPr>
        <w:rPr>
          <w:color w:val="000000" w:themeColor="text1"/>
          <w:lang w:val="uk-UA"/>
        </w:rPr>
      </w:pPr>
    </w:p>
    <w:p w14:paraId="7744957B" w14:textId="1BCF2942"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державну соціальну допомогу малозабезпеченим сім’ям» від 01.06.2000 № 1768- ІІІ, Порядку призначення і виплати державної соціальної допомоги малозабезпеченим сім’ям, затверджений постановою Кабінету Міністрів України від 24.02.2003 № 250 (в редакції постанови  Кабінету Міністрів України   від 22.07.2020 № 632) (далі – Порядок);  Порядку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 соціальна допомога малозабезпеченим сім’ям в середньому –  в середньому 35 сімей  на загальну суму 2648,232 тис. грн.</w:t>
      </w:r>
    </w:p>
    <w:p w14:paraId="1D278AF1" w14:textId="77777777" w:rsidR="00C45C0D" w:rsidRPr="00C45C0D" w:rsidRDefault="00C45C0D" w:rsidP="00C45C0D">
      <w:pPr>
        <w:jc w:val="both"/>
        <w:rPr>
          <w:color w:val="000000" w:themeColor="text1"/>
          <w:lang w:val="uk-UA"/>
        </w:rPr>
      </w:pPr>
    </w:p>
    <w:p w14:paraId="110A11C0" w14:textId="3F2ADB5B"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державну соціальну допомогу особам з інвалідністю з дитинства та дітям з інвалідністю»  від 16.11.2000 № 2109-IІІ, Порядку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№79:</w:t>
      </w:r>
    </w:p>
    <w:p w14:paraId="4A57B031" w14:textId="6A2E193C" w:rsidR="00C45C0D" w:rsidRPr="00C45C0D" w:rsidRDefault="00C45C0D" w:rsidP="00C45C0D">
      <w:pPr>
        <w:jc w:val="both"/>
        <w:rPr>
          <w:color w:val="000000" w:themeColor="text1"/>
          <w:lang w:val="uk-UA"/>
        </w:rPr>
      </w:pPr>
      <w:r w:rsidRPr="00C45C0D">
        <w:rPr>
          <w:color w:val="000000" w:themeColor="text1"/>
          <w:lang w:val="uk-UA"/>
        </w:rPr>
        <w:t>-  допомога особам з інвалідністю з дитинства та дітям з інвалідністю – в середньому 319 осіб на загальну суму 13241,928 тис.грн.</w:t>
      </w:r>
    </w:p>
    <w:p w14:paraId="210F1F8B" w14:textId="77777777" w:rsidR="00C45C0D" w:rsidRPr="00C45C0D" w:rsidRDefault="00C45C0D" w:rsidP="00C45C0D">
      <w:pPr>
        <w:jc w:val="both"/>
        <w:rPr>
          <w:color w:val="000000" w:themeColor="text1"/>
          <w:lang w:val="uk-UA"/>
        </w:rPr>
      </w:pPr>
    </w:p>
    <w:p w14:paraId="5C39E5DF" w14:textId="77777777"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соціальні послуги» від 17.01.2019 № 2671-VІІІ, Постанови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p w14:paraId="343475B4" w14:textId="61AE9BC1" w:rsidR="00C45C0D" w:rsidRPr="00C45C0D" w:rsidRDefault="00C45C0D" w:rsidP="00C45C0D">
      <w:pPr>
        <w:jc w:val="both"/>
        <w:rPr>
          <w:color w:val="000000" w:themeColor="text1"/>
          <w:lang w:val="uk-UA"/>
        </w:rPr>
      </w:pPr>
      <w:r w:rsidRPr="00C45C0D">
        <w:rPr>
          <w:color w:val="000000" w:themeColor="text1"/>
          <w:lang w:val="uk-UA"/>
        </w:rPr>
        <w:lastRenderedPageBreak/>
        <w:t>- компенсація фізичним особам, які надають соціальні послуги на непрофесійній основі - 9 осіб на суму 154,575 тис.грн.</w:t>
      </w:r>
    </w:p>
    <w:p w14:paraId="5B943E20" w14:textId="77777777" w:rsidR="00C45C0D" w:rsidRPr="00C45C0D" w:rsidRDefault="00C45C0D" w:rsidP="00C45C0D">
      <w:pPr>
        <w:jc w:val="both"/>
        <w:rPr>
          <w:color w:val="000000" w:themeColor="text1"/>
          <w:lang w:val="uk-UA"/>
        </w:rPr>
      </w:pPr>
    </w:p>
    <w:p w14:paraId="61203341" w14:textId="3E545300"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державну соціальну допомогу особам, які не мають права на пенсію, та особам з інвалідністю» від 18.05.2004 № 1727-IV, Постанови Кабінету Міністрів України від 02.04.2005</w:t>
      </w:r>
      <w:r w:rsidR="00A17DBF">
        <w:rPr>
          <w:color w:val="000000" w:themeColor="text1"/>
          <w:lang w:val="uk-UA"/>
        </w:rPr>
        <w:t xml:space="preserve"> </w:t>
      </w:r>
      <w:r w:rsidRPr="00C45C0D">
        <w:rPr>
          <w:color w:val="000000" w:themeColor="text1"/>
          <w:lang w:val="uk-UA"/>
        </w:rPr>
        <w:t>№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p w14:paraId="2B5B3874" w14:textId="77777777" w:rsidR="00C45C0D" w:rsidRPr="00C45C0D" w:rsidRDefault="00C45C0D" w:rsidP="00C45C0D">
      <w:pPr>
        <w:jc w:val="both"/>
        <w:rPr>
          <w:color w:val="000000" w:themeColor="text1"/>
          <w:lang w:val="uk-UA"/>
        </w:rPr>
      </w:pPr>
      <w:r w:rsidRPr="00C45C0D">
        <w:rPr>
          <w:color w:val="000000" w:themeColor="text1"/>
          <w:lang w:val="uk-UA"/>
        </w:rPr>
        <w:t>- державна соціальна допомога особам, які не мають права на пенсію, та особам з інвалідністю – в середньому 57 осіб з інвалідністю на суму 1725,044 тис.грн.;</w:t>
      </w:r>
    </w:p>
    <w:p w14:paraId="65918CEF" w14:textId="77777777" w:rsidR="00C45C0D" w:rsidRPr="00C45C0D" w:rsidRDefault="00C45C0D" w:rsidP="00C45C0D">
      <w:pPr>
        <w:jc w:val="both"/>
        <w:rPr>
          <w:color w:val="000000" w:themeColor="text1"/>
          <w:lang w:val="uk-UA"/>
        </w:rPr>
      </w:pPr>
      <w:r w:rsidRPr="00C45C0D">
        <w:rPr>
          <w:color w:val="000000" w:themeColor="text1"/>
          <w:lang w:val="uk-UA"/>
        </w:rPr>
        <w:t>- допомога на дитину померлого годувальника -  в середньому 29 осіб на суму 931,446 тис. грн.;</w:t>
      </w:r>
    </w:p>
    <w:p w14:paraId="1BD8A204" w14:textId="77777777" w:rsidR="00C45C0D" w:rsidRPr="00C45C0D" w:rsidRDefault="00C45C0D" w:rsidP="00C45C0D">
      <w:pPr>
        <w:jc w:val="both"/>
        <w:rPr>
          <w:color w:val="000000" w:themeColor="text1"/>
          <w:lang w:val="uk-UA"/>
        </w:rPr>
      </w:pPr>
      <w:r w:rsidRPr="00C45C0D">
        <w:rPr>
          <w:color w:val="000000" w:themeColor="text1"/>
          <w:lang w:val="uk-UA"/>
        </w:rPr>
        <w:t xml:space="preserve">- </w:t>
      </w:r>
      <w:r w:rsidRPr="00C45C0D">
        <w:rPr>
          <w:color w:val="000000" w:themeColor="text1"/>
          <w:shd w:val="clear" w:color="auto" w:fill="FFFFFF"/>
          <w:lang w:val="uk-UA"/>
        </w:rPr>
        <w:t>особи, які досягли віку 65 років і не мають права на пенсію відповідно до законодавства – 3 особи на суму 56,509</w:t>
      </w:r>
      <w:r w:rsidRPr="00C45C0D">
        <w:rPr>
          <w:color w:val="000000" w:themeColor="text1"/>
          <w:lang w:val="uk-UA"/>
        </w:rPr>
        <w:t xml:space="preserve"> тис. грн.;</w:t>
      </w:r>
    </w:p>
    <w:p w14:paraId="60CC2A39" w14:textId="43F2B4E1" w:rsidR="00C45C0D" w:rsidRPr="00C45C0D" w:rsidRDefault="00C45C0D" w:rsidP="00C45C0D">
      <w:pPr>
        <w:jc w:val="both"/>
        <w:rPr>
          <w:color w:val="000000" w:themeColor="text1"/>
          <w:lang w:val="uk-UA"/>
        </w:rPr>
      </w:pPr>
      <w:r w:rsidRPr="00C45C0D">
        <w:rPr>
          <w:color w:val="000000" w:themeColor="text1"/>
          <w:lang w:val="uk-UA"/>
        </w:rPr>
        <w:t>- допомога на догляд -  в середньому 36 осіб на суму 399,137 тис. грн.</w:t>
      </w:r>
    </w:p>
    <w:p w14:paraId="137CC472" w14:textId="77777777" w:rsidR="00C45C0D" w:rsidRPr="00C45C0D" w:rsidRDefault="00C45C0D" w:rsidP="00C45C0D">
      <w:pPr>
        <w:jc w:val="both"/>
        <w:rPr>
          <w:color w:val="000000" w:themeColor="text1"/>
          <w:lang w:val="uk-UA"/>
        </w:rPr>
      </w:pPr>
      <w:r w:rsidRPr="00C45C0D">
        <w:rPr>
          <w:color w:val="000000" w:themeColor="text1"/>
          <w:lang w:val="uk-UA"/>
        </w:rPr>
        <w:t xml:space="preserve"> Всього нараховано допомоги, відповідно до Закону України «Про державну соціальну допомогу особам, які не мають права на пенсію, та особам з інвалідністю» на загальну суму 3112,136 тис. грн – в середньому 124 особи.</w:t>
      </w:r>
    </w:p>
    <w:p w14:paraId="348906EE" w14:textId="77777777" w:rsidR="00C45C0D" w:rsidRPr="00C45C0D" w:rsidRDefault="00C45C0D" w:rsidP="00C45C0D">
      <w:pPr>
        <w:ind w:firstLine="708"/>
        <w:jc w:val="both"/>
        <w:rPr>
          <w:color w:val="000000" w:themeColor="text1"/>
          <w:lang w:val="uk-UA"/>
        </w:rPr>
      </w:pPr>
    </w:p>
    <w:p w14:paraId="07DBB72D" w14:textId="77777777"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w:t>
      </w:r>
      <w:hyperlink r:id="rId11" w:tgtFrame="_blank" w:history="1">
        <w:r w:rsidRPr="00C45C0D">
          <w:rPr>
            <w:rStyle w:val="af6"/>
            <w:color w:val="000000" w:themeColor="text1"/>
            <w:u w:val="none"/>
            <w:lang w:val="uk-UA"/>
          </w:rPr>
          <w:t>Закону України</w:t>
        </w:r>
      </w:hyperlink>
      <w:r w:rsidRPr="00C45C0D">
        <w:rPr>
          <w:color w:val="000000" w:themeColor="text1"/>
          <w:lang w:val="uk-UA"/>
        </w:rPr>
        <w:t xml:space="preserve"> «Про загальнообов’язкове державне пенсійне страхування» від 09.07.2003 № 1058-IV, Постанови Кабінету Міністрів України від 27.12.2017 </w:t>
      </w:r>
      <w:hyperlink r:id="rId12" w:tgtFrame="_blank" w:history="1">
        <w:r w:rsidRPr="00C45C0D">
          <w:rPr>
            <w:rStyle w:val="af6"/>
            <w:color w:val="000000" w:themeColor="text1"/>
            <w:u w:val="none"/>
            <w:lang w:val="uk-UA"/>
          </w:rPr>
          <w:t xml:space="preserve">№ 1098 </w:t>
        </w:r>
      </w:hyperlink>
      <w:r w:rsidRPr="00C45C0D">
        <w:rPr>
          <w:color w:val="000000" w:themeColor="text1"/>
          <w:lang w:val="uk-UA"/>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14:paraId="130EDD3E" w14:textId="756E8764" w:rsidR="00C45C0D" w:rsidRPr="00C45C0D" w:rsidRDefault="00C45C0D" w:rsidP="00C45C0D">
      <w:pPr>
        <w:jc w:val="both"/>
        <w:rPr>
          <w:color w:val="000000" w:themeColor="text1"/>
          <w:lang w:val="uk-UA"/>
        </w:rPr>
      </w:pPr>
      <w:r w:rsidRPr="00C45C0D">
        <w:rPr>
          <w:color w:val="000000" w:themeColor="text1"/>
          <w:lang w:val="uk-UA"/>
        </w:rPr>
        <w:t>- тимчасова державна соціальна допомога непрацюючій особі, яка досягла загального пенсійного віку, але не набула права на пенсійну виплату – 3 особи на загальну суму 58,111 тис. грн.</w:t>
      </w:r>
    </w:p>
    <w:p w14:paraId="3C4A4739" w14:textId="77777777" w:rsidR="00C45C0D" w:rsidRPr="00C45C0D" w:rsidRDefault="00C45C0D" w:rsidP="00C45C0D">
      <w:pPr>
        <w:jc w:val="both"/>
        <w:rPr>
          <w:b/>
          <w:color w:val="000000" w:themeColor="text1"/>
          <w:lang w:val="uk-UA"/>
        </w:rPr>
      </w:pPr>
    </w:p>
    <w:p w14:paraId="089B3C4A" w14:textId="47ED5E39"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Постанови Кабінету Міністрів України від 30.09.2020  № 897 «Деякі питання надання послуги з догляду за дитиною до трьох років </w:t>
      </w:r>
      <w:r w:rsidR="00576432">
        <w:rPr>
          <w:color w:val="000000" w:themeColor="text1"/>
          <w:lang w:val="uk-UA"/>
        </w:rPr>
        <w:t>«</w:t>
      </w:r>
      <w:r w:rsidRPr="00C45C0D">
        <w:rPr>
          <w:color w:val="000000" w:themeColor="text1"/>
          <w:lang w:val="uk-UA"/>
        </w:rPr>
        <w:t>муніципальна няня</w:t>
      </w:r>
      <w:r w:rsidR="00576432">
        <w:rPr>
          <w:color w:val="000000" w:themeColor="text1"/>
          <w:lang w:val="uk-UA"/>
        </w:rPr>
        <w:t>»</w:t>
      </w:r>
      <w:r w:rsidRPr="00C45C0D">
        <w:rPr>
          <w:color w:val="000000" w:themeColor="text1"/>
          <w:lang w:val="uk-UA"/>
        </w:rPr>
        <w:t>:</w:t>
      </w:r>
    </w:p>
    <w:p w14:paraId="4664898C" w14:textId="5FDF73FE" w:rsidR="00C45C0D" w:rsidRPr="00C45C0D" w:rsidRDefault="00C45C0D" w:rsidP="00C45C0D">
      <w:pPr>
        <w:jc w:val="both"/>
        <w:rPr>
          <w:color w:val="000000" w:themeColor="text1"/>
          <w:lang w:val="uk-UA"/>
        </w:rPr>
      </w:pPr>
      <w:r w:rsidRPr="00C45C0D">
        <w:rPr>
          <w:color w:val="000000" w:themeColor="text1"/>
          <w:lang w:val="uk-UA"/>
        </w:rPr>
        <w:t xml:space="preserve">- компенсація відшкодування вартості послуги з догляду за дитиною до трьох років </w:t>
      </w:r>
      <w:r w:rsidR="00576432">
        <w:rPr>
          <w:color w:val="000000" w:themeColor="text1"/>
          <w:lang w:val="uk-UA"/>
        </w:rPr>
        <w:t>«</w:t>
      </w:r>
      <w:r w:rsidRPr="00C45C0D">
        <w:rPr>
          <w:color w:val="000000" w:themeColor="text1"/>
          <w:lang w:val="uk-UA"/>
        </w:rPr>
        <w:t>муніципальна няня</w:t>
      </w:r>
      <w:r w:rsidR="00576432">
        <w:rPr>
          <w:color w:val="000000" w:themeColor="text1"/>
          <w:lang w:val="uk-UA"/>
        </w:rPr>
        <w:t>»</w:t>
      </w:r>
      <w:r w:rsidRPr="00C45C0D">
        <w:rPr>
          <w:color w:val="000000" w:themeColor="text1"/>
          <w:lang w:val="uk-UA"/>
        </w:rPr>
        <w:t xml:space="preserve">  (1 особа) на загальну суму 21,087 тис. грн.</w:t>
      </w:r>
    </w:p>
    <w:p w14:paraId="19FD8F36" w14:textId="77777777" w:rsidR="00C45C0D" w:rsidRPr="00C45C0D" w:rsidRDefault="00C45C0D" w:rsidP="00C45C0D">
      <w:pPr>
        <w:jc w:val="both"/>
        <w:rPr>
          <w:b/>
          <w:color w:val="000000" w:themeColor="text1"/>
          <w:lang w:val="uk-UA"/>
        </w:rPr>
      </w:pPr>
    </w:p>
    <w:p w14:paraId="2F6BCBCE" w14:textId="3CCA7ABF"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Закону України </w:t>
      </w:r>
      <w:r w:rsidR="00576432">
        <w:rPr>
          <w:color w:val="000000" w:themeColor="text1"/>
          <w:lang w:val="uk-UA"/>
        </w:rPr>
        <w:t>«</w:t>
      </w:r>
      <w:r w:rsidRPr="00C45C0D">
        <w:rPr>
          <w:color w:val="000000" w:themeColor="text1"/>
          <w:lang w:val="uk-UA"/>
        </w:rPr>
        <w:t>Про охорону дитинства</w:t>
      </w:r>
      <w:r w:rsidR="00576432">
        <w:rPr>
          <w:color w:val="000000" w:themeColor="text1"/>
          <w:lang w:val="uk-UA"/>
        </w:rPr>
        <w:t>»</w:t>
      </w:r>
      <w:r w:rsidRPr="00C45C0D">
        <w:rPr>
          <w:color w:val="000000" w:themeColor="text1"/>
          <w:lang w:val="uk-UA"/>
        </w:rPr>
        <w:t xml:space="preserve"> від 26.04.2001 №2402-ІІI, Постанови Кабінет Міністрів України від 13.03.2019 №250 </w:t>
      </w:r>
      <w:r w:rsidR="00A92D00">
        <w:rPr>
          <w:color w:val="000000" w:themeColor="text1"/>
          <w:lang w:val="uk-UA"/>
        </w:rPr>
        <w:t>«</w:t>
      </w:r>
      <w:r w:rsidRPr="00C45C0D">
        <w:rPr>
          <w:color w:val="000000" w:themeColor="text1"/>
          <w:lang w:val="uk-UA"/>
        </w:rPr>
        <w:t>Деякі питання надання соціальної підтримки багатодітним сім’ям</w:t>
      </w:r>
      <w:r w:rsidR="00A92D00">
        <w:rPr>
          <w:color w:val="000000" w:themeColor="text1"/>
          <w:lang w:val="uk-UA"/>
        </w:rPr>
        <w:t>»</w:t>
      </w:r>
      <w:r w:rsidRPr="00C45C0D">
        <w:rPr>
          <w:color w:val="000000" w:themeColor="text1"/>
          <w:lang w:val="uk-UA"/>
        </w:rPr>
        <w:t>:</w:t>
      </w:r>
    </w:p>
    <w:p w14:paraId="557678B9" w14:textId="77777777"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які виховуються у багатодітних сім’ях  – в середньому 154 сім’ї   на загальну суму  4712,400 тис. грн.</w:t>
      </w:r>
    </w:p>
    <w:p w14:paraId="3D0237B6" w14:textId="77777777" w:rsidR="00C45C0D" w:rsidRPr="00C45C0D" w:rsidRDefault="00C45C0D" w:rsidP="00C45C0D">
      <w:pPr>
        <w:jc w:val="both"/>
        <w:rPr>
          <w:color w:val="000000" w:themeColor="text1"/>
          <w:lang w:val="uk-UA"/>
        </w:rPr>
      </w:pPr>
    </w:p>
    <w:p w14:paraId="1920072E" w14:textId="39B05691" w:rsidR="00C45C0D" w:rsidRPr="00C45C0D" w:rsidRDefault="00C45C0D" w:rsidP="00C45C0D">
      <w:pPr>
        <w:ind w:firstLine="708"/>
        <w:jc w:val="both"/>
        <w:rPr>
          <w:bCs/>
          <w:color w:val="000000" w:themeColor="text1"/>
          <w:shd w:val="clear" w:color="auto" w:fill="FFFFFF"/>
          <w:lang w:val="uk-UA"/>
        </w:rPr>
      </w:pPr>
      <w:r w:rsidRPr="00C45C0D">
        <w:rPr>
          <w:color w:val="000000" w:themeColor="text1"/>
          <w:lang w:val="uk-UA" w:eastAsia="ar-SA"/>
        </w:rPr>
        <w:t xml:space="preserve">Відповідно до Закону України </w:t>
      </w:r>
      <w:r w:rsidR="00576432">
        <w:rPr>
          <w:color w:val="000000" w:themeColor="text1"/>
          <w:lang w:val="uk-UA" w:eastAsia="ar-SA"/>
        </w:rPr>
        <w:t>«</w:t>
      </w:r>
      <w:r w:rsidRPr="00C45C0D">
        <w:rPr>
          <w:color w:val="000000" w:themeColor="text1"/>
          <w:lang w:val="uk-UA" w:eastAsia="ar-SA"/>
        </w:rPr>
        <w:t>Про забезпечення прав і свобод внутрішньо переміщених осіб</w:t>
      </w:r>
      <w:r w:rsidR="00576432">
        <w:rPr>
          <w:color w:val="000000" w:themeColor="text1"/>
          <w:lang w:val="uk-UA" w:eastAsia="ar-SA"/>
        </w:rPr>
        <w:t>»</w:t>
      </w:r>
      <w:r w:rsidRPr="00C45C0D">
        <w:rPr>
          <w:color w:val="000000" w:themeColor="text1"/>
          <w:lang w:val="uk-UA" w:eastAsia="ar-SA"/>
        </w:rPr>
        <w:t xml:space="preserve"> від 20.10.2014 № 1706-VII, </w:t>
      </w:r>
      <w:r w:rsidRPr="00C45C0D">
        <w:rPr>
          <w:bCs/>
          <w:color w:val="000000" w:themeColor="text1"/>
          <w:shd w:val="clear" w:color="auto" w:fill="FFFFFF"/>
          <w:lang w:val="uk-UA"/>
        </w:rPr>
        <w:t>Постанови КМУ від 20.03.2022 року № 332 «Деякі питання виплати допомоги на проживання внутрішньо переміщеним особам»:</w:t>
      </w:r>
    </w:p>
    <w:p w14:paraId="7CC01CD0" w14:textId="77777777" w:rsidR="00C45C0D" w:rsidRPr="00C45C0D" w:rsidRDefault="00C45C0D" w:rsidP="00C45C0D">
      <w:pPr>
        <w:jc w:val="both"/>
        <w:rPr>
          <w:color w:val="000000" w:themeColor="text1"/>
          <w:lang w:val="uk-UA"/>
        </w:rPr>
      </w:pPr>
      <w:r w:rsidRPr="00C45C0D">
        <w:rPr>
          <w:bCs/>
          <w:color w:val="000000" w:themeColor="text1"/>
          <w:shd w:val="clear" w:color="auto" w:fill="FFFFFF"/>
          <w:lang w:val="uk-UA"/>
        </w:rPr>
        <w:t xml:space="preserve">- </w:t>
      </w:r>
      <w:bookmarkStart w:id="62" w:name="_Hlk190100088"/>
      <w:r w:rsidRPr="00C45C0D">
        <w:rPr>
          <w:bCs/>
          <w:color w:val="000000" w:themeColor="text1"/>
          <w:shd w:val="clear" w:color="auto" w:fill="FFFFFF"/>
          <w:lang w:val="uk-UA"/>
        </w:rPr>
        <w:t>допомоги на проживання внутрішньо переміщеним особам</w:t>
      </w:r>
      <w:r w:rsidRPr="00C45C0D">
        <w:rPr>
          <w:color w:val="000000" w:themeColor="text1"/>
          <w:lang w:val="uk-UA"/>
        </w:rPr>
        <w:t xml:space="preserve"> - в середньому 1284 сім'ї  на загальну суму  49726,440 тис. грн.</w:t>
      </w:r>
    </w:p>
    <w:bookmarkEnd w:id="62"/>
    <w:p w14:paraId="711E6519" w14:textId="77777777" w:rsidR="00C45C0D" w:rsidRPr="00C45C0D" w:rsidRDefault="00C45C0D" w:rsidP="00C45C0D">
      <w:pPr>
        <w:jc w:val="both"/>
        <w:rPr>
          <w:b/>
          <w:color w:val="000000" w:themeColor="text1"/>
          <w:lang w:val="uk-UA"/>
        </w:rPr>
      </w:pPr>
    </w:p>
    <w:p w14:paraId="361974EE" w14:textId="49C99407"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Закону України «Про державну допомогу сім’ям з дітьми» від 21.11.1992 № 2811-ХІІ, Постанови Кабінету Міністрів України «Деякі питання реалізації пілотного проекту з монетизації одноразової натуральної допомоги </w:t>
      </w:r>
      <w:r>
        <w:rPr>
          <w:color w:val="000000" w:themeColor="text1"/>
          <w:lang w:val="uk-UA"/>
        </w:rPr>
        <w:t>«</w:t>
      </w:r>
      <w:r w:rsidRPr="00C45C0D">
        <w:rPr>
          <w:color w:val="000000" w:themeColor="text1"/>
          <w:lang w:val="uk-UA"/>
        </w:rPr>
        <w:t>пакунок малюка</w:t>
      </w:r>
      <w:r>
        <w:rPr>
          <w:color w:val="000000" w:themeColor="text1"/>
          <w:lang w:val="uk-UA"/>
        </w:rPr>
        <w:t>»</w:t>
      </w:r>
      <w:r w:rsidRPr="00C45C0D">
        <w:rPr>
          <w:color w:val="000000" w:themeColor="text1"/>
          <w:lang w:val="uk-UA"/>
        </w:rPr>
        <w:t xml:space="preserve"> від 29.07.2020 № 744:</w:t>
      </w:r>
    </w:p>
    <w:p w14:paraId="09A7AA40" w14:textId="77777777" w:rsidR="00C45C0D" w:rsidRPr="00C45C0D" w:rsidRDefault="00C45C0D" w:rsidP="00C45C0D">
      <w:pPr>
        <w:jc w:val="both"/>
        <w:rPr>
          <w:color w:val="000000" w:themeColor="text1"/>
          <w:lang w:val="uk-UA"/>
        </w:rPr>
      </w:pPr>
      <w:r w:rsidRPr="00C45C0D">
        <w:rPr>
          <w:color w:val="000000" w:themeColor="text1"/>
          <w:lang w:val="uk-UA"/>
        </w:rPr>
        <w:t>-  грошова компенсація вартості одноразової натуральної допомоги "пакунок малюка" – 140 осіб на суму 1064,238 тис.грн.</w:t>
      </w:r>
    </w:p>
    <w:p w14:paraId="003B2049" w14:textId="77777777" w:rsidR="00C45C0D" w:rsidRPr="00C45C0D" w:rsidRDefault="00C45C0D" w:rsidP="00C45C0D">
      <w:pPr>
        <w:rPr>
          <w:color w:val="000000" w:themeColor="text1"/>
          <w:lang w:val="uk-UA"/>
        </w:rPr>
      </w:pPr>
    </w:p>
    <w:p w14:paraId="77524B7C" w14:textId="0B71D2F8" w:rsidR="00C45C0D" w:rsidRPr="00C45C0D" w:rsidRDefault="00C45C0D" w:rsidP="00C45C0D">
      <w:pPr>
        <w:ind w:firstLine="708"/>
        <w:jc w:val="both"/>
        <w:rPr>
          <w:bCs/>
          <w:color w:val="000000" w:themeColor="text1"/>
          <w:shd w:val="clear" w:color="auto" w:fill="FFFFFF"/>
          <w:lang w:val="uk-UA"/>
        </w:rPr>
      </w:pPr>
      <w:r w:rsidRPr="00C45C0D">
        <w:rPr>
          <w:color w:val="000000" w:themeColor="text1"/>
          <w:lang w:val="uk-UA"/>
        </w:rPr>
        <w:lastRenderedPageBreak/>
        <w:t>Відповідно до Постанови Кабінету Міністрів України від 26.11.2024 № 1341 «</w:t>
      </w:r>
      <w:r w:rsidRPr="00C45C0D">
        <w:rPr>
          <w:bCs/>
          <w:color w:val="000000" w:themeColor="text1"/>
          <w:shd w:val="clear" w:color="auto" w:fill="FFFFFF"/>
          <w:lang w:val="uk-UA"/>
        </w:rPr>
        <w:t xml:space="preserve">Деякі питання підтримки окремих категорій осіб для проходження зимового періоду 2024/25 року </w:t>
      </w:r>
      <w:r w:rsidR="00A92D00">
        <w:rPr>
          <w:bCs/>
          <w:color w:val="000000" w:themeColor="text1"/>
          <w:shd w:val="clear" w:color="auto" w:fill="FFFFFF"/>
          <w:lang w:val="uk-UA"/>
        </w:rPr>
        <w:t>«</w:t>
      </w:r>
      <w:r w:rsidRPr="00C45C0D">
        <w:rPr>
          <w:bCs/>
          <w:color w:val="000000" w:themeColor="text1"/>
          <w:shd w:val="clear" w:color="auto" w:fill="FFFFFF"/>
          <w:lang w:val="uk-UA"/>
        </w:rPr>
        <w:t>Тепла зима»:</w:t>
      </w:r>
    </w:p>
    <w:p w14:paraId="2B26D261" w14:textId="77777777" w:rsidR="00C45C0D" w:rsidRPr="00C45C0D" w:rsidRDefault="00C45C0D" w:rsidP="00C45C0D">
      <w:pPr>
        <w:jc w:val="both"/>
        <w:rPr>
          <w:color w:val="000000" w:themeColor="text1"/>
          <w:lang w:val="uk-UA"/>
        </w:rPr>
      </w:pPr>
      <w:r w:rsidRPr="00C45C0D">
        <w:rPr>
          <w:color w:val="000000" w:themeColor="text1"/>
          <w:lang w:val="uk-UA"/>
        </w:rPr>
        <w:t xml:space="preserve"> - </w:t>
      </w:r>
      <w:hyperlink r:id="rId13" w:anchor="n17" w:history="1">
        <w:r w:rsidRPr="00C45C0D">
          <w:rPr>
            <w:rStyle w:val="af6"/>
            <w:color w:val="000000" w:themeColor="text1"/>
            <w:u w:val="none"/>
            <w:shd w:val="clear" w:color="auto" w:fill="FFFFFF"/>
            <w:lang w:val="uk-UA"/>
          </w:rPr>
          <w:t>одноразова грошова допомога на дітей з малозабезпечених сімей для проходження зимового періоду 2024/25 року</w:t>
        </w:r>
      </w:hyperlink>
      <w:r w:rsidRPr="00C45C0D">
        <w:rPr>
          <w:color w:val="000000" w:themeColor="text1"/>
          <w:lang w:val="uk-UA"/>
        </w:rPr>
        <w:t xml:space="preserve">  -  23 особи  (47 дітей)  на суму 305,500 тис.грн;</w:t>
      </w:r>
    </w:p>
    <w:p w14:paraId="0B619E8B" w14:textId="77777777" w:rsidR="00C45C0D" w:rsidRPr="00C45C0D" w:rsidRDefault="00C45C0D" w:rsidP="00C45C0D">
      <w:pPr>
        <w:jc w:val="both"/>
        <w:rPr>
          <w:color w:val="000000" w:themeColor="text1"/>
          <w:shd w:val="clear" w:color="auto" w:fill="FFFFFF"/>
          <w:lang w:val="uk-UA"/>
        </w:rPr>
      </w:pPr>
      <w:r w:rsidRPr="00C45C0D">
        <w:rPr>
          <w:color w:val="000000" w:themeColor="text1"/>
          <w:shd w:val="clear" w:color="auto" w:fill="FFFFFF"/>
          <w:lang w:val="uk-UA"/>
        </w:rPr>
        <w:t>- одноразова грошова допомога дітям та особам з інвалідністю I групи з числа внутрішньо переміщених осіб для проходження зимового періоду 2024/25 року  -    246 осіб (369 дітей) з числа ВПО на суму 2398,500</w:t>
      </w:r>
      <w:r w:rsidRPr="00C45C0D">
        <w:rPr>
          <w:color w:val="000000" w:themeColor="text1"/>
          <w:lang w:val="uk-UA"/>
        </w:rPr>
        <w:t xml:space="preserve"> тис.грн;</w:t>
      </w:r>
    </w:p>
    <w:p w14:paraId="3B0C0307" w14:textId="77777777" w:rsidR="00C45C0D" w:rsidRPr="00C45C0D" w:rsidRDefault="00C45C0D" w:rsidP="00C45C0D">
      <w:pPr>
        <w:ind w:firstLine="708"/>
        <w:jc w:val="both"/>
        <w:rPr>
          <w:color w:val="000000" w:themeColor="text1"/>
          <w:lang w:val="uk-UA"/>
        </w:rPr>
      </w:pPr>
      <w:r w:rsidRPr="00C45C0D">
        <w:rPr>
          <w:color w:val="000000" w:themeColor="text1"/>
          <w:lang w:val="uk-UA"/>
        </w:rPr>
        <w:t>21 особа з інвалідністю І групи з числа ВПО на суму 136,500 тис.грн.</w:t>
      </w:r>
    </w:p>
    <w:p w14:paraId="1A8CC4DA" w14:textId="77777777" w:rsidR="00975B56" w:rsidRPr="00C45C0D" w:rsidRDefault="00975B56" w:rsidP="00F82F6A">
      <w:pPr>
        <w:pStyle w:val="a3"/>
        <w:spacing w:before="0" w:beforeAutospacing="0" w:after="0" w:afterAutospacing="0"/>
        <w:jc w:val="both"/>
        <w:rPr>
          <w:b/>
          <w:lang w:val="uk-UA"/>
        </w:rPr>
      </w:pPr>
    </w:p>
    <w:p w14:paraId="5C7762D8" w14:textId="0040739E" w:rsidR="007C37F0" w:rsidRDefault="006E510C" w:rsidP="007C37F0">
      <w:pPr>
        <w:ind w:firstLine="708"/>
        <w:jc w:val="both"/>
        <w:rPr>
          <w:lang w:val="uk-UA"/>
        </w:rPr>
      </w:pPr>
      <w:r>
        <w:rPr>
          <w:b/>
          <w:lang w:val="uk-UA"/>
        </w:rPr>
        <w:t>Н</w:t>
      </w:r>
      <w:r w:rsidR="007C37F0">
        <w:rPr>
          <w:b/>
          <w:lang w:val="uk-UA"/>
        </w:rPr>
        <w:t>а соціальний захист</w:t>
      </w:r>
      <w:r w:rsidR="007C37F0">
        <w:rPr>
          <w:lang w:val="uk-UA"/>
        </w:rPr>
        <w:t xml:space="preserve"> та соціальне забезпечення населення громади за 202</w:t>
      </w:r>
      <w:r w:rsidR="00C45C0D">
        <w:rPr>
          <w:lang w:val="uk-UA"/>
        </w:rPr>
        <w:t>4</w:t>
      </w:r>
      <w:r w:rsidR="007C37F0">
        <w:rPr>
          <w:lang w:val="uk-UA"/>
        </w:rPr>
        <w:t xml:space="preserve"> рік виділено з державного бюджету </w:t>
      </w:r>
      <w:r w:rsidR="00555341">
        <w:rPr>
          <w:b/>
          <w:bCs/>
          <w:lang w:val="uk-UA"/>
        </w:rPr>
        <w:t>38,5</w:t>
      </w:r>
      <w:r w:rsidR="007C37F0">
        <w:rPr>
          <w:b/>
          <w:bCs/>
          <w:lang w:val="uk-UA"/>
        </w:rPr>
        <w:t xml:space="preserve"> млн грн</w:t>
      </w:r>
      <w:r w:rsidR="007C37F0">
        <w:rPr>
          <w:lang w:val="uk-UA"/>
        </w:rPr>
        <w:t xml:space="preserve">. </w:t>
      </w:r>
    </w:p>
    <w:bookmarkEnd w:id="60"/>
    <w:p w14:paraId="5ACCE678" w14:textId="77777777" w:rsidR="007C37F0" w:rsidRPr="007C37F0" w:rsidRDefault="007C37F0" w:rsidP="007C37F0">
      <w:pPr>
        <w:ind w:firstLine="708"/>
        <w:jc w:val="both"/>
        <w:rPr>
          <w:lang w:val="uk-UA"/>
        </w:rPr>
      </w:pPr>
    </w:p>
    <w:p w14:paraId="6446ABCC" w14:textId="3D99A6B7" w:rsidR="00D77947" w:rsidRPr="00D77947" w:rsidRDefault="007C37F0" w:rsidP="00D77947">
      <w:pPr>
        <w:pStyle w:val="a3"/>
        <w:spacing w:before="0" w:beforeAutospacing="0" w:after="0" w:afterAutospacing="0"/>
        <w:ind w:firstLine="708"/>
        <w:jc w:val="both"/>
        <w:rPr>
          <w:color w:val="000000" w:themeColor="text1"/>
          <w:lang w:val="uk-UA"/>
        </w:rPr>
      </w:pPr>
      <w:r w:rsidRPr="00D77947">
        <w:rPr>
          <w:color w:val="000000" w:themeColor="text1"/>
          <w:lang w:val="uk-UA"/>
        </w:rPr>
        <w:t xml:space="preserve">На реалізацію заходів </w:t>
      </w:r>
      <w:r w:rsidR="00791F50">
        <w:rPr>
          <w:b/>
          <w:lang w:val="uk-UA"/>
        </w:rPr>
        <w:t xml:space="preserve">Програми соціального захисту та підтримки окремих категорій населення </w:t>
      </w:r>
      <w:r w:rsidR="00791F50">
        <w:rPr>
          <w:b/>
          <w:bCs/>
          <w:lang w:val="uk-UA"/>
        </w:rPr>
        <w:t xml:space="preserve">Южненської міської територіальної громади </w:t>
      </w:r>
      <w:r w:rsidRPr="00D77947">
        <w:rPr>
          <w:color w:val="000000" w:themeColor="text1"/>
          <w:lang w:val="uk-UA"/>
        </w:rPr>
        <w:t>у 202</w:t>
      </w:r>
      <w:r w:rsidR="00D77947" w:rsidRPr="00D77947">
        <w:rPr>
          <w:color w:val="000000" w:themeColor="text1"/>
          <w:lang w:val="uk-UA"/>
        </w:rPr>
        <w:t>4</w:t>
      </w:r>
      <w:r w:rsidRPr="00D77947">
        <w:rPr>
          <w:color w:val="000000" w:themeColor="text1"/>
          <w:lang w:val="uk-UA"/>
        </w:rPr>
        <w:t xml:space="preserve"> році виділено з місцевого бюджету </w:t>
      </w:r>
      <w:r w:rsidR="00D77947" w:rsidRPr="00D77947">
        <w:rPr>
          <w:b/>
          <w:bCs/>
          <w:color w:val="000000" w:themeColor="text1"/>
          <w:lang w:val="uk-UA"/>
        </w:rPr>
        <w:t>20,4</w:t>
      </w:r>
      <w:r w:rsidRPr="00D77947">
        <w:rPr>
          <w:b/>
          <w:bCs/>
          <w:color w:val="000000" w:themeColor="text1"/>
          <w:lang w:val="uk-UA"/>
        </w:rPr>
        <w:t xml:space="preserve"> млн грн.</w:t>
      </w:r>
      <w:r w:rsidRPr="00D77947">
        <w:rPr>
          <w:color w:val="000000" w:themeColor="text1"/>
          <w:lang w:val="uk-UA"/>
        </w:rPr>
        <w:t xml:space="preserve"> </w:t>
      </w:r>
      <w:r w:rsidR="00D77947" w:rsidRPr="00D77947">
        <w:rPr>
          <w:color w:val="000000" w:themeColor="text1"/>
          <w:lang w:val="uk-UA"/>
        </w:rPr>
        <w:t xml:space="preserve">Фактично виконано за 2024 рік на загальну суму </w:t>
      </w:r>
      <w:r w:rsidR="00D77947" w:rsidRPr="00D77947">
        <w:rPr>
          <w:b/>
          <w:color w:val="000000" w:themeColor="text1"/>
          <w:lang w:val="uk-UA"/>
        </w:rPr>
        <w:t>17</w:t>
      </w:r>
      <w:r w:rsidR="00D77947">
        <w:rPr>
          <w:b/>
          <w:color w:val="000000" w:themeColor="text1"/>
          <w:lang w:val="uk-UA"/>
        </w:rPr>
        <w:t>,2</w:t>
      </w:r>
      <w:r w:rsidR="00D77947" w:rsidRPr="00D77947">
        <w:rPr>
          <w:b/>
          <w:color w:val="000000" w:themeColor="text1"/>
          <w:lang w:val="uk-UA"/>
        </w:rPr>
        <w:t xml:space="preserve"> тис.грн.</w:t>
      </w:r>
      <w:r w:rsidR="00D77947" w:rsidRPr="00D77947">
        <w:rPr>
          <w:color w:val="000000" w:themeColor="text1"/>
          <w:lang w:val="uk-UA"/>
        </w:rPr>
        <w:t xml:space="preserve"> </w:t>
      </w:r>
    </w:p>
    <w:p w14:paraId="6106CAE8" w14:textId="1A1A7BB7" w:rsidR="00D77947" w:rsidRPr="00D77947" w:rsidRDefault="00D77947" w:rsidP="00D77947">
      <w:pPr>
        <w:pStyle w:val="a3"/>
        <w:spacing w:before="0" w:beforeAutospacing="0" w:after="0" w:afterAutospacing="0"/>
        <w:ind w:firstLine="708"/>
        <w:jc w:val="both"/>
        <w:rPr>
          <w:color w:val="000000" w:themeColor="text1"/>
          <w:lang w:val="uk-UA"/>
        </w:rPr>
      </w:pPr>
      <w:bookmarkStart w:id="63" w:name="_Hlk190097157"/>
      <w:r w:rsidRPr="00D77947">
        <w:rPr>
          <w:color w:val="000000" w:themeColor="text1"/>
          <w:lang w:val="uk-UA"/>
        </w:rPr>
        <w:t>Охоплено допомогою 3496 осіб різних категорій.</w:t>
      </w:r>
    </w:p>
    <w:bookmarkEnd w:id="63"/>
    <w:p w14:paraId="1DD0E236" w14:textId="77777777" w:rsidR="00D77947" w:rsidRPr="00C45C0D" w:rsidRDefault="00D77947" w:rsidP="007C37F0">
      <w:pPr>
        <w:pStyle w:val="a3"/>
        <w:spacing w:before="0" w:beforeAutospacing="0" w:after="0" w:afterAutospacing="0"/>
        <w:ind w:firstLine="708"/>
        <w:jc w:val="both"/>
        <w:rPr>
          <w:color w:val="FF0000"/>
          <w:lang w:val="uk-UA"/>
        </w:rPr>
      </w:pPr>
    </w:p>
    <w:p w14:paraId="3DCCD1AF" w14:textId="1322D87C" w:rsidR="00B05333" w:rsidRPr="00B05333" w:rsidRDefault="007C37F0" w:rsidP="00B05333">
      <w:pPr>
        <w:ind w:firstLine="708"/>
        <w:jc w:val="both"/>
        <w:rPr>
          <w:b/>
          <w:bCs/>
          <w:color w:val="000000" w:themeColor="text1"/>
          <w:lang w:val="uk-UA"/>
        </w:rPr>
      </w:pPr>
      <w:r w:rsidRPr="00B05333">
        <w:rPr>
          <w:color w:val="000000" w:themeColor="text1"/>
          <w:lang w:val="uk-UA"/>
        </w:rPr>
        <w:t xml:space="preserve">Відповідно до Програми передбачались кошти на захід </w:t>
      </w:r>
      <w:bookmarkStart w:id="64" w:name="_Hlk190097252"/>
      <w:r w:rsidRPr="00B05333">
        <w:rPr>
          <w:color w:val="000000" w:themeColor="text1"/>
          <w:lang w:val="uk-UA"/>
        </w:rPr>
        <w:t xml:space="preserve">- </w:t>
      </w:r>
      <w:r w:rsidR="00B05333" w:rsidRPr="00B05333">
        <w:rPr>
          <w:color w:val="000000" w:themeColor="text1"/>
          <w:lang w:val="uk-UA"/>
        </w:rPr>
        <w:t xml:space="preserve">надання одноразової матеріальної допомоги </w:t>
      </w:r>
      <w:bookmarkStart w:id="65" w:name="_Hlk190097869"/>
      <w:r w:rsidR="00B05333" w:rsidRPr="00B05333">
        <w:rPr>
          <w:color w:val="000000" w:themeColor="text1"/>
          <w:lang w:val="uk-UA"/>
        </w:rPr>
        <w:t>пораненим військовослужбовцям ЗСУ, СБУ, МВС та інших формувань визначених згідно з мобілізаційними планами, у розмірі 40,0 тис.грн. на одну особу,  сім'ям загиблих (померлих) військових, у розмірі 80,0 тис.грн. на сім'ю, в т.ч. на допомог</w:t>
      </w:r>
      <w:r w:rsidR="00A92D00">
        <w:rPr>
          <w:color w:val="000000" w:themeColor="text1"/>
          <w:lang w:val="uk-UA"/>
        </w:rPr>
        <w:t>у</w:t>
      </w:r>
      <w:r w:rsidR="00B05333" w:rsidRPr="00B05333">
        <w:rPr>
          <w:color w:val="000000" w:themeColor="text1"/>
          <w:lang w:val="uk-UA"/>
        </w:rPr>
        <w:t xml:space="preserve"> на поховання  у розмірі 30,0 тис.грн. та у розмірі 50,0 тис.грн.,</w:t>
      </w:r>
      <w:r w:rsidR="00B05333" w:rsidRPr="00B05333">
        <w:rPr>
          <w:color w:val="000000" w:themeColor="text1"/>
          <w:lang w:val="uk-UA" w:eastAsia="uk-UA"/>
        </w:rPr>
        <w:t xml:space="preserve"> як компенсація вартості виготовлення та встановлення надгробку</w:t>
      </w:r>
      <w:r w:rsidR="00B05333" w:rsidRPr="00B05333">
        <w:rPr>
          <w:color w:val="000000" w:themeColor="text1"/>
          <w:lang w:val="uk-UA"/>
        </w:rPr>
        <w:t xml:space="preserve">, а також наприкінці року додані категорії, яким також надається одноразова матеріальна допомога у розмірі 40,0 тис.грн., а саме: </w:t>
      </w:r>
      <w:r w:rsidR="00B05333" w:rsidRPr="00B05333">
        <w:rPr>
          <w:b/>
          <w:bCs/>
          <w:color w:val="000000" w:themeColor="text1"/>
          <w:spacing w:val="5"/>
          <w:shd w:val="clear" w:color="auto" w:fill="FFFFFF"/>
          <w:lang w:val="uk-UA" w:eastAsia="x-none"/>
        </w:rPr>
        <w:t>сім'ям військовослужбовців, які зникли безвісти; сім'ям військовослужбовців, які перебувають у полоні або військовослужбовцю, який повернувся з полону.</w:t>
      </w:r>
    </w:p>
    <w:bookmarkEnd w:id="65"/>
    <w:p w14:paraId="64A0DA88" w14:textId="2BB4C00F" w:rsidR="00B05333" w:rsidRPr="00B05333" w:rsidRDefault="00B05333" w:rsidP="00B05333">
      <w:pPr>
        <w:ind w:firstLine="708"/>
        <w:jc w:val="both"/>
        <w:rPr>
          <w:b/>
          <w:bCs/>
          <w:lang w:val="uk-UA"/>
        </w:rPr>
      </w:pPr>
      <w:r w:rsidRPr="00B05333">
        <w:rPr>
          <w:color w:val="000000" w:themeColor="text1"/>
          <w:lang w:val="uk-UA"/>
        </w:rPr>
        <w:t>Так, за 2024 рік отримали допомогу</w:t>
      </w:r>
      <w:r w:rsidRPr="00B05333">
        <w:rPr>
          <w:b/>
          <w:color w:val="000000" w:themeColor="text1"/>
          <w:lang w:val="uk-UA"/>
        </w:rPr>
        <w:t xml:space="preserve"> 121 особа </w:t>
      </w:r>
      <w:r w:rsidRPr="00B05333">
        <w:rPr>
          <w:color w:val="000000" w:themeColor="text1"/>
          <w:lang w:val="uk-UA"/>
        </w:rPr>
        <w:t>на загальну суму</w:t>
      </w:r>
      <w:r w:rsidRPr="00B05333">
        <w:rPr>
          <w:b/>
          <w:color w:val="000000" w:themeColor="text1"/>
          <w:lang w:val="uk-UA"/>
        </w:rPr>
        <w:t xml:space="preserve"> 4790,0 тис.грн</w:t>
      </w:r>
      <w:r w:rsidRPr="00B05333">
        <w:rPr>
          <w:color w:val="000000" w:themeColor="text1"/>
          <w:lang w:val="uk-UA"/>
        </w:rPr>
        <w:t>, з них: 71 військовослужбовцю, які</w:t>
      </w:r>
      <w:r w:rsidRPr="00B05333">
        <w:rPr>
          <w:lang w:val="uk-UA"/>
        </w:rPr>
        <w:t xml:space="preserve"> отримали поранення у розмірі 40,0 тис.грн. на одну особу, на загальну суму 2840,0 тис.грн,</w:t>
      </w:r>
      <w:r w:rsidRPr="00B05333">
        <w:rPr>
          <w:color w:val="FF0000"/>
          <w:lang w:val="uk-UA"/>
        </w:rPr>
        <w:t xml:space="preserve"> </w:t>
      </w:r>
      <w:r w:rsidRPr="00B05333">
        <w:rPr>
          <w:lang w:val="uk-UA"/>
        </w:rPr>
        <w:t>15 членів сімей загиблих військовослужбовців у розмірі 30,0 тис.грн. на одну особу, на загальну суму 450,0 тис.грн.,</w:t>
      </w:r>
      <w:r w:rsidRPr="00B05333">
        <w:rPr>
          <w:color w:val="FF0000"/>
          <w:lang w:val="uk-UA"/>
        </w:rPr>
        <w:t xml:space="preserve"> </w:t>
      </w:r>
      <w:r w:rsidRPr="00B05333">
        <w:rPr>
          <w:lang w:val="uk-UA"/>
        </w:rPr>
        <w:t>на виготовлення та встановлення надгробку на кладовищах 10 осіб у розмірі 50,0 тис.грн. на одну особу, на загальну суму 500,0 тис.грн; 23 сім'ям військовослужбовців, які зникли безвісти, у розмірі 40,0 тис.грн., на загальну суму 920,0 тис.грн.; 2 сім'ям військовослужбовців, які перебувають у полоні, у розмірі 40,0 тис.грн., на загальну суму 80,0 тис.грн.</w:t>
      </w:r>
    </w:p>
    <w:bookmarkEnd w:id="64"/>
    <w:p w14:paraId="47758E53" w14:textId="77777777" w:rsidR="007C37F0" w:rsidRPr="00C45C0D" w:rsidRDefault="007C37F0" w:rsidP="007C37F0">
      <w:pPr>
        <w:pStyle w:val="a3"/>
        <w:tabs>
          <w:tab w:val="left" w:pos="180"/>
          <w:tab w:val="left" w:pos="9900"/>
        </w:tabs>
        <w:spacing w:before="0" w:beforeAutospacing="0" w:after="0" w:afterAutospacing="0"/>
        <w:ind w:right="23"/>
        <w:jc w:val="both"/>
        <w:rPr>
          <w:color w:val="FF0000"/>
          <w:lang w:val="uk-UA"/>
        </w:rPr>
      </w:pPr>
    </w:p>
    <w:p w14:paraId="0EF39B01" w14:textId="5C058986" w:rsidR="00E06EC4" w:rsidRPr="00AA4270" w:rsidRDefault="00B05333" w:rsidP="00E06EC4">
      <w:pPr>
        <w:ind w:firstLine="708"/>
        <w:jc w:val="both"/>
        <w:rPr>
          <w:lang w:val="uk-UA"/>
        </w:rPr>
      </w:pPr>
      <w:r w:rsidRPr="00AA4270">
        <w:rPr>
          <w:lang w:val="uk-UA"/>
        </w:rPr>
        <w:t>Одноразов</w:t>
      </w:r>
      <w:r w:rsidR="00E06EC4">
        <w:rPr>
          <w:lang w:val="uk-UA"/>
        </w:rPr>
        <w:t>у</w:t>
      </w:r>
      <w:r w:rsidRPr="00AA4270">
        <w:rPr>
          <w:lang w:val="uk-UA"/>
        </w:rPr>
        <w:t xml:space="preserve"> матеріальн</w:t>
      </w:r>
      <w:r w:rsidR="00E06EC4">
        <w:rPr>
          <w:lang w:val="uk-UA"/>
        </w:rPr>
        <w:t>у</w:t>
      </w:r>
      <w:r w:rsidRPr="00AA4270">
        <w:rPr>
          <w:lang w:val="uk-UA"/>
        </w:rPr>
        <w:t xml:space="preserve"> допомог</w:t>
      </w:r>
      <w:r w:rsidR="00E06EC4">
        <w:rPr>
          <w:lang w:val="uk-UA"/>
        </w:rPr>
        <w:t>у</w:t>
      </w:r>
      <w:r w:rsidRPr="00AA4270">
        <w:rPr>
          <w:lang w:val="uk-UA"/>
        </w:rPr>
        <w:t xml:space="preserve"> при народженні/усиновлені дитини</w:t>
      </w:r>
      <w:r w:rsidR="00E06EC4">
        <w:rPr>
          <w:lang w:val="uk-UA"/>
        </w:rPr>
        <w:t xml:space="preserve"> </w:t>
      </w:r>
      <w:r w:rsidR="00E06EC4" w:rsidRPr="00AA4270">
        <w:rPr>
          <w:lang w:val="uk-UA"/>
        </w:rPr>
        <w:t xml:space="preserve">за 2024 рік отримали </w:t>
      </w:r>
      <w:r w:rsidR="00E06EC4" w:rsidRPr="00AA4270">
        <w:rPr>
          <w:b/>
          <w:lang w:val="uk-UA"/>
        </w:rPr>
        <w:t xml:space="preserve">94 особи (на 95 дітей) </w:t>
      </w:r>
      <w:r w:rsidR="00E06EC4" w:rsidRPr="00AA4270">
        <w:rPr>
          <w:lang w:val="uk-UA"/>
        </w:rPr>
        <w:t xml:space="preserve">на загальну суму </w:t>
      </w:r>
      <w:r w:rsidR="00E06EC4" w:rsidRPr="00AA4270">
        <w:rPr>
          <w:b/>
          <w:lang w:val="uk-UA"/>
        </w:rPr>
        <w:t>1400,0</w:t>
      </w:r>
      <w:r w:rsidR="00E06EC4" w:rsidRPr="00AA4270">
        <w:rPr>
          <w:lang w:val="uk-UA"/>
        </w:rPr>
        <w:t xml:space="preserve"> </w:t>
      </w:r>
      <w:r w:rsidR="00E06EC4" w:rsidRPr="00AA4270">
        <w:rPr>
          <w:b/>
          <w:lang w:val="uk-UA"/>
        </w:rPr>
        <w:t>тис.грн</w:t>
      </w:r>
      <w:r w:rsidR="00E06EC4">
        <w:rPr>
          <w:b/>
          <w:lang w:val="uk-UA"/>
        </w:rPr>
        <w:t>,</w:t>
      </w:r>
      <w:r w:rsidR="00E06EC4" w:rsidRPr="00AA4270">
        <w:rPr>
          <w:lang w:val="uk-UA"/>
        </w:rPr>
        <w:t xml:space="preserve"> в тому числі: на 1- шу дитину – 32 ос</w:t>
      </w:r>
      <w:r w:rsidR="00E06EC4">
        <w:rPr>
          <w:lang w:val="uk-UA"/>
        </w:rPr>
        <w:t>оби</w:t>
      </w:r>
      <w:r w:rsidR="00E06EC4" w:rsidRPr="00AA4270">
        <w:rPr>
          <w:lang w:val="uk-UA"/>
        </w:rPr>
        <w:t>, на 2-гу – 40 ос</w:t>
      </w:r>
      <w:r w:rsidR="00E06EC4">
        <w:rPr>
          <w:lang w:val="uk-UA"/>
        </w:rPr>
        <w:t>іб</w:t>
      </w:r>
      <w:r w:rsidR="00E06EC4" w:rsidRPr="00AA4270">
        <w:rPr>
          <w:lang w:val="uk-UA"/>
        </w:rPr>
        <w:t>, на 3-тю – 19 ос</w:t>
      </w:r>
      <w:r w:rsidR="00E06EC4">
        <w:rPr>
          <w:lang w:val="uk-UA"/>
        </w:rPr>
        <w:t>іб</w:t>
      </w:r>
      <w:r w:rsidR="00E06EC4" w:rsidRPr="00AA4270">
        <w:rPr>
          <w:lang w:val="uk-UA"/>
        </w:rPr>
        <w:t>, на 4-ту – 4 ос</w:t>
      </w:r>
      <w:r w:rsidR="00E06EC4">
        <w:rPr>
          <w:lang w:val="uk-UA"/>
        </w:rPr>
        <w:t>оби</w:t>
      </w:r>
      <w:r w:rsidR="00E06EC4" w:rsidRPr="00AA4270">
        <w:rPr>
          <w:lang w:val="uk-UA"/>
        </w:rPr>
        <w:t>, на 7-у – 1 ос</w:t>
      </w:r>
      <w:r w:rsidR="00E06EC4">
        <w:rPr>
          <w:lang w:val="uk-UA"/>
        </w:rPr>
        <w:t>оба.</w:t>
      </w:r>
    </w:p>
    <w:p w14:paraId="637FBD12" w14:textId="05BE1085" w:rsidR="00B05333" w:rsidRPr="00AA4270" w:rsidRDefault="00E06EC4" w:rsidP="00E06EC4">
      <w:pPr>
        <w:jc w:val="both"/>
        <w:rPr>
          <w:lang w:val="uk-UA"/>
        </w:rPr>
      </w:pPr>
      <w:r>
        <w:rPr>
          <w:lang w:val="uk-UA"/>
        </w:rPr>
        <w:t xml:space="preserve">Така допомога </w:t>
      </w:r>
      <w:r w:rsidR="00B05333" w:rsidRPr="00AA4270">
        <w:rPr>
          <w:lang w:val="uk-UA"/>
        </w:rPr>
        <w:t xml:space="preserve">надається </w:t>
      </w:r>
      <w:bookmarkStart w:id="66" w:name="_Hlk190099202"/>
      <w:r w:rsidR="00B05333" w:rsidRPr="00AA4270">
        <w:rPr>
          <w:lang w:val="uk-UA"/>
        </w:rPr>
        <w:t>у розмірі 10000 гривень</w:t>
      </w:r>
      <w:bookmarkEnd w:id="66"/>
      <w:r w:rsidR="00B05333" w:rsidRPr="00AA4270">
        <w:rPr>
          <w:lang w:val="uk-UA"/>
        </w:rPr>
        <w:t xml:space="preserve"> - на першу дитину, </w:t>
      </w:r>
      <w:bookmarkStart w:id="67" w:name="_Hlk190099225"/>
      <w:r w:rsidR="00B05333" w:rsidRPr="00AA4270">
        <w:rPr>
          <w:lang w:val="uk-UA"/>
        </w:rPr>
        <w:t xml:space="preserve">15000 гривень </w:t>
      </w:r>
      <w:bookmarkEnd w:id="67"/>
      <w:r w:rsidR="00B05333" w:rsidRPr="00AA4270">
        <w:rPr>
          <w:lang w:val="uk-UA"/>
        </w:rPr>
        <w:t xml:space="preserve">- на другу дитину, </w:t>
      </w:r>
      <w:bookmarkStart w:id="68" w:name="_Hlk190099256"/>
      <w:r w:rsidR="00B05333" w:rsidRPr="00AA4270">
        <w:rPr>
          <w:lang w:val="uk-UA"/>
        </w:rPr>
        <w:t xml:space="preserve">20000 гривень </w:t>
      </w:r>
      <w:bookmarkEnd w:id="68"/>
      <w:r w:rsidR="00B05333" w:rsidRPr="00AA4270">
        <w:rPr>
          <w:lang w:val="uk-UA"/>
        </w:rPr>
        <w:t xml:space="preserve">- на третю і наступну дитину. </w:t>
      </w:r>
    </w:p>
    <w:p w14:paraId="0634849E" w14:textId="77777777" w:rsidR="007C37F0" w:rsidRPr="00C45C0D" w:rsidRDefault="007C37F0" w:rsidP="007C37F0">
      <w:pPr>
        <w:pStyle w:val="a3"/>
        <w:spacing w:before="0" w:beforeAutospacing="0" w:after="0" w:afterAutospacing="0"/>
        <w:jc w:val="both"/>
        <w:rPr>
          <w:rFonts w:eastAsiaTheme="minorEastAsia"/>
          <w:b/>
          <w:color w:val="FF0000"/>
          <w:lang w:val="uk-UA"/>
        </w:rPr>
      </w:pPr>
    </w:p>
    <w:p w14:paraId="13C5F746" w14:textId="73887A01" w:rsidR="00B05333" w:rsidRPr="00AA4270" w:rsidRDefault="007C37F0" w:rsidP="00B05333">
      <w:pPr>
        <w:pStyle w:val="a3"/>
        <w:spacing w:before="0" w:beforeAutospacing="0" w:after="0" w:afterAutospacing="0"/>
        <w:ind w:firstLine="708"/>
        <w:jc w:val="both"/>
        <w:rPr>
          <w:lang w:val="uk-UA"/>
        </w:rPr>
      </w:pPr>
      <w:r w:rsidRPr="00B05333">
        <w:rPr>
          <w:color w:val="000000" w:themeColor="text1"/>
          <w:lang w:val="uk-UA"/>
        </w:rPr>
        <w:t>Матеріальну допомог</w:t>
      </w:r>
      <w:r w:rsidR="002B5B49" w:rsidRPr="00B05333">
        <w:rPr>
          <w:color w:val="000000" w:themeColor="text1"/>
          <w:lang w:val="uk-UA"/>
        </w:rPr>
        <w:t>у</w:t>
      </w:r>
      <w:r w:rsidRPr="00B05333">
        <w:rPr>
          <w:color w:val="000000" w:themeColor="text1"/>
          <w:lang w:val="uk-UA"/>
        </w:rPr>
        <w:t xml:space="preserve"> за рішенням Координаційної ради отримали</w:t>
      </w:r>
      <w:r w:rsidRPr="00C45C0D">
        <w:rPr>
          <w:color w:val="FF0000"/>
          <w:lang w:val="uk-UA"/>
        </w:rPr>
        <w:t xml:space="preserve"> </w:t>
      </w:r>
      <w:r w:rsidR="00B05333" w:rsidRPr="00AA4270">
        <w:rPr>
          <w:b/>
          <w:lang w:val="uk-UA"/>
        </w:rPr>
        <w:t>405 осіб</w:t>
      </w:r>
      <w:r w:rsidR="00B05333" w:rsidRPr="00AA4270">
        <w:rPr>
          <w:lang w:val="uk-UA"/>
        </w:rPr>
        <w:t xml:space="preserve"> на загальну суму </w:t>
      </w:r>
      <w:r w:rsidR="00B05333" w:rsidRPr="00AA4270">
        <w:rPr>
          <w:b/>
          <w:lang w:val="uk-UA"/>
        </w:rPr>
        <w:t>5753,4 тис.грн</w:t>
      </w:r>
      <w:r w:rsidR="003E2C65">
        <w:rPr>
          <w:lang w:val="uk-UA"/>
        </w:rPr>
        <w:t>.</w:t>
      </w:r>
    </w:p>
    <w:p w14:paraId="5D0A3F15" w14:textId="2CAC03E2" w:rsidR="002B5B49" w:rsidRPr="00C45C0D" w:rsidRDefault="002B5B49" w:rsidP="00B05333">
      <w:pPr>
        <w:pStyle w:val="a3"/>
        <w:spacing w:before="0" w:beforeAutospacing="0" w:after="0" w:afterAutospacing="0"/>
        <w:ind w:firstLine="708"/>
        <w:jc w:val="both"/>
        <w:rPr>
          <w:color w:val="FF0000"/>
          <w:lang w:val="uk-UA"/>
        </w:rPr>
      </w:pPr>
    </w:p>
    <w:p w14:paraId="0D89E835" w14:textId="11917E63" w:rsidR="00E06EC4" w:rsidRDefault="00E06EC4" w:rsidP="00E06EC4">
      <w:pPr>
        <w:pStyle w:val="a3"/>
        <w:spacing w:before="0" w:beforeAutospacing="0" w:after="0" w:afterAutospacing="0"/>
        <w:ind w:firstLine="708"/>
        <w:jc w:val="both"/>
        <w:rPr>
          <w:lang w:val="uk-UA"/>
        </w:rPr>
      </w:pPr>
      <w:r w:rsidRPr="00AA4270">
        <w:rPr>
          <w:lang w:val="uk-UA"/>
        </w:rPr>
        <w:t>Одноразова матеріальна допомога громадянам, яким виповнилося 80, 90, 100 років</w:t>
      </w:r>
      <w:r>
        <w:rPr>
          <w:lang w:val="uk-UA"/>
        </w:rPr>
        <w:t xml:space="preserve"> надана</w:t>
      </w:r>
      <w:r w:rsidRPr="00AA4270">
        <w:rPr>
          <w:lang w:val="uk-UA"/>
        </w:rPr>
        <w:t xml:space="preserve"> </w:t>
      </w:r>
      <w:r w:rsidRPr="00AA4270">
        <w:rPr>
          <w:b/>
          <w:lang w:val="uk-UA"/>
        </w:rPr>
        <w:t>90 ос</w:t>
      </w:r>
      <w:r>
        <w:rPr>
          <w:b/>
          <w:lang w:val="uk-UA"/>
        </w:rPr>
        <w:t>обам</w:t>
      </w:r>
      <w:r w:rsidRPr="00AA4270">
        <w:rPr>
          <w:lang w:val="uk-UA"/>
        </w:rPr>
        <w:t xml:space="preserve"> на загальну суму </w:t>
      </w:r>
      <w:r w:rsidRPr="00AA4270">
        <w:rPr>
          <w:b/>
          <w:lang w:val="uk-UA"/>
        </w:rPr>
        <w:t>143,5 тис.грн</w:t>
      </w:r>
      <w:r w:rsidRPr="00AA4270">
        <w:rPr>
          <w:lang w:val="uk-UA"/>
        </w:rPr>
        <w:t xml:space="preserve"> (80 років – 73 осіб, розмір допомоги становить 1500,00 грн. на одну особу на загальну суму 120,0 тис.грн, 90 років – 17 осіб, розмір допомоги становить 2000,00 грн. на одну особу на загальну суму 34,0 тис.грн, 100 років – відсутні).</w:t>
      </w:r>
    </w:p>
    <w:p w14:paraId="43D0545A" w14:textId="77777777" w:rsidR="00E06EC4" w:rsidRDefault="00E06EC4" w:rsidP="002B5B49">
      <w:pPr>
        <w:pStyle w:val="a3"/>
        <w:spacing w:before="0" w:beforeAutospacing="0" w:after="0" w:afterAutospacing="0"/>
        <w:ind w:firstLine="708"/>
        <w:jc w:val="both"/>
        <w:rPr>
          <w:lang w:val="uk-UA"/>
        </w:rPr>
      </w:pPr>
    </w:p>
    <w:p w14:paraId="7734FB9F" w14:textId="529A2195" w:rsidR="00AD0A68" w:rsidRPr="00AA4270" w:rsidRDefault="00AD0A68" w:rsidP="00AD0A68">
      <w:pPr>
        <w:pStyle w:val="a3"/>
        <w:spacing w:before="0" w:beforeAutospacing="0" w:after="0" w:afterAutospacing="0"/>
        <w:ind w:firstLine="708"/>
        <w:jc w:val="both"/>
        <w:rPr>
          <w:lang w:val="uk-UA"/>
        </w:rPr>
      </w:pPr>
      <w:r w:rsidRPr="00AA4270">
        <w:rPr>
          <w:lang w:val="uk-UA"/>
        </w:rPr>
        <w:lastRenderedPageBreak/>
        <w:t xml:space="preserve">Одноразова матеріальна допомога надається щорічно громадянам, на привітання з днем народження, яким виповнюється 91 рік та більше років, у розмірі 1000,00 грн. на 1 особу, отримали допомогу </w:t>
      </w:r>
      <w:r w:rsidRPr="00AA4270">
        <w:rPr>
          <w:b/>
          <w:lang w:val="uk-UA"/>
        </w:rPr>
        <w:t>51 особа</w:t>
      </w:r>
      <w:r w:rsidRPr="00AA4270">
        <w:rPr>
          <w:lang w:val="uk-UA"/>
        </w:rPr>
        <w:t xml:space="preserve"> на загальну суму </w:t>
      </w:r>
      <w:r w:rsidRPr="00AA4270">
        <w:rPr>
          <w:b/>
          <w:lang w:val="uk-UA"/>
        </w:rPr>
        <w:t>51,0</w:t>
      </w:r>
      <w:r w:rsidRPr="00AA4270">
        <w:rPr>
          <w:lang w:val="uk-UA"/>
        </w:rPr>
        <w:t xml:space="preserve"> </w:t>
      </w:r>
      <w:r w:rsidRPr="00AA4270">
        <w:rPr>
          <w:b/>
          <w:lang w:val="uk-UA"/>
        </w:rPr>
        <w:t>тис.грн</w:t>
      </w:r>
      <w:r w:rsidR="003E2C65" w:rsidRPr="003E2C65">
        <w:rPr>
          <w:bCs/>
          <w:lang w:val="uk-UA"/>
        </w:rPr>
        <w:t>:</w:t>
      </w:r>
      <w:r w:rsidRPr="00AA4270">
        <w:rPr>
          <w:lang w:val="uk-UA"/>
        </w:rPr>
        <w:t xml:space="preserve"> з них: 91 рік – 10 осіб; 92 роки – 10 осіб; 93 роки – 8 осіб; 94 роки - 8 осіб;  95 років – 8 осіб;  96 років – 2 особи, 97 років – 1 особа, 98 років – 2 особи, 99 років – 2 особи.</w:t>
      </w:r>
    </w:p>
    <w:p w14:paraId="6539D889" w14:textId="77777777" w:rsidR="00AD0A68" w:rsidRDefault="00AD0A68" w:rsidP="00525669">
      <w:pPr>
        <w:pStyle w:val="a3"/>
        <w:spacing w:before="0" w:beforeAutospacing="0" w:after="0" w:afterAutospacing="0"/>
        <w:jc w:val="both"/>
        <w:rPr>
          <w:lang w:val="uk-UA"/>
        </w:rPr>
      </w:pPr>
    </w:p>
    <w:p w14:paraId="17EFCE77" w14:textId="0137FE86" w:rsidR="00AD0A68" w:rsidRDefault="00AD0A68" w:rsidP="00AD0A68">
      <w:pPr>
        <w:pStyle w:val="a3"/>
        <w:spacing w:before="0" w:beforeAutospacing="0" w:after="0" w:afterAutospacing="0"/>
        <w:ind w:firstLine="708"/>
        <w:jc w:val="both"/>
        <w:rPr>
          <w:b/>
          <w:lang w:val="uk-UA"/>
        </w:rPr>
      </w:pPr>
      <w:r w:rsidRPr="00AA4270">
        <w:rPr>
          <w:lang w:val="uk-UA"/>
        </w:rPr>
        <w:t>Одноразов</w:t>
      </w:r>
      <w:r>
        <w:rPr>
          <w:lang w:val="uk-UA"/>
        </w:rPr>
        <w:t>у</w:t>
      </w:r>
      <w:r w:rsidRPr="00AA4270">
        <w:rPr>
          <w:lang w:val="uk-UA"/>
        </w:rPr>
        <w:t xml:space="preserve">  матеріальн</w:t>
      </w:r>
      <w:r>
        <w:rPr>
          <w:lang w:val="uk-UA"/>
        </w:rPr>
        <w:t>у</w:t>
      </w:r>
      <w:r w:rsidRPr="00AA4270">
        <w:rPr>
          <w:lang w:val="uk-UA"/>
        </w:rPr>
        <w:t xml:space="preserve"> допомог</w:t>
      </w:r>
      <w:r>
        <w:rPr>
          <w:lang w:val="uk-UA"/>
        </w:rPr>
        <w:t>у</w:t>
      </w:r>
      <w:r w:rsidRPr="00AA4270">
        <w:rPr>
          <w:lang w:val="uk-UA"/>
        </w:rPr>
        <w:t xml:space="preserve"> особам з інвалідністю І групи</w:t>
      </w:r>
      <w:r>
        <w:rPr>
          <w:lang w:val="uk-UA"/>
        </w:rPr>
        <w:t xml:space="preserve"> </w:t>
      </w:r>
      <w:r w:rsidRPr="00AA4270">
        <w:rPr>
          <w:lang w:val="uk-UA"/>
        </w:rPr>
        <w:t xml:space="preserve">отримали </w:t>
      </w:r>
      <w:r w:rsidRPr="00AA4270">
        <w:rPr>
          <w:b/>
          <w:lang w:val="uk-UA"/>
        </w:rPr>
        <w:t>84 особи</w:t>
      </w:r>
      <w:r w:rsidRPr="00AA4270">
        <w:rPr>
          <w:lang w:val="uk-UA"/>
        </w:rPr>
        <w:t xml:space="preserve"> на загальну суму </w:t>
      </w:r>
      <w:r w:rsidRPr="00AA4270">
        <w:rPr>
          <w:b/>
          <w:lang w:val="uk-UA"/>
        </w:rPr>
        <w:t>126,0 тис.грн.</w:t>
      </w:r>
    </w:p>
    <w:p w14:paraId="096A55D3" w14:textId="77777777" w:rsidR="00550FF1" w:rsidRDefault="00550FF1" w:rsidP="00AD0A68">
      <w:pPr>
        <w:pStyle w:val="a3"/>
        <w:spacing w:before="0" w:beforeAutospacing="0" w:after="0" w:afterAutospacing="0"/>
        <w:ind w:firstLine="708"/>
        <w:jc w:val="both"/>
        <w:rPr>
          <w:b/>
          <w:lang w:val="uk-UA"/>
        </w:rPr>
      </w:pPr>
    </w:p>
    <w:p w14:paraId="7788A4CD" w14:textId="101F8A4D" w:rsidR="00550FF1" w:rsidRPr="00550FF1" w:rsidRDefault="00550FF1" w:rsidP="00550FF1">
      <w:pPr>
        <w:pStyle w:val="a3"/>
        <w:spacing w:before="0" w:beforeAutospacing="0" w:after="0" w:afterAutospacing="0"/>
        <w:ind w:firstLine="708"/>
        <w:jc w:val="both"/>
        <w:rPr>
          <w:i/>
          <w:color w:val="000000" w:themeColor="text1"/>
          <w:lang w:val="uk-UA"/>
        </w:rPr>
      </w:pPr>
      <w:r>
        <w:rPr>
          <w:lang w:val="uk-UA"/>
        </w:rPr>
        <w:t>М</w:t>
      </w:r>
      <w:r w:rsidRPr="00AA4270">
        <w:rPr>
          <w:lang w:val="uk-UA"/>
        </w:rPr>
        <w:t>атеріальн</w:t>
      </w:r>
      <w:r>
        <w:rPr>
          <w:lang w:val="uk-UA"/>
        </w:rPr>
        <w:t>у</w:t>
      </w:r>
      <w:r w:rsidRPr="00AA4270">
        <w:rPr>
          <w:lang w:val="uk-UA"/>
        </w:rPr>
        <w:t xml:space="preserve"> допомог</w:t>
      </w:r>
      <w:r>
        <w:rPr>
          <w:lang w:val="uk-UA"/>
        </w:rPr>
        <w:t>у</w:t>
      </w:r>
      <w:r w:rsidRPr="00AA4270">
        <w:rPr>
          <w:lang w:val="uk-UA"/>
        </w:rPr>
        <w:t xml:space="preserve"> на поховання деяких категорій громадян (не застраховані особи), отримали </w:t>
      </w:r>
      <w:r w:rsidRPr="00AA4270">
        <w:rPr>
          <w:b/>
          <w:lang w:val="uk-UA"/>
        </w:rPr>
        <w:t>1 особа</w:t>
      </w:r>
      <w:r w:rsidRPr="00AA4270">
        <w:rPr>
          <w:lang w:val="uk-UA"/>
        </w:rPr>
        <w:t xml:space="preserve"> на загальну суму </w:t>
      </w:r>
      <w:r w:rsidRPr="00AA4270">
        <w:rPr>
          <w:b/>
          <w:lang w:val="uk-UA"/>
        </w:rPr>
        <w:t>5,0</w:t>
      </w:r>
      <w:r w:rsidRPr="00AA4270">
        <w:rPr>
          <w:lang w:val="uk-UA"/>
        </w:rPr>
        <w:t xml:space="preserve"> </w:t>
      </w:r>
      <w:r w:rsidRPr="00AA4270">
        <w:rPr>
          <w:b/>
          <w:lang w:val="uk-UA"/>
        </w:rPr>
        <w:t>тис.грн</w:t>
      </w:r>
      <w:r w:rsidRPr="00A92D00">
        <w:rPr>
          <w:bCs/>
          <w:lang w:val="uk-UA"/>
        </w:rPr>
        <w:t xml:space="preserve">, </w:t>
      </w:r>
      <w:r w:rsidRPr="00550FF1">
        <w:rPr>
          <w:color w:val="000000" w:themeColor="text1"/>
          <w:lang w:val="uk-UA"/>
        </w:rPr>
        <w:t>розмір допомоги складає 5000,0 грн. на одну особу.</w:t>
      </w:r>
    </w:p>
    <w:p w14:paraId="2917FEE6" w14:textId="5027561E" w:rsidR="007C37F0" w:rsidRDefault="007C37F0" w:rsidP="00550FF1">
      <w:pPr>
        <w:pStyle w:val="a3"/>
        <w:spacing w:before="0" w:beforeAutospacing="0" w:after="0" w:afterAutospacing="0"/>
        <w:ind w:firstLine="708"/>
        <w:jc w:val="both"/>
        <w:rPr>
          <w:color w:val="FF0000"/>
          <w:lang w:val="uk-UA"/>
        </w:rPr>
      </w:pPr>
    </w:p>
    <w:p w14:paraId="0DF7535A" w14:textId="09E41DF5" w:rsidR="00525669" w:rsidRPr="00AA4270" w:rsidRDefault="00525669" w:rsidP="00A8438C">
      <w:pPr>
        <w:ind w:firstLine="708"/>
        <w:jc w:val="both"/>
        <w:rPr>
          <w:lang w:val="uk-UA"/>
        </w:rPr>
      </w:pPr>
      <w:r w:rsidRPr="00AA4270">
        <w:rPr>
          <w:lang w:val="uk-UA"/>
        </w:rPr>
        <w:t xml:space="preserve">Одноразова  допомога до пам’ятних дат </w:t>
      </w:r>
      <w:r>
        <w:rPr>
          <w:lang w:val="uk-UA"/>
        </w:rPr>
        <w:t xml:space="preserve">надана 3806 особам на загальну суму </w:t>
      </w:r>
      <w:bookmarkStart w:id="69" w:name="_Hlk190098887"/>
      <w:r w:rsidRPr="00AA4270">
        <w:rPr>
          <w:b/>
          <w:lang w:val="uk-UA"/>
        </w:rPr>
        <w:t>4899,5</w:t>
      </w:r>
      <w:r w:rsidRPr="00AA4270">
        <w:rPr>
          <w:lang w:val="uk-UA"/>
        </w:rPr>
        <w:t xml:space="preserve"> </w:t>
      </w:r>
      <w:r w:rsidRPr="00AA4270">
        <w:rPr>
          <w:b/>
          <w:lang w:val="uk-UA"/>
        </w:rPr>
        <w:t>тис.грн</w:t>
      </w:r>
      <w:r w:rsidRPr="00AA4270">
        <w:rPr>
          <w:lang w:val="uk-UA"/>
        </w:rPr>
        <w:t xml:space="preserve"> </w:t>
      </w:r>
      <w:r>
        <w:rPr>
          <w:lang w:val="uk-UA"/>
        </w:rPr>
        <w:t>(</w:t>
      </w:r>
      <w:r w:rsidRPr="00AA4270">
        <w:rPr>
          <w:lang w:val="uk-UA"/>
        </w:rPr>
        <w:t>до дня вшанування учасників бойових дій на  території  інших  держав (15 лютого)</w:t>
      </w:r>
      <w:r>
        <w:rPr>
          <w:lang w:val="uk-UA"/>
        </w:rPr>
        <w:t xml:space="preserve">, </w:t>
      </w:r>
      <w:r w:rsidRPr="00AA4270">
        <w:rPr>
          <w:lang w:val="uk-UA"/>
        </w:rPr>
        <w:t>до річниці Чорнобильської катастрофи (26 квітня)</w:t>
      </w:r>
      <w:r>
        <w:rPr>
          <w:lang w:val="uk-UA"/>
        </w:rPr>
        <w:t xml:space="preserve">, </w:t>
      </w:r>
      <w:r w:rsidRPr="00AA4270">
        <w:rPr>
          <w:lang w:val="uk-UA"/>
        </w:rPr>
        <w:t>до дня пам’яті та Перемоги над нацизмом у Другій світовій війні 1939-1945 років (08 травня)</w:t>
      </w:r>
      <w:r>
        <w:rPr>
          <w:lang w:val="uk-UA"/>
        </w:rPr>
        <w:t>,</w:t>
      </w:r>
      <w:r w:rsidRPr="00AA4270">
        <w:rPr>
          <w:lang w:val="uk-UA"/>
        </w:rPr>
        <w:t>до Міжнародного дня захисту дитини (дітям віком до 18 років (станом на 01 червня поточного року) з багатодітних сімей) (01 червня)</w:t>
      </w:r>
      <w:r>
        <w:rPr>
          <w:lang w:val="uk-UA"/>
        </w:rPr>
        <w:t xml:space="preserve">, </w:t>
      </w:r>
      <w:r w:rsidRPr="00AA4270">
        <w:rPr>
          <w:lang w:val="uk-UA"/>
        </w:rPr>
        <w:t>до Міжнародного дня людей похилого віку (від 75 років) (1 жовтня)</w:t>
      </w:r>
      <w:r>
        <w:rPr>
          <w:lang w:val="uk-UA"/>
        </w:rPr>
        <w:t xml:space="preserve">, </w:t>
      </w:r>
      <w:r w:rsidRPr="00AA4270">
        <w:rPr>
          <w:lang w:val="uk-UA"/>
        </w:rPr>
        <w:t>до дня Захисників та Захисниць України (1 жовтня</w:t>
      </w:r>
      <w:r>
        <w:rPr>
          <w:lang w:val="uk-UA"/>
        </w:rPr>
        <w:t xml:space="preserve">), </w:t>
      </w:r>
      <w:r w:rsidRPr="00AA4270">
        <w:rPr>
          <w:lang w:val="uk-UA"/>
        </w:rPr>
        <w:t>до дня Гідності та Свободи України (21 листопада)</w:t>
      </w:r>
      <w:r>
        <w:rPr>
          <w:lang w:val="uk-UA"/>
        </w:rPr>
        <w:t xml:space="preserve">, </w:t>
      </w:r>
      <w:r w:rsidRPr="00AA4270">
        <w:rPr>
          <w:lang w:val="uk-UA"/>
        </w:rPr>
        <w:t>до Міжнародного дня осіб з інвалідністю (3 грудня)</w:t>
      </w:r>
      <w:r>
        <w:rPr>
          <w:lang w:val="uk-UA"/>
        </w:rPr>
        <w:t>).</w:t>
      </w:r>
    </w:p>
    <w:bookmarkEnd w:id="69"/>
    <w:p w14:paraId="75A24E47" w14:textId="77777777" w:rsidR="00525669" w:rsidRDefault="00525669" w:rsidP="00525669">
      <w:pPr>
        <w:pStyle w:val="a3"/>
        <w:spacing w:before="0" w:beforeAutospacing="0" w:after="0" w:afterAutospacing="0"/>
        <w:jc w:val="both"/>
        <w:rPr>
          <w:color w:val="FF0000"/>
          <w:lang w:val="uk-UA"/>
        </w:rPr>
      </w:pPr>
    </w:p>
    <w:p w14:paraId="0E873C32" w14:textId="4F827AD2" w:rsidR="00525669" w:rsidRPr="00AA4270" w:rsidRDefault="00525669" w:rsidP="00A8438C">
      <w:pPr>
        <w:spacing w:line="100" w:lineRule="atLeast"/>
        <w:ind w:firstLine="708"/>
        <w:jc w:val="both"/>
        <w:rPr>
          <w:lang w:val="uk-UA"/>
        </w:rPr>
      </w:pPr>
      <w:r>
        <w:rPr>
          <w:lang w:val="uk-UA"/>
        </w:rPr>
        <w:t>Н</w:t>
      </w:r>
      <w:r w:rsidRPr="00AA4270">
        <w:rPr>
          <w:lang w:val="uk-UA"/>
        </w:rPr>
        <w:t xml:space="preserve">адання одноразової матеріальної допомоги </w:t>
      </w:r>
      <w:r w:rsidRPr="00AA4270">
        <w:rPr>
          <w:b/>
          <w:lang w:val="uk-UA"/>
        </w:rPr>
        <w:t xml:space="preserve">мобілізованим </w:t>
      </w:r>
      <w:r w:rsidRPr="00AA4270">
        <w:rPr>
          <w:lang w:val="uk-UA"/>
        </w:rPr>
        <w:t xml:space="preserve">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AA4270">
        <w:rPr>
          <w:b/>
          <w:lang w:val="uk-UA"/>
        </w:rPr>
        <w:t>або демобілізованим</w:t>
      </w:r>
      <w:r w:rsidRPr="00AA4270">
        <w:rPr>
          <w:lang w:val="uk-UA"/>
        </w:rPr>
        <w:t xml:space="preserve"> військовослужбовцям з 24.02.2022 року, у розмірі 20,0 тис.грн на одну особу, не здійснювалось, в зв'язку з відсутністю звернень. </w:t>
      </w:r>
    </w:p>
    <w:p w14:paraId="3974B67C" w14:textId="77777777" w:rsidR="00525669" w:rsidRDefault="00525669" w:rsidP="00525669">
      <w:pPr>
        <w:jc w:val="both"/>
        <w:rPr>
          <w:color w:val="FF0000"/>
          <w:lang w:val="uk-UA"/>
        </w:rPr>
      </w:pPr>
    </w:p>
    <w:p w14:paraId="3FA26B4E" w14:textId="1185149E" w:rsidR="007C37F0" w:rsidRPr="00AB6406" w:rsidRDefault="007C37F0" w:rsidP="00525669">
      <w:pPr>
        <w:ind w:firstLine="360"/>
        <w:jc w:val="both"/>
        <w:rPr>
          <w:bCs/>
          <w:color w:val="000000" w:themeColor="text1"/>
          <w:lang w:val="uk-UA"/>
        </w:rPr>
      </w:pPr>
      <w:r w:rsidRPr="00AB6406">
        <w:rPr>
          <w:color w:val="000000" w:themeColor="text1"/>
          <w:lang w:val="uk-UA"/>
        </w:rPr>
        <w:t>Протягом року за рахунок коштів місцевого бюджету надавались пільги:</w:t>
      </w:r>
    </w:p>
    <w:p w14:paraId="54FB6F8B" w14:textId="77777777" w:rsidR="007C37F0" w:rsidRPr="00AB6406" w:rsidRDefault="007C37F0" w:rsidP="007C37F0">
      <w:pPr>
        <w:widowControl w:val="0"/>
        <w:numPr>
          <w:ilvl w:val="0"/>
          <w:numId w:val="14"/>
        </w:numPr>
        <w:autoSpaceDE w:val="0"/>
        <w:autoSpaceDN w:val="0"/>
        <w:adjustRightInd w:val="0"/>
        <w:jc w:val="both"/>
        <w:rPr>
          <w:color w:val="000000" w:themeColor="text1"/>
          <w:lang w:val="uk-UA"/>
        </w:rPr>
      </w:pPr>
      <w:r w:rsidRPr="00AB6406">
        <w:rPr>
          <w:color w:val="000000" w:themeColor="text1"/>
          <w:lang w:val="uk-UA"/>
        </w:rPr>
        <w:t>з послуг зв'язку;</w:t>
      </w:r>
    </w:p>
    <w:p w14:paraId="4CF30A07" w14:textId="77777777" w:rsidR="007C37F0" w:rsidRPr="00AB6406" w:rsidRDefault="007C37F0" w:rsidP="007C37F0">
      <w:pPr>
        <w:widowControl w:val="0"/>
        <w:numPr>
          <w:ilvl w:val="0"/>
          <w:numId w:val="14"/>
        </w:numPr>
        <w:autoSpaceDE w:val="0"/>
        <w:autoSpaceDN w:val="0"/>
        <w:adjustRightInd w:val="0"/>
        <w:jc w:val="both"/>
        <w:rPr>
          <w:color w:val="000000" w:themeColor="text1"/>
          <w:lang w:val="uk-UA"/>
        </w:rPr>
      </w:pPr>
      <w:r w:rsidRPr="00AB6406">
        <w:rPr>
          <w:color w:val="000000" w:themeColor="text1"/>
          <w:shd w:val="clear" w:color="auto" w:fill="FFFFFF"/>
          <w:lang w:val="uk-UA"/>
        </w:rPr>
        <w:t>компенсація за пільговий проїзд пільгових категорій громадян залізничним транспортом.</w:t>
      </w:r>
    </w:p>
    <w:p w14:paraId="22D482EA" w14:textId="515FB02B" w:rsidR="007C37F0" w:rsidRPr="00AB6406" w:rsidRDefault="007C37F0" w:rsidP="00AB6406">
      <w:pPr>
        <w:ind w:firstLine="708"/>
        <w:jc w:val="both"/>
        <w:rPr>
          <w:color w:val="000000" w:themeColor="text1"/>
          <w:lang w:val="uk-UA"/>
        </w:rPr>
      </w:pPr>
      <w:bookmarkStart w:id="70" w:name="_Hlk190099773"/>
      <w:r w:rsidRPr="00AB6406">
        <w:rPr>
          <w:color w:val="000000" w:themeColor="text1"/>
          <w:lang w:val="uk-UA"/>
        </w:rPr>
        <w:t>В 202</w:t>
      </w:r>
      <w:r w:rsidR="00AB6406" w:rsidRPr="00AB6406">
        <w:rPr>
          <w:color w:val="000000" w:themeColor="text1"/>
          <w:lang w:val="uk-UA"/>
        </w:rPr>
        <w:t>4</w:t>
      </w:r>
      <w:r w:rsidRPr="00AB6406">
        <w:rPr>
          <w:color w:val="000000" w:themeColor="text1"/>
          <w:lang w:val="uk-UA"/>
        </w:rPr>
        <w:t xml:space="preserve"> році з</w:t>
      </w:r>
      <w:r w:rsidR="00AB6406">
        <w:rPr>
          <w:color w:val="000000" w:themeColor="text1"/>
          <w:lang w:val="uk-UA"/>
        </w:rPr>
        <w:t>а рахунок</w:t>
      </w:r>
      <w:r w:rsidRPr="00AB6406">
        <w:rPr>
          <w:color w:val="000000" w:themeColor="text1"/>
          <w:lang w:val="uk-UA"/>
        </w:rPr>
        <w:t xml:space="preserve"> місцевого бюджету </w:t>
      </w:r>
      <w:r w:rsidR="00AB6406">
        <w:rPr>
          <w:color w:val="000000" w:themeColor="text1"/>
          <w:lang w:val="uk-UA"/>
        </w:rPr>
        <w:t>н</w:t>
      </w:r>
      <w:r w:rsidRPr="00AB6406">
        <w:rPr>
          <w:color w:val="000000" w:themeColor="text1"/>
          <w:lang w:val="uk-UA"/>
        </w:rPr>
        <w:t>адано пільг</w:t>
      </w:r>
      <w:r w:rsidR="00AB6406">
        <w:rPr>
          <w:color w:val="000000" w:themeColor="text1"/>
          <w:lang w:val="uk-UA"/>
        </w:rPr>
        <w:t>и</w:t>
      </w:r>
      <w:r w:rsidRPr="00AB6406">
        <w:rPr>
          <w:color w:val="000000" w:themeColor="text1"/>
          <w:lang w:val="uk-UA"/>
        </w:rPr>
        <w:t xml:space="preserve"> на оплату зв’язку на загальну суму </w:t>
      </w:r>
      <w:r w:rsidR="00AB6406" w:rsidRPr="00AB6406">
        <w:rPr>
          <w:color w:val="000000" w:themeColor="text1"/>
          <w:lang w:val="uk-UA"/>
        </w:rPr>
        <w:t>8,1</w:t>
      </w:r>
      <w:r w:rsidRPr="00AB6406">
        <w:rPr>
          <w:color w:val="000000" w:themeColor="text1"/>
          <w:lang w:val="uk-UA"/>
        </w:rPr>
        <w:t xml:space="preserve"> тис.грн</w:t>
      </w:r>
      <w:r w:rsidRPr="00AB6406">
        <w:rPr>
          <w:b/>
          <w:color w:val="000000" w:themeColor="text1"/>
          <w:lang w:val="uk-UA"/>
        </w:rPr>
        <w:t xml:space="preserve"> </w:t>
      </w:r>
      <w:r w:rsidRPr="00AB6406">
        <w:rPr>
          <w:color w:val="000000" w:themeColor="text1"/>
          <w:lang w:val="uk-UA"/>
        </w:rPr>
        <w:t>(</w:t>
      </w:r>
      <w:r w:rsidR="00AB6406" w:rsidRPr="00AB6406">
        <w:rPr>
          <w:color w:val="000000" w:themeColor="text1"/>
          <w:lang w:val="uk-UA"/>
        </w:rPr>
        <w:t>8</w:t>
      </w:r>
      <w:r w:rsidRPr="00AB6406">
        <w:rPr>
          <w:color w:val="000000" w:themeColor="text1"/>
          <w:lang w:val="uk-UA"/>
        </w:rPr>
        <w:t xml:space="preserve"> ос</w:t>
      </w:r>
      <w:r w:rsidR="00AB6406" w:rsidRPr="00AB6406">
        <w:rPr>
          <w:color w:val="000000" w:themeColor="text1"/>
          <w:lang w:val="uk-UA"/>
        </w:rPr>
        <w:t>іб</w:t>
      </w:r>
      <w:r w:rsidRPr="00AB6406">
        <w:rPr>
          <w:color w:val="000000" w:themeColor="text1"/>
          <w:lang w:val="uk-UA"/>
        </w:rPr>
        <w:t xml:space="preserve">), </w:t>
      </w:r>
      <w:r w:rsidR="00AB6406" w:rsidRPr="00AB6406">
        <w:rPr>
          <w:color w:val="000000" w:themeColor="text1"/>
          <w:lang w:val="uk-UA"/>
        </w:rPr>
        <w:t xml:space="preserve">сплачено компенсації </w:t>
      </w:r>
      <w:r w:rsidR="00AB6406">
        <w:rPr>
          <w:color w:val="000000" w:themeColor="text1"/>
          <w:lang w:val="uk-UA"/>
        </w:rPr>
        <w:t xml:space="preserve">за пільговий проїзд </w:t>
      </w:r>
      <w:r w:rsidR="00AB6406" w:rsidRPr="00AB6406">
        <w:rPr>
          <w:color w:val="000000" w:themeColor="text1"/>
          <w:lang w:val="uk-UA"/>
        </w:rPr>
        <w:t>пільгових категорій громадян залізничним транспортом на загальну суму 5,2 тис.грн</w:t>
      </w:r>
      <w:r w:rsidR="00AB6406">
        <w:rPr>
          <w:color w:val="000000" w:themeColor="text1"/>
          <w:lang w:val="uk-UA"/>
        </w:rPr>
        <w:t xml:space="preserve"> (</w:t>
      </w:r>
      <w:r w:rsidRPr="00AB6406">
        <w:rPr>
          <w:color w:val="000000" w:themeColor="text1"/>
          <w:lang w:val="uk-UA"/>
        </w:rPr>
        <w:t xml:space="preserve">скористалось </w:t>
      </w:r>
      <w:r w:rsidR="00AB6406" w:rsidRPr="00AB6406">
        <w:rPr>
          <w:color w:val="000000" w:themeColor="text1"/>
          <w:lang w:val="uk-UA"/>
        </w:rPr>
        <w:t>13</w:t>
      </w:r>
      <w:r w:rsidRPr="00AB6406">
        <w:rPr>
          <w:color w:val="000000" w:themeColor="text1"/>
          <w:lang w:val="uk-UA"/>
        </w:rPr>
        <w:t xml:space="preserve"> осіб пільгової категорії</w:t>
      </w:r>
      <w:bookmarkStart w:id="71" w:name="_Hlk159508873"/>
      <w:r w:rsidR="00AB6406">
        <w:rPr>
          <w:color w:val="000000" w:themeColor="text1"/>
          <w:lang w:val="uk-UA"/>
        </w:rPr>
        <w:t>).</w:t>
      </w:r>
    </w:p>
    <w:p w14:paraId="4DAF12B7" w14:textId="77777777" w:rsidR="007C37F0" w:rsidRPr="00C45C0D" w:rsidRDefault="007C37F0" w:rsidP="007C37F0">
      <w:pPr>
        <w:ind w:firstLine="708"/>
        <w:jc w:val="both"/>
        <w:rPr>
          <w:color w:val="FF0000"/>
          <w:lang w:val="uk-UA" w:eastAsia="zh-CN"/>
        </w:rPr>
      </w:pPr>
      <w:bookmarkStart w:id="72" w:name="_Hlk63066688"/>
      <w:bookmarkEnd w:id="70"/>
      <w:bookmarkEnd w:id="71"/>
    </w:p>
    <w:p w14:paraId="1CF67F66" w14:textId="516971F2" w:rsidR="006E1799" w:rsidRPr="0006081E" w:rsidRDefault="00A8438C" w:rsidP="0006081E">
      <w:pPr>
        <w:ind w:firstLine="708"/>
        <w:jc w:val="both"/>
        <w:rPr>
          <w:color w:val="000000" w:themeColor="text1"/>
          <w:lang w:val="uk-UA"/>
        </w:rPr>
      </w:pPr>
      <w:bookmarkStart w:id="73" w:name="_Hlk159509012"/>
      <w:bookmarkStart w:id="74" w:name="_Hlk190099848"/>
      <w:bookmarkEnd w:id="72"/>
      <w:r w:rsidRPr="0006081E">
        <w:rPr>
          <w:color w:val="000000" w:themeColor="text1"/>
          <w:lang w:val="uk-UA"/>
        </w:rPr>
        <w:t>Відповідно до</w:t>
      </w:r>
      <w:r w:rsidR="00576432" w:rsidRPr="0006081E">
        <w:rPr>
          <w:color w:val="000000" w:themeColor="text1"/>
          <w:lang w:val="uk-UA" w:eastAsia="zh-CN"/>
        </w:rPr>
        <w:t xml:space="preserve"> Програми  щодо відзначення, заохочення та вшанування пам’яті громадян, яким присвоєно звання «Почесний громадянин </w:t>
      </w:r>
      <w:r w:rsidR="00576432" w:rsidRPr="0006081E">
        <w:rPr>
          <w:color w:val="000000" w:themeColor="text1"/>
          <w:lang w:val="uk-UA" w:eastAsia="en-US"/>
        </w:rPr>
        <w:t xml:space="preserve"> </w:t>
      </w:r>
      <w:r w:rsidR="00576432" w:rsidRPr="0006081E">
        <w:rPr>
          <w:color w:val="000000" w:themeColor="text1"/>
          <w:lang w:val="uk-UA" w:eastAsia="zh-CN"/>
        </w:rPr>
        <w:t>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(із змінами) в</w:t>
      </w:r>
      <w:r w:rsidR="007C37F0" w:rsidRPr="0006081E">
        <w:rPr>
          <w:color w:val="000000" w:themeColor="text1"/>
          <w:lang w:val="uk-UA" w:eastAsia="zh-CN"/>
        </w:rPr>
        <w:t>продовж 202</w:t>
      </w:r>
      <w:r w:rsidR="0006081E" w:rsidRPr="0006081E">
        <w:rPr>
          <w:color w:val="000000" w:themeColor="text1"/>
          <w:lang w:val="uk-UA" w:eastAsia="zh-CN"/>
        </w:rPr>
        <w:t>4</w:t>
      </w:r>
      <w:r w:rsidR="007C37F0" w:rsidRPr="0006081E">
        <w:rPr>
          <w:color w:val="000000" w:themeColor="text1"/>
          <w:lang w:val="uk-UA" w:eastAsia="zh-CN"/>
        </w:rPr>
        <w:t xml:space="preserve"> року здійснювалась щомісячна виплата </w:t>
      </w:r>
      <w:r w:rsidR="0006081E" w:rsidRPr="0006081E">
        <w:rPr>
          <w:color w:val="000000" w:themeColor="text1"/>
          <w:lang w:val="uk-UA" w:eastAsia="zh-CN"/>
        </w:rPr>
        <w:t>40</w:t>
      </w:r>
      <w:r w:rsidR="007C37F0" w:rsidRPr="0006081E">
        <w:rPr>
          <w:color w:val="000000" w:themeColor="text1"/>
          <w:lang w:val="uk-UA" w:eastAsia="zh-CN"/>
        </w:rPr>
        <w:t xml:space="preserve"> неповнолітнім дітям</w:t>
      </w:r>
      <w:r w:rsidR="0006081E">
        <w:rPr>
          <w:color w:val="000000" w:themeColor="text1"/>
          <w:lang w:val="uk-UA" w:eastAsia="zh-CN"/>
        </w:rPr>
        <w:t xml:space="preserve"> </w:t>
      </w:r>
      <w:r w:rsidR="0006081E" w:rsidRPr="0006081E">
        <w:rPr>
          <w:color w:val="000000" w:themeColor="text1"/>
          <w:lang w:val="uk-UA"/>
        </w:rPr>
        <w:t>(до досягнення ними 18-річного віку)</w:t>
      </w:r>
      <w:r w:rsidR="007C37F0" w:rsidRPr="0006081E">
        <w:rPr>
          <w:color w:val="000000" w:themeColor="text1"/>
          <w:lang w:val="uk-UA" w:eastAsia="zh-CN"/>
        </w:rPr>
        <w:t>, загиблих (померлих) військовослужбовців</w:t>
      </w:r>
      <w:r w:rsidR="0006081E" w:rsidRPr="0006081E">
        <w:rPr>
          <w:color w:val="000000" w:themeColor="text1"/>
          <w:lang w:val="uk-UA"/>
        </w:rPr>
        <w:t xml:space="preserve"> ЗСУ, нагороджених Почесною відзнакою </w:t>
      </w:r>
      <w:r w:rsidR="0006081E" w:rsidRPr="0006081E">
        <w:rPr>
          <w:color w:val="000000" w:themeColor="text1"/>
        </w:rPr>
        <w:t>«За заслуги перед Южненською міською територіальною громадою»</w:t>
      </w:r>
      <w:r w:rsidR="007C37F0" w:rsidRPr="0006081E">
        <w:rPr>
          <w:color w:val="000000" w:themeColor="text1"/>
          <w:lang w:val="uk-UA" w:eastAsia="zh-CN"/>
        </w:rPr>
        <w:t>, у розмірі 5000,0 грн.</w:t>
      </w:r>
      <w:r w:rsidR="00576432" w:rsidRPr="0006081E">
        <w:rPr>
          <w:color w:val="000000" w:themeColor="text1"/>
          <w:lang w:val="uk-UA" w:eastAsia="zh-CN"/>
        </w:rPr>
        <w:t xml:space="preserve"> щомісячно.</w:t>
      </w:r>
      <w:r w:rsidR="007C37F0" w:rsidRPr="0006081E">
        <w:rPr>
          <w:color w:val="000000" w:themeColor="text1"/>
          <w:lang w:val="uk-UA" w:eastAsia="zh-CN"/>
        </w:rPr>
        <w:t xml:space="preserve"> </w:t>
      </w:r>
      <w:r w:rsidR="00576432" w:rsidRPr="0006081E">
        <w:rPr>
          <w:color w:val="000000" w:themeColor="text1"/>
          <w:lang w:val="uk-UA"/>
        </w:rPr>
        <w:t>За рахунок</w:t>
      </w:r>
      <w:r w:rsidR="007C37F0" w:rsidRPr="0006081E">
        <w:rPr>
          <w:color w:val="000000" w:themeColor="text1"/>
          <w:lang w:val="uk-UA"/>
        </w:rPr>
        <w:t xml:space="preserve"> місцевого бюджету</w:t>
      </w:r>
      <w:r w:rsidR="00576432" w:rsidRPr="0006081E">
        <w:rPr>
          <w:color w:val="000000" w:themeColor="text1"/>
          <w:lang w:val="uk-UA"/>
        </w:rPr>
        <w:t xml:space="preserve"> профінансовано</w:t>
      </w:r>
      <w:r w:rsidR="007C37F0" w:rsidRPr="0006081E">
        <w:rPr>
          <w:color w:val="000000" w:themeColor="text1"/>
          <w:lang w:val="uk-UA"/>
        </w:rPr>
        <w:t xml:space="preserve"> </w:t>
      </w:r>
      <w:r w:rsidR="0006081E" w:rsidRPr="0006081E">
        <w:rPr>
          <w:b/>
          <w:color w:val="000000" w:themeColor="text1"/>
          <w:lang w:val="uk-UA"/>
        </w:rPr>
        <w:t>2120,0</w:t>
      </w:r>
      <w:r w:rsidR="007C37F0" w:rsidRPr="0006081E">
        <w:rPr>
          <w:b/>
          <w:color w:val="000000" w:themeColor="text1"/>
          <w:lang w:val="uk-UA"/>
        </w:rPr>
        <w:t xml:space="preserve"> тис.грн.</w:t>
      </w:r>
      <w:r w:rsidR="007C37F0" w:rsidRPr="0006081E">
        <w:rPr>
          <w:color w:val="000000" w:themeColor="text1"/>
          <w:lang w:val="uk-UA"/>
        </w:rPr>
        <w:t xml:space="preserve"> </w:t>
      </w:r>
      <w:bookmarkEnd w:id="73"/>
    </w:p>
    <w:bookmarkEnd w:id="74"/>
    <w:p w14:paraId="1E866F01" w14:textId="77777777" w:rsidR="0006081E" w:rsidRPr="0006081E" w:rsidRDefault="0006081E" w:rsidP="0006081E">
      <w:pPr>
        <w:jc w:val="both"/>
        <w:rPr>
          <w:color w:val="000000" w:themeColor="text1"/>
          <w:lang w:val="uk-UA"/>
        </w:rPr>
      </w:pPr>
    </w:p>
    <w:p w14:paraId="7C5458B0" w14:textId="1B3D9E83" w:rsidR="002E04AD" w:rsidRPr="006D3C47" w:rsidRDefault="002E04AD" w:rsidP="002E04AD">
      <w:pPr>
        <w:ind w:firstLine="708"/>
        <w:jc w:val="both"/>
        <w:rPr>
          <w:lang w:val="uk-UA"/>
        </w:rPr>
      </w:pPr>
      <w:bookmarkStart w:id="75" w:name="_Hlk190099887"/>
      <w:r w:rsidRPr="006D3C47">
        <w:rPr>
          <w:lang w:val="uk-UA"/>
        </w:rPr>
        <w:t xml:space="preserve">Відповідно до </w:t>
      </w:r>
      <w:hyperlink r:id="rId14" w:tgtFrame="_blank">
        <w:r w:rsidRPr="006D3C47">
          <w:rPr>
            <w:lang w:val="uk-UA"/>
          </w:rPr>
          <w:t>Закону України «Про статус і соціальний захист громадян, які постраждали внаслідок Чорнобильської катастрофи» </w:t>
        </w:r>
      </w:hyperlink>
      <w:r w:rsidRPr="006D3C47">
        <w:rPr>
          <w:lang w:val="uk-UA"/>
        </w:rPr>
        <w:t xml:space="preserve"> від 28.02.1991№</w:t>
      </w:r>
      <w:hyperlink r:id="rId15">
        <w:r w:rsidRPr="006D3C47">
          <w:rPr>
            <w:lang w:val="uk-UA"/>
          </w:rPr>
          <w:t>796-ХІІ</w:t>
        </w:r>
      </w:hyperlink>
      <w:r w:rsidRPr="006D3C47">
        <w:rPr>
          <w:lang w:val="uk-UA"/>
        </w:rPr>
        <w:t xml:space="preserve"> - </w:t>
      </w:r>
      <w:r w:rsidRPr="002E04AD">
        <w:rPr>
          <w:lang w:val="uk-UA"/>
        </w:rPr>
        <w:t xml:space="preserve">щомісячні грошові компенсації вартості продуктів  харчування  громадян, які постраждали від ЧАЕС.  </w:t>
      </w:r>
      <w:r w:rsidRPr="006D3C47">
        <w:rPr>
          <w:rFonts w:eastAsia="SimSun"/>
          <w:kern w:val="3"/>
          <w:lang w:val="uk-UA"/>
        </w:rPr>
        <w:t xml:space="preserve">В </w:t>
      </w:r>
      <w:r>
        <w:rPr>
          <w:rFonts w:eastAsia="SimSun"/>
          <w:kern w:val="3"/>
          <w:lang w:val="uk-UA"/>
        </w:rPr>
        <w:t xml:space="preserve">управлінні </w:t>
      </w:r>
      <w:r w:rsidRPr="006D3C47">
        <w:rPr>
          <w:rFonts w:eastAsia="SimSun"/>
          <w:kern w:val="3"/>
          <w:lang w:val="uk-UA"/>
        </w:rPr>
        <w:t xml:space="preserve">соціальної політики </w:t>
      </w:r>
      <w:r w:rsidR="00576432">
        <w:rPr>
          <w:rFonts w:eastAsia="SimSun"/>
          <w:kern w:val="3"/>
          <w:lang w:val="uk-UA"/>
        </w:rPr>
        <w:t>Південнівської</w:t>
      </w:r>
      <w:r w:rsidRPr="006D3C47">
        <w:rPr>
          <w:rFonts w:eastAsia="SimSun"/>
          <w:kern w:val="3"/>
          <w:lang w:val="uk-UA"/>
        </w:rPr>
        <w:t xml:space="preserve"> міської ради перебуває на обліку людей такої категорії – 121 особи. О</w:t>
      </w:r>
      <w:r w:rsidRPr="006D3C47">
        <w:rPr>
          <w:lang w:val="uk-UA"/>
        </w:rPr>
        <w:t>тримує 64 осіб, за 2024 рік сума склала – 279,77 тис.грн.</w:t>
      </w:r>
    </w:p>
    <w:bookmarkEnd w:id="75"/>
    <w:p w14:paraId="3C3D6618" w14:textId="1FBB0720" w:rsidR="00E728A8" w:rsidRDefault="00E728A8" w:rsidP="002E04AD">
      <w:pPr>
        <w:jc w:val="both"/>
        <w:rPr>
          <w:color w:val="000000" w:themeColor="text1"/>
          <w:lang w:val="uk-UA"/>
        </w:rPr>
      </w:pPr>
    </w:p>
    <w:p w14:paraId="731EEA9F" w14:textId="56E690C5" w:rsidR="002E04AD" w:rsidRPr="002E04AD" w:rsidRDefault="002E04AD" w:rsidP="002E04AD">
      <w:pPr>
        <w:suppressAutoHyphens/>
        <w:autoSpaceDN w:val="0"/>
        <w:ind w:firstLine="708"/>
        <w:jc w:val="both"/>
        <w:textAlignment w:val="baseline"/>
        <w:rPr>
          <w:i/>
          <w:iCs/>
          <w:lang w:val="uk-UA"/>
        </w:rPr>
      </w:pPr>
      <w:bookmarkStart w:id="76" w:name="_Hlk187681560"/>
      <w:r w:rsidRPr="002E04AD">
        <w:rPr>
          <w:i/>
          <w:iCs/>
          <w:lang w:val="uk-UA"/>
        </w:rPr>
        <w:t>Забезпечення здійснення передбачених законодавством заходів щодо поліпшення житлових і матеріально-побутових умов дітей, що залишились без піклування батьків, на виховання в сім'ї громадян.</w:t>
      </w:r>
    </w:p>
    <w:p w14:paraId="041BC017" w14:textId="3AD7C924" w:rsidR="002E04AD" w:rsidRPr="002E04AD" w:rsidRDefault="002E04AD" w:rsidP="002E04AD">
      <w:pPr>
        <w:ind w:firstLine="708"/>
        <w:jc w:val="both"/>
        <w:rPr>
          <w:lang w:val="uk-UA"/>
        </w:rPr>
      </w:pPr>
      <w:r w:rsidRPr="002E04AD">
        <w:rPr>
          <w:lang w:val="uk-UA"/>
        </w:rPr>
        <w:t>Станом на 31.12.2024 року на обліку  служби у справах дітей перебуває:</w:t>
      </w:r>
      <w:r w:rsidRPr="002E04AD">
        <w:rPr>
          <w:color w:val="FF0000"/>
          <w:lang w:val="uk-UA"/>
        </w:rPr>
        <w:t xml:space="preserve"> </w:t>
      </w:r>
      <w:r w:rsidRPr="002E04AD">
        <w:rPr>
          <w:lang w:val="uk-UA"/>
        </w:rPr>
        <w:t>239</w:t>
      </w:r>
      <w:r w:rsidRPr="002E04AD">
        <w:rPr>
          <w:color w:val="FF0000"/>
          <w:lang w:val="uk-UA"/>
        </w:rPr>
        <w:t xml:space="preserve"> </w:t>
      </w:r>
      <w:r w:rsidRPr="002E04AD">
        <w:rPr>
          <w:lang w:val="uk-UA"/>
        </w:rPr>
        <w:t>дітей, з них: 48 дитини, з числа дітей-сиріт та дітей, позбавлених батьківського піклування (первинний облік). З них: 44 дітей,  перебувають під опікою, піклуванням в сім’ях опікунів, піклувальників; 3 – ПС; 1 дитина спеціалізований дитячий будинок. Всі діти  мають статус та введені в Єдину інформаційно-аналітичну систему «Діти» України</w:t>
      </w:r>
      <w:r w:rsidR="0061617E">
        <w:rPr>
          <w:lang w:val="uk-UA"/>
        </w:rPr>
        <w:t>»</w:t>
      </w:r>
      <w:r w:rsidRPr="002E04AD">
        <w:rPr>
          <w:lang w:val="uk-UA"/>
        </w:rPr>
        <w:t xml:space="preserve">. </w:t>
      </w:r>
    </w:p>
    <w:p w14:paraId="37A4DC3E" w14:textId="77777777" w:rsidR="002E04AD" w:rsidRPr="002E04AD" w:rsidRDefault="002E04AD" w:rsidP="002E04AD">
      <w:pPr>
        <w:jc w:val="both"/>
        <w:rPr>
          <w:lang w:val="uk-UA"/>
        </w:rPr>
      </w:pPr>
      <w:r w:rsidRPr="002E04AD">
        <w:rPr>
          <w:lang w:val="uk-UA"/>
        </w:rPr>
        <w:t xml:space="preserve">      </w:t>
      </w:r>
      <w:r w:rsidRPr="002E04AD">
        <w:rPr>
          <w:lang w:val="uk-UA"/>
        </w:rPr>
        <w:tab/>
        <w:t xml:space="preserve">На обліку в ССД перебуває: 9 дітей, які стоять на первинному обліку в інших службах, але перебувають  під опікою громадян нашого міста 8 дітей; 1 дитина у ПС. </w:t>
      </w:r>
    </w:p>
    <w:p w14:paraId="4AA1FE9B" w14:textId="15E198B3" w:rsidR="002E04AD" w:rsidRPr="002E04AD" w:rsidRDefault="002E04AD" w:rsidP="002E04AD">
      <w:pPr>
        <w:ind w:firstLine="708"/>
        <w:jc w:val="both"/>
        <w:rPr>
          <w:lang w:val="uk-UA"/>
        </w:rPr>
      </w:pPr>
      <w:r w:rsidRPr="002E04AD">
        <w:rPr>
          <w:lang w:val="uk-UA"/>
        </w:rPr>
        <w:t>На обліку служби перебуває: 27</w:t>
      </w:r>
      <w:r w:rsidRPr="002E04AD">
        <w:rPr>
          <w:color w:val="FF0000"/>
          <w:lang w:val="uk-UA"/>
        </w:rPr>
        <w:t xml:space="preserve"> </w:t>
      </w:r>
      <w:r w:rsidRPr="002E04AD">
        <w:rPr>
          <w:lang w:val="uk-UA"/>
        </w:rPr>
        <w:t xml:space="preserve">усиновлених дітей. Відповідно до Порядку постанови КМУ № 905 згідно </w:t>
      </w:r>
      <w:r w:rsidR="00A92D00">
        <w:rPr>
          <w:lang w:val="uk-UA"/>
        </w:rPr>
        <w:t xml:space="preserve">з </w:t>
      </w:r>
      <w:r w:rsidRPr="002E04AD">
        <w:rPr>
          <w:lang w:val="uk-UA"/>
        </w:rPr>
        <w:t>графік</w:t>
      </w:r>
      <w:r w:rsidR="00A92D00">
        <w:rPr>
          <w:lang w:val="uk-UA"/>
        </w:rPr>
        <w:t>ом</w:t>
      </w:r>
      <w:r w:rsidRPr="002E04AD">
        <w:rPr>
          <w:lang w:val="uk-UA"/>
        </w:rPr>
        <w:t xml:space="preserve"> за 2024 рік перевірені умови проживання 9 дітей. Порушень законодавства не виявлено. На обліку кандидатів в усиновлювачі  перебуває  5 сімей. </w:t>
      </w:r>
    </w:p>
    <w:p w14:paraId="43B1501B" w14:textId="77777777" w:rsidR="002E04AD" w:rsidRPr="002E04AD" w:rsidRDefault="002E04AD" w:rsidP="002E04AD">
      <w:pPr>
        <w:ind w:firstLine="708"/>
        <w:jc w:val="both"/>
        <w:rPr>
          <w:lang w:val="uk-UA"/>
        </w:rPr>
      </w:pPr>
      <w:r w:rsidRPr="002E04AD">
        <w:rPr>
          <w:lang w:val="uk-UA"/>
        </w:rPr>
        <w:t xml:space="preserve">На обліку служби перебуває: 151  дитини, яким встановлено статус дітей, які постраждали внаслідок воєнних дій та збройних конфліктів.            </w:t>
      </w:r>
    </w:p>
    <w:p w14:paraId="045B06CF" w14:textId="1D213C76" w:rsidR="002E04AD" w:rsidRPr="002E04AD" w:rsidRDefault="002E04AD" w:rsidP="002E04AD">
      <w:pPr>
        <w:jc w:val="both"/>
        <w:rPr>
          <w:lang w:val="uk-UA"/>
        </w:rPr>
      </w:pPr>
      <w:r w:rsidRPr="002E04AD">
        <w:rPr>
          <w:lang w:val="uk-UA"/>
        </w:rPr>
        <w:t xml:space="preserve">   </w:t>
      </w:r>
      <w:r w:rsidRPr="002E04AD">
        <w:rPr>
          <w:lang w:val="uk-UA"/>
        </w:rPr>
        <w:tab/>
        <w:t xml:space="preserve"> Всього на квартирному обліку в секторі розподілу та реалізації житла відділу надання адміністративних послуг виконавчого комітету Південнівської міської ради перебуває 9 чоловік, з них: 7 особи, з числа дітей-сиріт та дітей, позбавлених батьківського піклування;  2  дитини, з числа дітей, позбавлених батьківського піклування.</w:t>
      </w:r>
    </w:p>
    <w:p w14:paraId="3320F55D" w14:textId="695050DE" w:rsidR="002E04AD" w:rsidRPr="002E04AD" w:rsidRDefault="002E04AD" w:rsidP="002E04AD">
      <w:pPr>
        <w:suppressAutoHyphens/>
        <w:autoSpaceDN w:val="0"/>
        <w:ind w:firstLine="708"/>
        <w:jc w:val="both"/>
        <w:textAlignment w:val="baseline"/>
        <w:rPr>
          <w:color w:val="FF0000"/>
          <w:lang w:val="uk-UA"/>
        </w:rPr>
      </w:pPr>
      <w:r w:rsidRPr="002E04AD">
        <w:rPr>
          <w:lang w:val="uk-UA"/>
        </w:rPr>
        <w:t xml:space="preserve">Служба у справах дітей здійснює захист житлових та майнових прав вищевказаної категорії: має житло на праві власності 7 дітей; на праві користування має житло 28 дитини; 13 – не мають житла. Згідно чинного законодавства 2 дітей поставлені на квартирний облік у секторі розподілу житла виконавчого комітету ЮМР, 11 дітей, будуть поставлені коли їм виповниться 16 років. Службою у справах дітей здійснюється контроль за додержанням вимог актів законодавства щодо захисту майнових та житлових прав дітей м. Южного. У разі несвоєчасного надання документу, який підтверджує право неповнолітніх (малолітніх) на житло, громадянам надсилаються листи-нагадування. Станом на 31.12.2024 року випадків незаконного продажу житла у м. </w:t>
      </w:r>
      <w:r w:rsidR="0061617E">
        <w:rPr>
          <w:lang w:val="uk-UA"/>
        </w:rPr>
        <w:t>Південному</w:t>
      </w:r>
      <w:r w:rsidRPr="002E04AD">
        <w:rPr>
          <w:lang w:val="uk-UA"/>
        </w:rPr>
        <w:t xml:space="preserve"> не виявлено.</w:t>
      </w:r>
      <w:r w:rsidRPr="002E04AD">
        <w:rPr>
          <w:color w:val="FF0000"/>
          <w:lang w:val="uk-UA"/>
        </w:rPr>
        <w:t xml:space="preserve">    </w:t>
      </w:r>
    </w:p>
    <w:bookmarkEnd w:id="76"/>
    <w:p w14:paraId="1271B32D" w14:textId="77777777" w:rsidR="002E04AD" w:rsidRPr="002E04AD" w:rsidRDefault="002E04AD" w:rsidP="002E04AD">
      <w:pPr>
        <w:suppressAutoHyphens/>
        <w:autoSpaceDN w:val="0"/>
        <w:ind w:firstLine="708"/>
        <w:jc w:val="both"/>
        <w:textAlignment w:val="baseline"/>
        <w:rPr>
          <w:color w:val="FF0000"/>
          <w:lang w:val="uk-UA"/>
        </w:rPr>
      </w:pPr>
    </w:p>
    <w:p w14:paraId="4D0D4CB9" w14:textId="00331396" w:rsidR="002E04AD" w:rsidRPr="002E04AD" w:rsidRDefault="002E04AD" w:rsidP="002E04AD">
      <w:pPr>
        <w:suppressAutoHyphens/>
        <w:autoSpaceDN w:val="0"/>
        <w:ind w:firstLine="708"/>
        <w:jc w:val="both"/>
        <w:textAlignment w:val="baseline"/>
        <w:rPr>
          <w:color w:val="FF0000"/>
          <w:lang w:val="uk-UA"/>
        </w:rPr>
      </w:pPr>
      <w:r w:rsidRPr="002E04AD">
        <w:rPr>
          <w:i/>
          <w:iCs/>
          <w:lang w:val="uk-UA"/>
        </w:rPr>
        <w:t>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14:paraId="673EB09B" w14:textId="0F44137A" w:rsidR="002E04AD" w:rsidRDefault="002E04AD" w:rsidP="002E0DED">
      <w:pPr>
        <w:tabs>
          <w:tab w:val="left" w:pos="720"/>
        </w:tabs>
        <w:jc w:val="both"/>
        <w:rPr>
          <w:i/>
          <w:iCs/>
          <w:lang w:val="uk-UA"/>
        </w:rPr>
      </w:pPr>
      <w:r w:rsidRPr="002E04AD">
        <w:rPr>
          <w:lang w:val="uk-UA"/>
        </w:rPr>
        <w:tab/>
      </w:r>
      <w:r w:rsidR="002E0DED" w:rsidRPr="00285D13">
        <w:t xml:space="preserve">Станом на </w:t>
      </w:r>
      <w:r w:rsidR="002E0DED">
        <w:t>3</w:t>
      </w:r>
      <w:r w:rsidR="002E0DED" w:rsidRPr="00285D13">
        <w:t>1.</w:t>
      </w:r>
      <w:r w:rsidR="002E0DED">
        <w:t>12</w:t>
      </w:r>
      <w:r w:rsidR="002E0DED" w:rsidRPr="00285D13">
        <w:t xml:space="preserve">.2024 </w:t>
      </w:r>
      <w:r w:rsidR="002E0DED" w:rsidRPr="002E0DED">
        <w:rPr>
          <w:lang w:val="uk-UA"/>
        </w:rPr>
        <w:t>року   на обліку в ССД ЮМР перебуває: 4 дітей з  сімей, які опинилися у складних</w:t>
      </w:r>
      <w:r w:rsidR="002E0DED" w:rsidRPr="002E0DED">
        <w:t xml:space="preserve"> </w:t>
      </w:r>
      <w:r w:rsidR="002E0DED" w:rsidRPr="002E0DED">
        <w:rPr>
          <w:lang w:val="uk-UA"/>
        </w:rPr>
        <w:t>життєвих обставинах (4 сім`ї). Інформація щодо даних дітей внесена в ЄІАС «Діти» України. Службою у справах дітей офіційно попереджені про виконання обов’язків батьків у вихованні дітей  16  батьків</w:t>
      </w:r>
      <w:r w:rsidR="002E0DED" w:rsidRPr="005F7284">
        <w:rPr>
          <w:lang w:val="uk-UA"/>
        </w:rPr>
        <w:t xml:space="preserve">.  </w:t>
      </w:r>
    </w:p>
    <w:p w14:paraId="7CC9C992" w14:textId="563C6D6C" w:rsidR="006D3C47" w:rsidRPr="006D3C47" w:rsidRDefault="006D3C47" w:rsidP="006D3C47">
      <w:pPr>
        <w:pStyle w:val="a3"/>
        <w:spacing w:before="0" w:beforeAutospacing="0" w:after="0" w:afterAutospacing="0"/>
        <w:ind w:left="426"/>
        <w:jc w:val="both"/>
        <w:rPr>
          <w:i/>
          <w:iCs/>
          <w:lang w:val="uk-UA"/>
        </w:rPr>
      </w:pPr>
      <w:r w:rsidRPr="00C1186F">
        <w:rPr>
          <w:i/>
          <w:iCs/>
          <w:lang w:val="uk-UA"/>
        </w:rPr>
        <w:t>Вирішення у встановленому законодавством порядку питань опіки і піклування.</w:t>
      </w:r>
    </w:p>
    <w:p w14:paraId="0C74E772" w14:textId="77777777" w:rsidR="006D3C47" w:rsidRPr="006D3C47" w:rsidRDefault="006D3C47" w:rsidP="006D3C47">
      <w:pPr>
        <w:ind w:firstLine="420"/>
        <w:jc w:val="both"/>
        <w:rPr>
          <w:lang w:val="uk-UA"/>
        </w:rPr>
      </w:pPr>
      <w:r w:rsidRPr="006D3C47">
        <w:rPr>
          <w:lang w:val="uk-UA"/>
        </w:rPr>
        <w:t>Станом на 01.01.2025 року на обліку перебуває:</w:t>
      </w:r>
    </w:p>
    <w:p w14:paraId="7BDFC7E4"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підопічних недієздатних - 38 осіб;</w:t>
      </w:r>
    </w:p>
    <w:p w14:paraId="530480F8"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обмежено дієздатних осіб - 4</w:t>
      </w:r>
    </w:p>
    <w:p w14:paraId="6ED48FC5" w14:textId="77777777" w:rsidR="006D3C47" w:rsidRPr="006D3C47" w:rsidRDefault="006D3C47" w:rsidP="006D3C47">
      <w:pPr>
        <w:jc w:val="both"/>
        <w:rPr>
          <w:lang w:val="uk-UA"/>
        </w:rPr>
      </w:pPr>
      <w:r w:rsidRPr="006D3C47">
        <w:rPr>
          <w:lang w:val="uk-UA"/>
        </w:rPr>
        <w:t xml:space="preserve">       з них:</w:t>
      </w:r>
    </w:p>
    <w:p w14:paraId="6B9C650F"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під опікою органу опіки та піклування  -  2 особи;</w:t>
      </w:r>
    </w:p>
    <w:p w14:paraId="69DDF140"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 xml:space="preserve">в спеціальних закладах  - 1 особа. </w:t>
      </w:r>
    </w:p>
    <w:p w14:paraId="027D0762"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під опікою опікунів - 35 осіб.</w:t>
      </w:r>
    </w:p>
    <w:p w14:paraId="01D35262" w14:textId="77777777" w:rsidR="006D3C47" w:rsidRPr="006D3C47" w:rsidRDefault="006D3C47" w:rsidP="006D3C47">
      <w:pPr>
        <w:jc w:val="both"/>
        <w:rPr>
          <w:lang w:val="uk-UA"/>
        </w:rPr>
      </w:pPr>
      <w:r w:rsidRPr="006D3C47">
        <w:rPr>
          <w:lang w:val="uk-UA"/>
        </w:rPr>
        <w:t xml:space="preserve">        </w:t>
      </w:r>
      <w:r w:rsidRPr="006D3C47">
        <w:rPr>
          <w:lang w:val="uk-UA"/>
        </w:rPr>
        <w:tab/>
        <w:t>Щорічно до 1 лютого поточного року опікуни подають звіти про виконання обов’язків опікуном за попередній рік. Складаються акти обстеження побутових умов проживання підопічних.</w:t>
      </w:r>
    </w:p>
    <w:p w14:paraId="2255CA88" w14:textId="19C860B3" w:rsidR="006D3C47" w:rsidRPr="006D3C47" w:rsidRDefault="006D3C47" w:rsidP="006D3C47">
      <w:pPr>
        <w:jc w:val="both"/>
        <w:rPr>
          <w:lang w:val="uk-UA"/>
        </w:rPr>
      </w:pPr>
      <w:r w:rsidRPr="006D3C47">
        <w:rPr>
          <w:lang w:val="uk-UA"/>
        </w:rPr>
        <w:lastRenderedPageBreak/>
        <w:t xml:space="preserve">        </w:t>
      </w:r>
      <w:r w:rsidRPr="006D3C47">
        <w:rPr>
          <w:lang w:val="uk-UA"/>
        </w:rPr>
        <w:tab/>
        <w:t>Протягом 2024 року проведено 11 засідань</w:t>
      </w:r>
      <w:r w:rsidRPr="006D3C47">
        <w:rPr>
          <w:bCs/>
          <w:lang w:val="uk-UA"/>
        </w:rPr>
        <w:t xml:space="preserve"> Опікунської ради виконавчого комітету міської ради з питань соціально-правового захисту обмежено дієздатних громадян</w:t>
      </w:r>
      <w:r w:rsidRPr="006D3C47">
        <w:rPr>
          <w:lang w:val="uk-UA"/>
        </w:rPr>
        <w:t xml:space="preserve"> та розглянуто звернень: </w:t>
      </w:r>
    </w:p>
    <w:p w14:paraId="50479022" w14:textId="77777777" w:rsidR="006D3C47" w:rsidRPr="006D3C47" w:rsidRDefault="006D3C47" w:rsidP="006D3C47">
      <w:pPr>
        <w:jc w:val="both"/>
        <w:rPr>
          <w:lang w:val="uk-UA"/>
        </w:rPr>
      </w:pPr>
      <w:r w:rsidRPr="006D3C47">
        <w:rPr>
          <w:lang w:val="uk-UA"/>
        </w:rPr>
        <w:t>- 1 щодо припинення повноважень опікуна;</w:t>
      </w:r>
    </w:p>
    <w:p w14:paraId="64714230" w14:textId="77777777" w:rsidR="006D3C47" w:rsidRPr="006D3C47" w:rsidRDefault="006D3C47" w:rsidP="006D3C47">
      <w:pPr>
        <w:jc w:val="both"/>
        <w:rPr>
          <w:lang w:val="uk-UA"/>
        </w:rPr>
      </w:pPr>
      <w:r w:rsidRPr="006D3C47">
        <w:rPr>
          <w:lang w:val="uk-UA"/>
        </w:rPr>
        <w:t xml:space="preserve">- 1 щодо призначення опікуном;  </w:t>
      </w:r>
    </w:p>
    <w:p w14:paraId="68052378" w14:textId="77777777" w:rsidR="006D3C47" w:rsidRPr="006D3C47" w:rsidRDefault="006D3C47" w:rsidP="006D3C47">
      <w:pPr>
        <w:rPr>
          <w:lang w:val="uk-UA"/>
        </w:rPr>
      </w:pPr>
      <w:r w:rsidRPr="006D3C47">
        <w:rPr>
          <w:lang w:val="uk-UA"/>
        </w:rPr>
        <w:t>- 17 щодо клопотання в суді про призначення опікуном;</w:t>
      </w:r>
    </w:p>
    <w:p w14:paraId="282EB259" w14:textId="77777777" w:rsidR="006D3C47" w:rsidRPr="006D3C47" w:rsidRDefault="006D3C47" w:rsidP="006D3C47">
      <w:pPr>
        <w:rPr>
          <w:lang w:val="uk-UA"/>
        </w:rPr>
      </w:pPr>
      <w:r w:rsidRPr="006D3C47">
        <w:rPr>
          <w:lang w:val="uk-UA"/>
        </w:rPr>
        <w:t xml:space="preserve">- 19  щодо реєстрації помічників.      </w:t>
      </w:r>
    </w:p>
    <w:p w14:paraId="227CCE8F" w14:textId="77777777" w:rsidR="006D3C47" w:rsidRPr="006D3C47" w:rsidRDefault="006D3C47" w:rsidP="006D3C47">
      <w:pPr>
        <w:rPr>
          <w:lang w:val="uk-UA"/>
        </w:rPr>
      </w:pPr>
      <w:r w:rsidRPr="006D3C47">
        <w:rPr>
          <w:lang w:val="uk-UA"/>
        </w:rPr>
        <w:t xml:space="preserve">      За результатами розгляду звернень до суду направлено: </w:t>
      </w:r>
    </w:p>
    <w:p w14:paraId="290D0FB4" w14:textId="3C97774C" w:rsidR="006D3C47" w:rsidRPr="006D3C47" w:rsidRDefault="006D3C47" w:rsidP="006D3C47">
      <w:pPr>
        <w:rPr>
          <w:bCs/>
          <w:lang w:val="uk-UA"/>
        </w:rPr>
      </w:pPr>
      <w:r w:rsidRPr="006D3C47">
        <w:rPr>
          <w:bCs/>
          <w:lang w:val="uk-UA"/>
        </w:rPr>
        <w:t xml:space="preserve">- 13 рішень (клопотань) виконавчого комітету міської ради  щодо можливості призначення опікуном; </w:t>
      </w:r>
    </w:p>
    <w:p w14:paraId="7520385D" w14:textId="77777777" w:rsidR="006D3C47" w:rsidRPr="006D3C47" w:rsidRDefault="006D3C47" w:rsidP="006D3C47">
      <w:pPr>
        <w:rPr>
          <w:bCs/>
          <w:lang w:val="uk-UA"/>
        </w:rPr>
      </w:pPr>
      <w:r w:rsidRPr="006D3C47">
        <w:rPr>
          <w:bCs/>
          <w:lang w:val="uk-UA"/>
        </w:rPr>
        <w:t>- 1 щодо припинено повноважень опікуна;</w:t>
      </w:r>
    </w:p>
    <w:p w14:paraId="701F4F07" w14:textId="77777777" w:rsidR="006D3C47" w:rsidRPr="006D3C47" w:rsidRDefault="006D3C47" w:rsidP="006D3C47">
      <w:pPr>
        <w:rPr>
          <w:bCs/>
          <w:lang w:val="uk-UA"/>
        </w:rPr>
      </w:pPr>
      <w:r w:rsidRPr="006D3C47">
        <w:rPr>
          <w:bCs/>
          <w:lang w:val="uk-UA"/>
        </w:rPr>
        <w:t xml:space="preserve">- 1 щодо призначення опікуном.    </w:t>
      </w:r>
    </w:p>
    <w:p w14:paraId="7C27BA7F" w14:textId="77777777" w:rsidR="006D3C47" w:rsidRPr="006D3C47" w:rsidRDefault="006D3C47" w:rsidP="006D3C47">
      <w:pPr>
        <w:rPr>
          <w:bCs/>
          <w:lang w:val="uk-UA"/>
        </w:rPr>
      </w:pPr>
      <w:r w:rsidRPr="006D3C47">
        <w:rPr>
          <w:bCs/>
          <w:lang w:val="uk-UA"/>
        </w:rPr>
        <w:t xml:space="preserve">      Зареєстровано 17 помічників.  </w:t>
      </w:r>
    </w:p>
    <w:p w14:paraId="1B2A9D30" w14:textId="77777777" w:rsidR="006D3C47" w:rsidRPr="006D3C47" w:rsidRDefault="006D3C47" w:rsidP="006D3C47">
      <w:pPr>
        <w:jc w:val="both"/>
        <w:rPr>
          <w:lang w:val="uk-UA"/>
        </w:rPr>
      </w:pPr>
      <w:r w:rsidRPr="006D3C47">
        <w:rPr>
          <w:bCs/>
          <w:lang w:val="uk-UA"/>
        </w:rPr>
        <w:t xml:space="preserve">      Взято участь у 15 судових засіданнях щодо встановлення недієздатності фізичних осіб, призначення опікунів.</w:t>
      </w:r>
    </w:p>
    <w:p w14:paraId="4CDD0870" w14:textId="77777777" w:rsidR="006D3C47" w:rsidRPr="006D3C47" w:rsidRDefault="006D3C47" w:rsidP="006D3C47">
      <w:pPr>
        <w:jc w:val="both"/>
        <w:rPr>
          <w:lang w:val="uk-UA"/>
        </w:rPr>
      </w:pPr>
    </w:p>
    <w:p w14:paraId="5BE588E5" w14:textId="046DF66E" w:rsidR="006D3C47" w:rsidRPr="006D3C47" w:rsidRDefault="006D3C47" w:rsidP="006D3C47">
      <w:pPr>
        <w:jc w:val="both"/>
        <w:rPr>
          <w:lang w:val="uk-UA"/>
        </w:rPr>
      </w:pPr>
      <w:r w:rsidRPr="006D3C47">
        <w:rPr>
          <w:lang w:val="uk-UA"/>
        </w:rPr>
        <w:tab/>
        <w:t xml:space="preserve">Станом на 31.12.2024 року проведено 18 Комісій з питань захисту прав дитини, розглянуто 150 різноманітних питань щодо соціально-правового захисту прав дітей, з залученням соціальних педагогів та психологів загальноосвітніх закладів, працівників сектору ювенальної превенції поліції, управління освіти, управління соціальної політики </w:t>
      </w:r>
      <w:r w:rsidR="0061617E">
        <w:rPr>
          <w:lang w:val="uk-UA"/>
        </w:rPr>
        <w:t>міської ради</w:t>
      </w:r>
      <w:r w:rsidRPr="006D3C47">
        <w:rPr>
          <w:lang w:val="uk-UA"/>
        </w:rPr>
        <w:t>, Центру надання соціальних послуг, лікарів, юристів виконавчого комітету.</w:t>
      </w:r>
    </w:p>
    <w:p w14:paraId="0FC198F4" w14:textId="3FFE2365" w:rsidR="006D3C47" w:rsidRPr="006D3C47" w:rsidRDefault="006D3C47" w:rsidP="006D3C47">
      <w:pPr>
        <w:pStyle w:val="a3"/>
        <w:spacing w:before="0" w:beforeAutospacing="0" w:after="0" w:afterAutospacing="0"/>
        <w:jc w:val="both"/>
        <w:textAlignment w:val="baseline"/>
        <w:rPr>
          <w:color w:val="FF0000"/>
          <w:lang w:val="uk-UA"/>
        </w:rPr>
      </w:pPr>
      <w:r w:rsidRPr="006D3C47">
        <w:rPr>
          <w:color w:val="FF0000"/>
          <w:lang w:val="uk-UA"/>
        </w:rPr>
        <w:t xml:space="preserve">    </w:t>
      </w:r>
      <w:r w:rsidRPr="006D3C47">
        <w:rPr>
          <w:color w:val="FF0000"/>
          <w:lang w:val="uk-UA"/>
        </w:rPr>
        <w:tab/>
      </w:r>
      <w:r w:rsidRPr="006D3C47">
        <w:rPr>
          <w:lang w:val="uk-UA"/>
        </w:rPr>
        <w:t>Згідно</w:t>
      </w:r>
      <w:r w:rsidR="00EC0A51">
        <w:rPr>
          <w:lang w:val="uk-UA"/>
        </w:rPr>
        <w:t xml:space="preserve"> з</w:t>
      </w:r>
      <w:r w:rsidRPr="006D3C47">
        <w:rPr>
          <w:lang w:val="uk-UA"/>
        </w:rPr>
        <w:t xml:space="preserve"> діюч</w:t>
      </w:r>
      <w:r w:rsidR="00EC0A51">
        <w:rPr>
          <w:lang w:val="uk-UA"/>
        </w:rPr>
        <w:t>им</w:t>
      </w:r>
      <w:r w:rsidRPr="006D3C47">
        <w:rPr>
          <w:lang w:val="uk-UA"/>
        </w:rPr>
        <w:t xml:space="preserve"> законодавств</w:t>
      </w:r>
      <w:r w:rsidR="00EC0A51">
        <w:rPr>
          <w:lang w:val="uk-UA"/>
        </w:rPr>
        <w:t>ом</w:t>
      </w:r>
      <w:r w:rsidRPr="006D3C47">
        <w:rPr>
          <w:lang w:val="uk-UA"/>
        </w:rPr>
        <w:t xml:space="preserve"> опіка (піклування) встановлюється рішенням виконавчого комітету міської ради у місячний термін з дня отримання повідомлення про дитину, яка залишилася без піклування батьків. Зокрема</w:t>
      </w:r>
      <w:r w:rsidR="002E51AF">
        <w:rPr>
          <w:lang w:val="uk-UA"/>
        </w:rPr>
        <w:t>,</w:t>
      </w:r>
      <w:r w:rsidRPr="006D3C47">
        <w:rPr>
          <w:lang w:val="uk-UA"/>
        </w:rPr>
        <w:t xml:space="preserve"> рішенням виконавчого комітету надається і статус дитини.  За  2024 рік</w:t>
      </w:r>
      <w:r w:rsidR="002E51AF">
        <w:rPr>
          <w:lang w:val="uk-UA"/>
        </w:rPr>
        <w:t xml:space="preserve"> </w:t>
      </w:r>
      <w:r w:rsidRPr="006D3C47">
        <w:rPr>
          <w:lang w:val="uk-UA"/>
        </w:rPr>
        <w:t>надано статус 8 дітям, з них: 4 дітям дитини-сироти</w:t>
      </w:r>
      <w:r w:rsidR="002E51AF">
        <w:rPr>
          <w:lang w:val="uk-UA"/>
        </w:rPr>
        <w:t>,</w:t>
      </w:r>
      <w:r w:rsidRPr="006D3C47">
        <w:rPr>
          <w:lang w:val="uk-UA"/>
        </w:rPr>
        <w:t xml:space="preserve">  4 статус  дітей, позбавлених батьківського піклування</w:t>
      </w:r>
      <w:r w:rsidR="002E51AF">
        <w:rPr>
          <w:lang w:val="uk-UA"/>
        </w:rPr>
        <w:t>,</w:t>
      </w:r>
      <w:r w:rsidRPr="006D3C47">
        <w:rPr>
          <w:lang w:val="uk-UA"/>
        </w:rPr>
        <w:t xml:space="preserve"> 3 влаштовані під опіку (піклування) до родичів</w:t>
      </w:r>
      <w:r w:rsidR="002E51AF">
        <w:rPr>
          <w:lang w:val="uk-UA"/>
        </w:rPr>
        <w:t>,</w:t>
      </w:r>
      <w:r w:rsidRPr="006D3C47">
        <w:rPr>
          <w:lang w:val="uk-UA"/>
        </w:rPr>
        <w:t xml:space="preserve"> 1 дитина-сирота до ПС</w:t>
      </w:r>
      <w:r w:rsidR="002E51AF">
        <w:rPr>
          <w:lang w:val="uk-UA"/>
        </w:rPr>
        <w:t>,</w:t>
      </w:r>
      <w:r w:rsidRPr="006D3C47">
        <w:rPr>
          <w:lang w:val="uk-UA"/>
        </w:rPr>
        <w:t xml:space="preserve"> 1 дитина, позбавлена батьківського піклування, до спеціалізованого будинку дитини м. </w:t>
      </w:r>
      <w:r w:rsidR="003E2C65">
        <w:rPr>
          <w:lang w:val="uk-UA"/>
        </w:rPr>
        <w:t>І</w:t>
      </w:r>
      <w:r w:rsidRPr="006D3C47">
        <w:rPr>
          <w:lang w:val="uk-UA"/>
        </w:rPr>
        <w:t>змаїл</w:t>
      </w:r>
      <w:r w:rsidR="002E51AF">
        <w:rPr>
          <w:lang w:val="uk-UA"/>
        </w:rPr>
        <w:t>,</w:t>
      </w:r>
      <w:r w:rsidRPr="006D3C47">
        <w:rPr>
          <w:lang w:val="uk-UA"/>
        </w:rPr>
        <w:t xml:space="preserve"> 3 дітей, позбавлених батьківського піклування, влаштовані  під тимчасову опіку (піклування) до батька (справа в суді про визнання батьківства).</w:t>
      </w:r>
      <w:r w:rsidRPr="006D3C47">
        <w:rPr>
          <w:color w:val="FF0000"/>
          <w:lang w:val="uk-UA"/>
        </w:rPr>
        <w:t xml:space="preserve"> </w:t>
      </w:r>
    </w:p>
    <w:p w14:paraId="1115815D" w14:textId="1902A3D6" w:rsidR="006D3C47" w:rsidRPr="006D3C47" w:rsidRDefault="006D3C47" w:rsidP="006D3C47">
      <w:pPr>
        <w:pStyle w:val="a3"/>
        <w:spacing w:before="0" w:beforeAutospacing="0" w:after="0" w:afterAutospacing="0"/>
        <w:jc w:val="both"/>
        <w:textAlignment w:val="baseline"/>
        <w:rPr>
          <w:lang w:val="uk-UA"/>
        </w:rPr>
      </w:pPr>
      <w:r w:rsidRPr="006D3C47">
        <w:rPr>
          <w:color w:val="FF0000"/>
          <w:lang w:val="uk-UA"/>
        </w:rPr>
        <w:t xml:space="preserve">      </w:t>
      </w:r>
      <w:r w:rsidRPr="006D3C47">
        <w:rPr>
          <w:color w:val="FF0000"/>
          <w:lang w:val="uk-UA"/>
        </w:rPr>
        <w:tab/>
      </w:r>
      <w:r w:rsidRPr="006D3C47">
        <w:rPr>
          <w:lang w:val="uk-UA"/>
        </w:rPr>
        <w:t>На обліку служби 151 дитин</w:t>
      </w:r>
      <w:r w:rsidR="002E51AF">
        <w:rPr>
          <w:lang w:val="uk-UA"/>
        </w:rPr>
        <w:t>а</w:t>
      </w:r>
      <w:r w:rsidRPr="006D3C47">
        <w:rPr>
          <w:lang w:val="uk-UA"/>
        </w:rPr>
        <w:t xml:space="preserve">, яким надано статус дитини, яка постраждала внаслідок воєнних дій та збройних конфліктів. </w:t>
      </w:r>
    </w:p>
    <w:p w14:paraId="01109386" w14:textId="54F0E022" w:rsidR="006D3C47" w:rsidRPr="006D3C47" w:rsidRDefault="006D3C47" w:rsidP="006D3C47">
      <w:pPr>
        <w:jc w:val="both"/>
        <w:rPr>
          <w:lang w:val="uk-UA"/>
        </w:rPr>
      </w:pPr>
      <w:r w:rsidRPr="006D3C47">
        <w:rPr>
          <w:lang w:val="uk-UA"/>
        </w:rPr>
        <w:t xml:space="preserve">  </w:t>
      </w:r>
      <w:r w:rsidRPr="006D3C47">
        <w:rPr>
          <w:lang w:val="uk-UA"/>
        </w:rPr>
        <w:tab/>
        <w:t>Станом на 31.12.2024 року до служби у справах дітей надійшло:  378 звернень громадян, з них: 202</w:t>
      </w:r>
      <w:r w:rsidRPr="006D3C47">
        <w:rPr>
          <w:color w:val="FF0000"/>
          <w:lang w:val="uk-UA"/>
        </w:rPr>
        <w:t xml:space="preserve"> </w:t>
      </w:r>
      <w:r w:rsidRPr="006D3C47">
        <w:rPr>
          <w:lang w:val="uk-UA"/>
        </w:rPr>
        <w:t>заяви та 176 усні звернення громадян на прийомі у начальника служби.</w:t>
      </w:r>
    </w:p>
    <w:p w14:paraId="73F81AC6" w14:textId="308DCDB3" w:rsidR="006D3C47" w:rsidRPr="006D3C47" w:rsidRDefault="006D3C47" w:rsidP="006D3C47">
      <w:pPr>
        <w:pStyle w:val="a3"/>
        <w:spacing w:before="0" w:beforeAutospacing="0" w:after="0" w:afterAutospacing="0"/>
        <w:jc w:val="both"/>
        <w:textAlignment w:val="baseline"/>
        <w:rPr>
          <w:lang w:val="uk-UA"/>
        </w:rPr>
      </w:pPr>
      <w:r w:rsidRPr="006D3C47">
        <w:rPr>
          <w:color w:val="FF0000"/>
          <w:lang w:val="uk-UA"/>
        </w:rPr>
        <w:t xml:space="preserve">     </w:t>
      </w:r>
      <w:r w:rsidRPr="006D3C47">
        <w:rPr>
          <w:color w:val="FF0000"/>
          <w:lang w:val="uk-UA"/>
        </w:rPr>
        <w:tab/>
        <w:t xml:space="preserve"> </w:t>
      </w:r>
      <w:r w:rsidRPr="006D3C47">
        <w:rPr>
          <w:lang w:val="uk-UA"/>
        </w:rPr>
        <w:t xml:space="preserve">Підготовлено: 150 висновків з різноманітних питань щодо соціально-правового захисту дітей, які були розглянуті на  Комісії з питань захисту прав дитини виконавчого комітету </w:t>
      </w:r>
      <w:r w:rsidR="0061617E">
        <w:rPr>
          <w:lang w:val="uk-UA"/>
        </w:rPr>
        <w:t>Південнівської</w:t>
      </w:r>
      <w:r w:rsidRPr="006D3C47">
        <w:rPr>
          <w:lang w:val="uk-UA"/>
        </w:rPr>
        <w:t xml:space="preserve"> міської ради.</w:t>
      </w:r>
    </w:p>
    <w:p w14:paraId="10280662" w14:textId="492BDF56" w:rsidR="006D3C47" w:rsidRPr="006D3C47" w:rsidRDefault="006D3C47" w:rsidP="006D3C47">
      <w:pPr>
        <w:pStyle w:val="a3"/>
        <w:spacing w:before="0" w:beforeAutospacing="0" w:after="0" w:afterAutospacing="0"/>
        <w:jc w:val="both"/>
        <w:textAlignment w:val="baseline"/>
        <w:rPr>
          <w:color w:val="FF0000"/>
          <w:lang w:val="uk-UA"/>
        </w:rPr>
      </w:pPr>
      <w:r w:rsidRPr="006D3C47">
        <w:rPr>
          <w:lang w:val="uk-UA"/>
        </w:rPr>
        <w:t xml:space="preserve">    </w:t>
      </w:r>
      <w:r w:rsidRPr="006D3C47">
        <w:rPr>
          <w:lang w:val="uk-UA"/>
        </w:rPr>
        <w:tab/>
        <w:t xml:space="preserve"> За 2024 рік на розгляд засідань виконавчого комітету </w:t>
      </w:r>
      <w:r w:rsidR="0061617E">
        <w:rPr>
          <w:lang w:val="uk-UA"/>
        </w:rPr>
        <w:t>Південнівської</w:t>
      </w:r>
      <w:r w:rsidRPr="006D3C47">
        <w:rPr>
          <w:lang w:val="uk-UA"/>
        </w:rPr>
        <w:t xml:space="preserve"> міської ради службою підготовлено 150  проєктів рішень щодо соціально-правового захисту прав дітей. </w:t>
      </w:r>
    </w:p>
    <w:p w14:paraId="110F760A" w14:textId="02B1C495" w:rsidR="00AD6D4E" w:rsidRDefault="006D3C47" w:rsidP="00266239">
      <w:pPr>
        <w:ind w:firstLine="708"/>
        <w:jc w:val="both"/>
        <w:rPr>
          <w:color w:val="1F497D" w:themeColor="text2"/>
          <w:lang w:val="uk-UA"/>
        </w:rPr>
      </w:pPr>
      <w:r w:rsidRPr="006D3C47">
        <w:rPr>
          <w:lang w:val="uk-UA"/>
        </w:rPr>
        <w:t xml:space="preserve"> З метою захисту законних інтересів дітей представники служби у справах дітей </w:t>
      </w:r>
      <w:r w:rsidR="002E51AF">
        <w:rPr>
          <w:lang w:val="uk-UA"/>
        </w:rPr>
        <w:t>Південнівської</w:t>
      </w:r>
      <w:r w:rsidRPr="006D3C47">
        <w:rPr>
          <w:lang w:val="uk-UA"/>
        </w:rPr>
        <w:t xml:space="preserve"> міської ради брали участь у 82 судових засіданнях щодо соціально-правового захисту прав дітей.</w:t>
      </w:r>
      <w:r w:rsidR="001D1894" w:rsidRPr="00744680">
        <w:rPr>
          <w:color w:val="1F497D" w:themeColor="text2"/>
          <w:lang w:val="uk-UA"/>
        </w:rPr>
        <w:t> </w:t>
      </w:r>
      <w:bookmarkEnd w:id="61"/>
    </w:p>
    <w:p w14:paraId="54B72FF7" w14:textId="77777777" w:rsidR="002E51AF" w:rsidRDefault="002E51AF" w:rsidP="00437862">
      <w:pPr>
        <w:jc w:val="both"/>
        <w:rPr>
          <w:color w:val="1F497D" w:themeColor="text2"/>
          <w:lang w:val="uk-UA"/>
        </w:rPr>
      </w:pPr>
    </w:p>
    <w:p w14:paraId="5F6B9EE9" w14:textId="2548853A" w:rsidR="00EC0A51" w:rsidRPr="00EC0A51" w:rsidRDefault="00EC0A51" w:rsidP="00437862">
      <w:pPr>
        <w:ind w:firstLine="567"/>
        <w:jc w:val="both"/>
        <w:rPr>
          <w:b/>
          <w:bCs/>
          <w:color w:val="000000"/>
          <w:lang w:val="uk-UA"/>
        </w:rPr>
      </w:pPr>
      <w:r w:rsidRPr="00EC0A51">
        <w:rPr>
          <w:b/>
          <w:bCs/>
          <w:color w:val="000000"/>
          <w:lang w:val="uk-UA"/>
        </w:rPr>
        <w:t>Повноваження в галузі зовнішньоекономічної діяльності.</w:t>
      </w:r>
      <w:r w:rsidR="00437862">
        <w:rPr>
          <w:b/>
          <w:bCs/>
          <w:color w:val="000000"/>
          <w:lang w:val="uk-UA"/>
        </w:rPr>
        <w:t xml:space="preserve"> Міжнародна технічна допомога.</w:t>
      </w:r>
    </w:p>
    <w:p w14:paraId="2336B24C" w14:textId="77777777" w:rsidR="00671AC1" w:rsidRDefault="00671AC1" w:rsidP="00671AC1">
      <w:pPr>
        <w:shd w:val="clear" w:color="auto" w:fill="FFFFFF"/>
        <w:jc w:val="both"/>
        <w:textAlignment w:val="baseline"/>
        <w:rPr>
          <w:color w:val="000000" w:themeColor="text1"/>
          <w:lang w:val="uk-UA"/>
        </w:rPr>
      </w:pPr>
      <w:bookmarkStart w:id="77" w:name="_Hlk183517940"/>
    </w:p>
    <w:p w14:paraId="0462E1C2" w14:textId="0F845A0F" w:rsidR="00671AC1" w:rsidRPr="00671AC1" w:rsidRDefault="00671AC1" w:rsidP="00671AC1">
      <w:pPr>
        <w:tabs>
          <w:tab w:val="left" w:pos="993"/>
        </w:tabs>
        <w:ind w:firstLine="567"/>
        <w:jc w:val="both"/>
        <w:rPr>
          <w:lang w:val="uk-UA"/>
        </w:rPr>
      </w:pPr>
      <w:r>
        <w:rPr>
          <w:b/>
          <w:bCs/>
          <w:lang w:val="uk-UA"/>
        </w:rPr>
        <w:tab/>
      </w:r>
      <w:r w:rsidRPr="00671AC1">
        <w:rPr>
          <w:lang w:val="uk-UA"/>
        </w:rPr>
        <w:t xml:space="preserve">У сфері зовнішніх відносин з містами-побратимами </w:t>
      </w:r>
      <w:r>
        <w:rPr>
          <w:lang w:val="uk-UA"/>
        </w:rPr>
        <w:t xml:space="preserve">у 2024 році </w:t>
      </w:r>
      <w:r w:rsidRPr="00671AC1">
        <w:rPr>
          <w:lang w:val="uk-UA"/>
        </w:rPr>
        <w:t>здійснювалась активна робота у пошуку можливостей співпраці з новими містами-партнерами, отримані попередні погодження з містами Аннаполіс (США) та Лагуш (Португалія).</w:t>
      </w:r>
    </w:p>
    <w:p w14:paraId="607B8247" w14:textId="7B66E45B" w:rsidR="00671AC1" w:rsidRDefault="00671AC1" w:rsidP="00671AC1">
      <w:pPr>
        <w:tabs>
          <w:tab w:val="left" w:pos="993"/>
        </w:tabs>
        <w:ind w:firstLine="567"/>
        <w:jc w:val="both"/>
        <w:rPr>
          <w:lang w:val="uk-UA"/>
        </w:rPr>
      </w:pPr>
      <w:r w:rsidRPr="00671AC1">
        <w:rPr>
          <w:lang w:val="uk-UA"/>
        </w:rPr>
        <w:tab/>
        <w:t>За напрямом розвитку міжрегіонального та транскордонного співробітництва,</w:t>
      </w:r>
      <w:r w:rsidRPr="00140D97">
        <w:rPr>
          <w:lang w:val="uk-UA"/>
        </w:rPr>
        <w:t xml:space="preserve"> залучення зовнішніх ресурсів та коштів міжнародної технічної допомоги, Южненська громада </w:t>
      </w:r>
      <w:r>
        <w:rPr>
          <w:lang w:val="uk-UA"/>
        </w:rPr>
        <w:t>взяла</w:t>
      </w:r>
      <w:r w:rsidRPr="00140D97">
        <w:rPr>
          <w:lang w:val="uk-UA"/>
        </w:rPr>
        <w:t xml:space="preserve"> участь у програмах міжнародної технічної допомоги: </w:t>
      </w:r>
    </w:p>
    <w:p w14:paraId="7D41BD79" w14:textId="3A9BE25D" w:rsidR="00671AC1" w:rsidRPr="000D4B9F" w:rsidRDefault="00671AC1" w:rsidP="00671AC1">
      <w:pPr>
        <w:pStyle w:val="21"/>
        <w:numPr>
          <w:ilvl w:val="0"/>
          <w:numId w:val="18"/>
        </w:numPr>
        <w:spacing w:after="0" w:line="240" w:lineRule="auto"/>
        <w:ind w:left="0" w:firstLine="567"/>
        <w:jc w:val="both"/>
        <w:rPr>
          <w:lang w:val="uk-UA"/>
        </w:rPr>
      </w:pPr>
      <w:bookmarkStart w:id="78" w:name="_Hlk190091571"/>
      <w:r w:rsidRPr="000D4B9F">
        <w:rPr>
          <w:lang w:val="uk-UA"/>
        </w:rPr>
        <w:lastRenderedPageBreak/>
        <w:t xml:space="preserve">проєкті USAID «Підвищення ефективності роботи та підзвітності органів місцевого самоврядування» «ГОВЕРЛА» </w:t>
      </w:r>
      <w:r>
        <w:rPr>
          <w:lang w:val="uk-UA"/>
        </w:rPr>
        <w:t>(</w:t>
      </w:r>
      <w:r w:rsidRPr="000D4B9F">
        <w:rPr>
          <w:lang w:val="uk-UA"/>
        </w:rPr>
        <w:t>отрима</w:t>
      </w:r>
      <w:r>
        <w:rPr>
          <w:lang w:val="uk-UA"/>
        </w:rPr>
        <w:t>но</w:t>
      </w:r>
      <w:r w:rsidRPr="000D4B9F">
        <w:rPr>
          <w:lang w:val="uk-UA"/>
        </w:rPr>
        <w:t xml:space="preserve"> подрібнювач гілок ARPAL</w:t>
      </w:r>
      <w:r>
        <w:rPr>
          <w:lang w:val="uk-UA"/>
        </w:rPr>
        <w:t xml:space="preserve"> </w:t>
      </w:r>
      <w:r w:rsidRPr="000D4B9F">
        <w:rPr>
          <w:lang w:val="uk-UA"/>
        </w:rPr>
        <w:t>вартістю</w:t>
      </w:r>
      <w:r>
        <w:rPr>
          <w:lang w:val="uk-UA"/>
        </w:rPr>
        <w:t xml:space="preserve"> </w:t>
      </w:r>
      <w:r w:rsidRPr="000D4B9F">
        <w:rPr>
          <w:lang w:val="uk-UA"/>
        </w:rPr>
        <w:t>588</w:t>
      </w:r>
      <w:r>
        <w:rPr>
          <w:lang w:val="uk-UA"/>
        </w:rPr>
        <w:t>,</w:t>
      </w:r>
      <w:r w:rsidRPr="000D4B9F">
        <w:rPr>
          <w:lang w:val="uk-UA"/>
        </w:rPr>
        <w:t>5</w:t>
      </w:r>
      <w:r>
        <w:rPr>
          <w:lang w:val="uk-UA"/>
        </w:rPr>
        <w:t>8 тис.</w:t>
      </w:r>
      <w:r w:rsidRPr="000D4B9F">
        <w:rPr>
          <w:lang w:val="uk-UA"/>
        </w:rPr>
        <w:t>грн та екскаватор-навантажувач з комплектом додаткового обладнання, вартістю 84 600 доларів США</w:t>
      </w:r>
      <w:r>
        <w:rPr>
          <w:lang w:val="uk-UA"/>
        </w:rPr>
        <w:t>);</w:t>
      </w:r>
    </w:p>
    <w:p w14:paraId="5E0EC96F" w14:textId="77777777" w:rsidR="00671AC1" w:rsidRPr="000D4B9F" w:rsidRDefault="00671AC1" w:rsidP="00671AC1">
      <w:pPr>
        <w:pStyle w:val="21"/>
        <w:numPr>
          <w:ilvl w:val="0"/>
          <w:numId w:val="18"/>
        </w:numPr>
        <w:spacing w:after="0" w:line="240" w:lineRule="auto"/>
        <w:ind w:left="0" w:firstLine="567"/>
        <w:jc w:val="both"/>
        <w:rPr>
          <w:lang w:val="uk-UA"/>
        </w:rPr>
      </w:pPr>
      <w:r w:rsidRPr="000D4B9F">
        <w:rPr>
          <w:lang w:val="uk-UA"/>
        </w:rPr>
        <w:t xml:space="preserve"> програмі ЮНІСЕФ «Family friendly Spaces»,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7852988A" w14:textId="77777777" w:rsidR="00671AC1" w:rsidRPr="000D4B9F" w:rsidRDefault="00671AC1" w:rsidP="00671AC1">
      <w:pPr>
        <w:pStyle w:val="21"/>
        <w:numPr>
          <w:ilvl w:val="0"/>
          <w:numId w:val="18"/>
        </w:numPr>
        <w:spacing w:after="0" w:line="240" w:lineRule="auto"/>
        <w:ind w:left="0" w:firstLine="567"/>
        <w:jc w:val="both"/>
        <w:rPr>
          <w:lang w:val="uk-UA"/>
        </w:rPr>
      </w:pPr>
      <w:r w:rsidRPr="000D4B9F">
        <w:rPr>
          <w:lang w:val="uk-UA"/>
        </w:rPr>
        <w:t xml:space="preserve"> проєкті USAID DG East «Громада – влада: діалог, довіра, дія», активно впроваджуючи спільний з громадською організацією «Центр соціального партнерства» новий інструмент комунікації – платформу «РАЗОМ»;</w:t>
      </w:r>
    </w:p>
    <w:p w14:paraId="4E1F06E3" w14:textId="1D1D4643" w:rsidR="00671AC1" w:rsidRPr="00671AC1" w:rsidRDefault="00671AC1" w:rsidP="00671AC1">
      <w:pPr>
        <w:pStyle w:val="21"/>
        <w:numPr>
          <w:ilvl w:val="0"/>
          <w:numId w:val="18"/>
        </w:numPr>
        <w:spacing w:after="0" w:line="240" w:lineRule="auto"/>
        <w:ind w:left="0" w:firstLine="567"/>
        <w:jc w:val="both"/>
        <w:rPr>
          <w:lang w:val="uk-UA"/>
        </w:rPr>
      </w:pPr>
      <w:r w:rsidRPr="000D4B9F">
        <w:rPr>
          <w:lang w:val="uk-UA"/>
        </w:rPr>
        <w:t>проєкт</w:t>
      </w:r>
      <w:r>
        <w:rPr>
          <w:lang w:val="uk-UA"/>
        </w:rPr>
        <w:t>і</w:t>
      </w:r>
      <w:r w:rsidRPr="000D4B9F">
        <w:rPr>
          <w:lang w:val="uk-UA"/>
        </w:rPr>
        <w:t>: USAID «Бюджетна партисипація від А до Я»: в рамках проєкту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bookmarkStart w:id="79" w:name="_Hlk175826431"/>
      <w:r w:rsidRPr="000D4B9F">
        <w:rPr>
          <w:lang w:val="uk-UA"/>
        </w:rPr>
        <w:t>; USAID</w:t>
      </w:r>
      <w:bookmarkEnd w:id="79"/>
      <w:r w:rsidRPr="000D4B9F">
        <w:rPr>
          <w:lang w:val="uk-UA"/>
        </w:rPr>
        <w:t xml:space="preserve"> «Розбудова стійкої системи громадського здоров’я»: в рамках проєкту проведена потужна інформаційна компанія, що значно підвищила показники по імунізації та вакцинації в громаді</w:t>
      </w:r>
      <w:r>
        <w:rPr>
          <w:lang w:val="uk-UA"/>
        </w:rPr>
        <w:t>;</w:t>
      </w:r>
    </w:p>
    <w:p w14:paraId="1758106D" w14:textId="2EA0A762" w:rsidR="00671AC1" w:rsidRPr="00233986" w:rsidRDefault="00671AC1" w:rsidP="00671AC1">
      <w:pPr>
        <w:pStyle w:val="21"/>
        <w:numPr>
          <w:ilvl w:val="0"/>
          <w:numId w:val="18"/>
        </w:numPr>
        <w:spacing w:after="0" w:line="240" w:lineRule="auto"/>
        <w:ind w:left="0" w:firstLine="567"/>
        <w:jc w:val="both"/>
        <w:rPr>
          <w:lang w:val="uk-UA"/>
        </w:rPr>
      </w:pPr>
      <w:r w:rsidRPr="000D4B9F">
        <w:rPr>
          <w:lang w:val="uk-UA"/>
        </w:rPr>
        <w:t>проєкт</w:t>
      </w:r>
      <w:r>
        <w:rPr>
          <w:lang w:val="uk-UA"/>
        </w:rPr>
        <w:t>і</w:t>
      </w:r>
      <w:bookmarkStart w:id="80" w:name="_Hlk175826812"/>
      <w:r>
        <w:rPr>
          <w:lang w:val="uk-UA"/>
        </w:rPr>
        <w:t xml:space="preserve"> </w:t>
      </w:r>
      <w:r w:rsidRPr="000D4B9F">
        <w:rPr>
          <w:lang w:val="uk-UA"/>
        </w:rPr>
        <w:t>Acted</w:t>
      </w:r>
      <w:bookmarkEnd w:id="80"/>
      <w:r w:rsidRPr="000D4B9F">
        <w:rPr>
          <w:lang w:val="uk-UA"/>
        </w:rPr>
        <w:t xml:space="preserve"> «Екстрена підтримка засобів існування». В рамках проєкту організація «Acted» отримала 136 заявок на самозайнятість та мікропідприємництво, з них було затверджено 106 та виплачено мешканцям громади – учасникам проєкту 3 270,0 тис.грн;</w:t>
      </w:r>
    </w:p>
    <w:p w14:paraId="287AF6E6" w14:textId="77777777" w:rsidR="00671AC1" w:rsidRPr="00233986" w:rsidRDefault="00671AC1" w:rsidP="00671AC1">
      <w:pPr>
        <w:pStyle w:val="21"/>
        <w:numPr>
          <w:ilvl w:val="0"/>
          <w:numId w:val="18"/>
        </w:numPr>
        <w:spacing w:after="0" w:line="240" w:lineRule="auto"/>
        <w:ind w:left="0" w:firstLine="567"/>
        <w:jc w:val="both"/>
        <w:rPr>
          <w:lang w:val="uk-UA"/>
        </w:rPr>
      </w:pPr>
      <w:r w:rsidRPr="00233986">
        <w:rPr>
          <w:lang w:val="uk-UA"/>
        </w:rPr>
        <w:t>грантов</w:t>
      </w:r>
      <w:r>
        <w:rPr>
          <w:lang w:val="uk-UA"/>
        </w:rPr>
        <w:t>ій</w:t>
      </w:r>
      <w:r w:rsidRPr="00233986">
        <w:rPr>
          <w:lang w:val="uk-UA"/>
        </w:rPr>
        <w:t xml:space="preserve"> програм</w:t>
      </w:r>
      <w:r>
        <w:rPr>
          <w:lang w:val="uk-UA"/>
        </w:rPr>
        <w:t>і</w:t>
      </w:r>
      <w:r w:rsidRPr="00233986">
        <w:rPr>
          <w:lang w:val="uk-UA"/>
        </w:rPr>
        <w:t xml:space="preserve"> «ТРИМАЙ», що впроваджувалася Дитячим фондом ООН (ЮНІСЕФ) у партнерстві з громадською організацією Youth Up, за підтримки Німецького банку розвитку KFW </w:t>
      </w:r>
      <w:r>
        <w:rPr>
          <w:lang w:val="uk-UA"/>
        </w:rPr>
        <w:t>(</w:t>
      </w:r>
      <w:r w:rsidRPr="00233986">
        <w:rPr>
          <w:lang w:val="uk-UA"/>
        </w:rPr>
        <w:t>взято участь у проєкті «Youth Space» громадської організації «Агенція розвитку міста Южного»</w:t>
      </w:r>
      <w:r>
        <w:rPr>
          <w:lang w:val="uk-UA"/>
        </w:rPr>
        <w:t>)</w:t>
      </w:r>
      <w:r w:rsidRPr="00233986">
        <w:rPr>
          <w:lang w:val="uk-UA"/>
        </w:rPr>
        <w:t>. В рамках проєкту створено молодіжний простір «Youth Space» в місті.</w:t>
      </w:r>
    </w:p>
    <w:p w14:paraId="105E8C1B" w14:textId="77777777" w:rsidR="00671AC1" w:rsidRPr="00233986" w:rsidRDefault="00671AC1" w:rsidP="00671AC1">
      <w:pPr>
        <w:pStyle w:val="a3"/>
        <w:numPr>
          <w:ilvl w:val="0"/>
          <w:numId w:val="18"/>
        </w:numPr>
        <w:spacing w:before="0" w:beforeAutospacing="0" w:after="0" w:afterAutospacing="0"/>
        <w:ind w:left="0" w:firstLine="567"/>
        <w:jc w:val="both"/>
        <w:rPr>
          <w:lang w:val="uk-UA"/>
        </w:rPr>
      </w:pPr>
      <w:r w:rsidRPr="000D4B9F">
        <w:rPr>
          <w:lang w:val="uk-UA"/>
        </w:rPr>
        <w:t>проєкті створення цифрового освітнього центру</w:t>
      </w:r>
      <w:r>
        <w:rPr>
          <w:lang w:val="uk-UA"/>
        </w:rPr>
        <w:t xml:space="preserve"> з</w:t>
      </w:r>
      <w:r w:rsidRPr="00233986">
        <w:rPr>
          <w:lang w:val="uk-UA"/>
        </w:rPr>
        <w:t>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офлайн навчання.</w:t>
      </w:r>
      <w:r>
        <w:rPr>
          <w:lang w:val="uk-UA"/>
        </w:rPr>
        <w:t xml:space="preserve"> </w:t>
      </w:r>
      <w:r w:rsidRPr="00233986">
        <w:rPr>
          <w:lang w:val="uk-UA"/>
        </w:rPr>
        <w:t>В рамах проєкту, на базі Ліцею №1 створений «Цифровий освітній центр», школи отримали ноутбуки із сумками, навушниками та комп’ютерними мишами для учнів пільгових категорій на суму 1 380,3 тис.грн, ЗДО отримали книги і розмальовки (7000 екземплярів на суму 149,7 тис.грн.);</w:t>
      </w:r>
    </w:p>
    <w:p w14:paraId="1631A447" w14:textId="77777777" w:rsidR="00671AC1" w:rsidRPr="000D4B9F" w:rsidRDefault="00671AC1" w:rsidP="00671AC1">
      <w:pPr>
        <w:pStyle w:val="a3"/>
        <w:spacing w:before="0" w:beforeAutospacing="0" w:after="0" w:afterAutospacing="0"/>
        <w:ind w:firstLine="708"/>
        <w:jc w:val="both"/>
        <w:rPr>
          <w:lang w:val="uk-UA"/>
        </w:rPr>
      </w:pPr>
      <w:r w:rsidRPr="000D4B9F">
        <w:rPr>
          <w:lang w:val="uk-UA"/>
        </w:rPr>
        <w:t>Через штаб волонтерів «НЕЗЛАМНІ» громада отримала гуманітарний вантаж (вогнегасники, медичні прилади, ємності для води</w:t>
      </w:r>
      <w:r>
        <w:rPr>
          <w:lang w:val="uk-UA"/>
        </w:rPr>
        <w:t>)</w:t>
      </w:r>
      <w:r w:rsidRPr="000D4B9F">
        <w:rPr>
          <w:lang w:val="uk-UA"/>
        </w:rPr>
        <w:t xml:space="preserve"> від німецького фонду «Блакитно-Жовтий Хрест» Blau-Gelbes Kreuz;</w:t>
      </w:r>
    </w:p>
    <w:p w14:paraId="097801AD" w14:textId="3748ADD2" w:rsidR="00671AC1" w:rsidRPr="000D4B9F" w:rsidRDefault="00671AC1" w:rsidP="00671AC1">
      <w:pPr>
        <w:pStyle w:val="a3"/>
        <w:spacing w:before="0" w:beforeAutospacing="0" w:after="0" w:afterAutospacing="0"/>
        <w:ind w:firstLine="708"/>
        <w:jc w:val="both"/>
        <w:rPr>
          <w:lang w:val="uk-UA"/>
        </w:rPr>
      </w:pPr>
      <w:r w:rsidRPr="000D4B9F">
        <w:rPr>
          <w:lang w:val="uk-UA"/>
        </w:rPr>
        <w:t>Громада стала учасни</w:t>
      </w:r>
      <w:r w:rsidR="001263C9">
        <w:rPr>
          <w:lang w:val="uk-UA"/>
        </w:rPr>
        <w:t>цею</w:t>
      </w:r>
      <w:r w:rsidRPr="000D4B9F">
        <w:rPr>
          <w:lang w:val="uk-UA"/>
        </w:rPr>
        <w:t xml:space="preserve"> програми </w:t>
      </w:r>
      <w:r>
        <w:rPr>
          <w:lang w:val="uk-UA"/>
        </w:rPr>
        <w:t>«</w:t>
      </w:r>
      <w:r w:rsidRPr="000D4B9F">
        <w:rPr>
          <w:lang w:val="uk-UA"/>
        </w:rPr>
        <w:t>OBMIN I Shaping change together</w:t>
      </w:r>
      <w:r>
        <w:rPr>
          <w:lang w:val="uk-UA"/>
        </w:rPr>
        <w:t>»</w:t>
      </w:r>
      <w:r w:rsidRPr="000D4B9F">
        <w:rPr>
          <w:lang w:val="uk-UA"/>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bookmarkEnd w:id="77"/>
    <w:p w14:paraId="23BFF0BE" w14:textId="3D15A9E4" w:rsidR="001263C9" w:rsidRPr="001263C9" w:rsidRDefault="001263C9" w:rsidP="001263C9">
      <w:pPr>
        <w:ind w:hanging="142"/>
        <w:jc w:val="both"/>
        <w:rPr>
          <w:color w:val="000000" w:themeColor="text1"/>
          <w:shd w:val="clear" w:color="auto" w:fill="FFFFFF"/>
          <w:lang w:val="uk-UA"/>
        </w:rPr>
      </w:pPr>
      <w:r w:rsidRPr="001263C9">
        <w:rPr>
          <w:color w:val="000000" w:themeColor="text1"/>
          <w:shd w:val="clear" w:color="auto" w:fill="FFFFFF"/>
          <w:lang w:val="uk-UA"/>
        </w:rPr>
        <w:t xml:space="preserve"> </w:t>
      </w:r>
      <w:r w:rsidRPr="001263C9">
        <w:rPr>
          <w:color w:val="000000" w:themeColor="text1"/>
          <w:shd w:val="clear" w:color="auto" w:fill="FFFFFF"/>
          <w:lang w:val="uk-UA"/>
        </w:rPr>
        <w:tab/>
      </w:r>
      <w:r w:rsidRPr="001263C9">
        <w:rPr>
          <w:color w:val="000000" w:themeColor="text1"/>
          <w:shd w:val="clear" w:color="auto" w:fill="FFFFFF"/>
          <w:lang w:val="uk-UA"/>
        </w:rPr>
        <w:tab/>
        <w:t xml:space="preserve"> Громада </w:t>
      </w:r>
      <w:r w:rsidRPr="000D4B9F">
        <w:rPr>
          <w:lang w:val="uk-UA"/>
        </w:rPr>
        <w:t>стала учасни</w:t>
      </w:r>
      <w:r>
        <w:rPr>
          <w:lang w:val="uk-UA"/>
        </w:rPr>
        <w:t>цею</w:t>
      </w:r>
      <w:r w:rsidRPr="001263C9">
        <w:rPr>
          <w:color w:val="000000" w:themeColor="text1"/>
          <w:shd w:val="clear" w:color="auto" w:fill="FFFFFF"/>
          <w:lang w:val="uk-UA"/>
        </w:rPr>
        <w:t xml:space="preserve"> національного проєкту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У межах цієї ініціативи громада отримала статус громади-форпосту, що підкреслює роль у відновленні, взаємодопомозі та розвитку. 11 грудня 2024 року підписаний меморандум про співпрацю з громадою-партнером </w:t>
      </w:r>
      <w:r w:rsidRPr="001263C9">
        <w:rPr>
          <w:color w:val="000000" w:themeColor="text1"/>
          <w:lang w:val="uk-UA"/>
        </w:rPr>
        <w:t>Луцькою міською територіальною громадою Волинської області - це</w:t>
      </w:r>
      <w:r w:rsidRPr="001263C9">
        <w:rPr>
          <w:color w:val="000000" w:themeColor="text1"/>
          <w:shd w:val="clear" w:color="auto" w:fill="FFFFFF"/>
          <w:lang w:val="uk-UA"/>
        </w:rPr>
        <w:t xml:space="preserve"> дає змогу об’єднати зусилля у відбудові інфраструктури, організації культурних заходів, освітніх ініціатив та гуманітарних проєктів. Також співпраця сприятиме обміну досвідом і залученню інвестицій, важливих для  розвитку обох громад. Проєкт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створює можливості для українських громад працювати разом, ділитися найкращими практиками й спільно долати виклики, спричинені війною. </w:t>
      </w:r>
    </w:p>
    <w:bookmarkEnd w:id="78"/>
    <w:p w14:paraId="72C35839" w14:textId="77777777" w:rsidR="002E51AF" w:rsidRPr="001263C9" w:rsidRDefault="002E51AF" w:rsidP="009F56B3">
      <w:pPr>
        <w:jc w:val="both"/>
        <w:rPr>
          <w:color w:val="000000" w:themeColor="text1"/>
          <w:lang w:val="uk-UA"/>
        </w:rPr>
      </w:pPr>
    </w:p>
    <w:p w14:paraId="0D418AFA" w14:textId="77777777" w:rsidR="001263C9" w:rsidRDefault="001263C9" w:rsidP="009F56B3">
      <w:pPr>
        <w:jc w:val="both"/>
        <w:rPr>
          <w:lang w:val="uk-UA"/>
        </w:rPr>
      </w:pPr>
    </w:p>
    <w:p w14:paraId="31773F2D" w14:textId="77777777" w:rsidR="001263C9" w:rsidRPr="001263C9" w:rsidRDefault="001263C9" w:rsidP="009F56B3">
      <w:pPr>
        <w:jc w:val="both"/>
        <w:rPr>
          <w:lang w:val="uk-UA"/>
        </w:rPr>
      </w:pPr>
    </w:p>
    <w:p w14:paraId="73F8D4AB" w14:textId="7F2E4DF1" w:rsidR="006700D3" w:rsidRDefault="003B2F75" w:rsidP="00736586">
      <w:pPr>
        <w:tabs>
          <w:tab w:val="left" w:pos="993"/>
        </w:tabs>
        <w:ind w:firstLine="567"/>
        <w:jc w:val="both"/>
        <w:rPr>
          <w:b/>
          <w:color w:val="000000"/>
          <w:shd w:val="clear" w:color="auto" w:fill="FFFFFF"/>
          <w:lang w:val="uk-UA"/>
        </w:rPr>
      </w:pPr>
      <w:r>
        <w:rPr>
          <w:b/>
          <w:color w:val="000000"/>
          <w:shd w:val="clear" w:color="auto" w:fill="FFFFFF"/>
          <w:lang w:val="uk-UA"/>
        </w:rPr>
        <w:lastRenderedPageBreak/>
        <w:t xml:space="preserve">  </w:t>
      </w:r>
      <w:r w:rsidR="00CA208B" w:rsidRPr="0098240B">
        <w:rPr>
          <w:b/>
          <w:color w:val="000000"/>
          <w:shd w:val="clear" w:color="auto" w:fill="FFFFFF"/>
          <w:lang w:val="uk-UA"/>
        </w:rPr>
        <w:t>Повноваження в галузі оборонної роботи</w:t>
      </w:r>
      <w:r w:rsidR="00BA7F0C" w:rsidRPr="0098240B">
        <w:rPr>
          <w:b/>
          <w:color w:val="000000"/>
          <w:shd w:val="clear" w:color="auto" w:fill="FFFFFF"/>
          <w:lang w:val="uk-UA"/>
        </w:rPr>
        <w:t>.</w:t>
      </w:r>
    </w:p>
    <w:p w14:paraId="58638883" w14:textId="196C978C" w:rsidR="00B736E2" w:rsidRDefault="00B736E2" w:rsidP="00736586">
      <w:pPr>
        <w:tabs>
          <w:tab w:val="left" w:pos="993"/>
        </w:tabs>
        <w:ind w:firstLine="567"/>
        <w:jc w:val="both"/>
        <w:rPr>
          <w:b/>
          <w:color w:val="000000"/>
          <w:shd w:val="clear" w:color="auto" w:fill="FFFFFF"/>
          <w:lang w:val="uk-UA"/>
        </w:rPr>
      </w:pPr>
    </w:p>
    <w:p w14:paraId="7BE0CA85" w14:textId="3B87FD7E" w:rsidR="007A63C0" w:rsidRPr="007A63C0" w:rsidRDefault="007A63C0" w:rsidP="007A63C0">
      <w:pPr>
        <w:tabs>
          <w:tab w:val="left" w:pos="567"/>
        </w:tabs>
        <w:jc w:val="both"/>
        <w:rPr>
          <w:lang w:val="uk-UA"/>
        </w:rPr>
      </w:pPr>
      <w:r>
        <w:rPr>
          <w:lang w:val="uk-UA"/>
        </w:rPr>
        <w:tab/>
      </w:r>
      <w:r>
        <w:rPr>
          <w:lang w:val="uk-UA"/>
        </w:rPr>
        <w:tab/>
      </w:r>
      <w:r w:rsidRPr="007A63C0">
        <w:rPr>
          <w:lang w:val="uk-UA"/>
        </w:rPr>
        <w:t>На виконання листа заступника голови Одеської обласної державної (військової) адміністрації від 19.09.2023 року №9489/7/01-45/9858/2-23, розпорядження Одеської районної державної (військової) адміністрації від 30.10.2023 №173/од-2023 «Про затвердження заходів щодо організації та проведення приписки громадян до призовної дільниці Одеського району у 2024 році» та на підставі рішення виконавчого комітету Южненської міської ради Одеського району Одеської області від 12.12.2023 року №1360 «Про проведення приписки громадян України 2007 року народження до призовної дільниці у 2024 році і заходах щодо її якісного проведення» у січні-березні 2024 року було проведено приписку громадян України 2007 року народження до призовної дільниці Третього відділу Одеського районного територіального центру комплектування та соціальної підтримки. Всього до призовної дільниці у 2024 році підлягало приписці 176 допризовників. Не з`явилось на комісію з приписки</w:t>
      </w:r>
      <w:r w:rsidR="00434799">
        <w:rPr>
          <w:lang w:val="uk-UA"/>
        </w:rPr>
        <w:t xml:space="preserve"> - </w:t>
      </w:r>
      <w:r w:rsidRPr="007A63C0">
        <w:rPr>
          <w:lang w:val="uk-UA"/>
        </w:rPr>
        <w:t>49 допризовників.  Взято на військовий облік всього - 126 допризовників.</w:t>
      </w:r>
    </w:p>
    <w:p w14:paraId="63032E49" w14:textId="53A163DA" w:rsidR="00235C8B" w:rsidRDefault="007A63C0" w:rsidP="007A63C0">
      <w:pPr>
        <w:jc w:val="both"/>
        <w:rPr>
          <w:color w:val="000000"/>
          <w:shd w:val="clear" w:color="auto" w:fill="FFFFFF"/>
          <w:lang w:val="uk-UA" w:eastAsia="uk-UA"/>
        </w:rPr>
      </w:pPr>
      <w:r w:rsidRPr="007A63C0">
        <w:rPr>
          <w:color w:val="000000"/>
          <w:shd w:val="clear" w:color="auto" w:fill="FFFFFF"/>
          <w:lang w:val="uk-UA" w:eastAsia="uk-UA"/>
        </w:rPr>
        <w:tab/>
        <w:t>У 2024 ро</w:t>
      </w:r>
      <w:r w:rsidR="00235C8B">
        <w:rPr>
          <w:color w:val="000000"/>
          <w:shd w:val="clear" w:color="auto" w:fill="FFFFFF"/>
          <w:lang w:val="uk-UA" w:eastAsia="uk-UA"/>
        </w:rPr>
        <w:t>ці</w:t>
      </w:r>
      <w:r w:rsidRPr="007A63C0">
        <w:rPr>
          <w:color w:val="000000"/>
          <w:shd w:val="clear" w:color="auto" w:fill="FFFFFF"/>
          <w:lang w:val="uk-UA" w:eastAsia="uk-UA"/>
        </w:rPr>
        <w:t xml:space="preserve"> підготовлено</w:t>
      </w:r>
      <w:r w:rsidR="00235C8B">
        <w:rPr>
          <w:color w:val="000000"/>
          <w:shd w:val="clear" w:color="auto" w:fill="FFFFFF"/>
          <w:lang w:val="uk-UA" w:eastAsia="uk-UA"/>
        </w:rPr>
        <w:t>:</w:t>
      </w:r>
    </w:p>
    <w:p w14:paraId="149867B9" w14:textId="7D04BE6E" w:rsidR="00434799" w:rsidRDefault="007A63C0" w:rsidP="00434799">
      <w:pPr>
        <w:ind w:firstLine="567"/>
        <w:jc w:val="both"/>
        <w:rPr>
          <w:color w:val="000000"/>
          <w:shd w:val="clear" w:color="auto" w:fill="FFFFFF"/>
          <w:lang w:val="uk-UA" w:eastAsia="uk-UA"/>
        </w:rPr>
      </w:pPr>
      <w:r w:rsidRPr="007A63C0">
        <w:rPr>
          <w:color w:val="000000"/>
          <w:shd w:val="clear" w:color="auto" w:fill="FFFFFF"/>
          <w:lang w:val="uk-UA" w:eastAsia="uk-UA"/>
        </w:rPr>
        <w:t xml:space="preserve"> розпорядження Южненського міського голови</w:t>
      </w:r>
      <w:r w:rsidR="00434799">
        <w:rPr>
          <w:color w:val="000000"/>
          <w:shd w:val="clear" w:color="auto" w:fill="FFFFFF"/>
          <w:lang w:val="uk-UA" w:eastAsia="uk-UA"/>
        </w:rPr>
        <w:t>:</w:t>
      </w:r>
    </w:p>
    <w:p w14:paraId="476DB71A" w14:textId="3A0A7B92" w:rsidR="007A63C0" w:rsidRDefault="0084249A" w:rsidP="00434799">
      <w:pPr>
        <w:ind w:firstLine="567"/>
        <w:jc w:val="both"/>
        <w:rPr>
          <w:bCs/>
          <w:lang w:val="uk-UA"/>
        </w:rPr>
      </w:pPr>
      <w:r>
        <w:rPr>
          <w:color w:val="000000"/>
          <w:shd w:val="clear" w:color="auto" w:fill="FFFFFF"/>
          <w:lang w:val="uk-UA" w:eastAsia="uk-UA"/>
        </w:rPr>
        <w:t>-</w:t>
      </w:r>
      <w:r w:rsidR="007A63C0" w:rsidRPr="007A63C0">
        <w:rPr>
          <w:color w:val="000000"/>
          <w:shd w:val="clear" w:color="auto" w:fill="FFFFFF"/>
          <w:lang w:val="uk-UA" w:eastAsia="uk-UA"/>
        </w:rPr>
        <w:t xml:space="preserve"> </w:t>
      </w:r>
      <w:r w:rsidR="007A63C0" w:rsidRPr="007A63C0">
        <w:rPr>
          <w:lang w:val="uk-UA"/>
        </w:rPr>
        <w:t>від 31.01.2024 №36/05-22 «Про стан військового</w:t>
      </w:r>
      <w:r w:rsidR="00434799">
        <w:rPr>
          <w:lang w:val="uk-UA"/>
        </w:rPr>
        <w:t xml:space="preserve"> </w:t>
      </w:r>
      <w:r w:rsidR="007A63C0" w:rsidRPr="007A63C0">
        <w:rPr>
          <w:lang w:val="uk-UA"/>
        </w:rPr>
        <w:t xml:space="preserve">обліку у 2023 році, завдання на 2024 рік». </w:t>
      </w:r>
      <w:r w:rsidR="00235C8B">
        <w:rPr>
          <w:lang w:val="uk-UA"/>
        </w:rPr>
        <w:t>Н</w:t>
      </w:r>
      <w:r w:rsidR="007A63C0" w:rsidRPr="007A63C0">
        <w:rPr>
          <w:lang w:val="uk-UA"/>
        </w:rPr>
        <w:t xml:space="preserve">а виконання даного розпорядження відділом спільно з представниками </w:t>
      </w:r>
      <w:r w:rsidR="007A63C0" w:rsidRPr="007A63C0">
        <w:rPr>
          <w:bCs/>
          <w:lang w:val="uk-UA"/>
        </w:rPr>
        <w:t>Третього відділу Одеського районного територіального центру комплектування та соціальної підтримки Одеської області з питань стану військового обліку проводилися перевірки установ, підприємств та організацій, які зареєстровані на території Южненської міської територіальної громади Одеського району Одеської області</w:t>
      </w:r>
      <w:r w:rsidR="00AE4F5A">
        <w:rPr>
          <w:bCs/>
          <w:lang w:val="uk-UA"/>
        </w:rPr>
        <w:t>;</w:t>
      </w:r>
    </w:p>
    <w:p w14:paraId="49CAF36C" w14:textId="35CFEE50" w:rsidR="00235C8B" w:rsidRDefault="00235C8B" w:rsidP="00434799">
      <w:pPr>
        <w:pStyle w:val="af9"/>
        <w:ind w:firstLine="567"/>
        <w:jc w:val="both"/>
        <w:rPr>
          <w:bCs/>
          <w:sz w:val="24"/>
        </w:rPr>
      </w:pPr>
      <w:r w:rsidRPr="00AE4F5A">
        <w:rPr>
          <w:bCs/>
          <w:sz w:val="24"/>
        </w:rPr>
        <w:t>- від 03.06.2024 №127/05-22 «Про</w:t>
      </w:r>
      <w:r w:rsidRPr="007A63C0">
        <w:rPr>
          <w:bCs/>
          <w:sz w:val="24"/>
        </w:rPr>
        <w:t xml:space="preserve"> оповіщення військовозобов'язаних, які перебувають на військовому обліку в Южненській міській територіальній громаді Одеського району Одеської області», розпорядження Южненського міського голови від</w:t>
      </w:r>
      <w:r w:rsidR="00434799">
        <w:rPr>
          <w:bCs/>
          <w:sz w:val="24"/>
        </w:rPr>
        <w:t xml:space="preserve"> </w:t>
      </w:r>
      <w:r w:rsidRPr="007A63C0">
        <w:rPr>
          <w:bCs/>
          <w:sz w:val="24"/>
        </w:rPr>
        <w:t>12.06.2024 №130/05-22 «Про оповіщення військовозобов'язаних, які перебувають на військовому обліку в Южненській міській територіальній громаді Одеського району Одеської області»</w:t>
      </w:r>
      <w:r w:rsidR="00AE4F5A">
        <w:rPr>
          <w:bCs/>
          <w:sz w:val="24"/>
        </w:rPr>
        <w:t>;</w:t>
      </w:r>
    </w:p>
    <w:p w14:paraId="3D551DAD" w14:textId="04F63F32" w:rsidR="00235C8B" w:rsidRDefault="00235C8B" w:rsidP="00434799">
      <w:pPr>
        <w:pStyle w:val="af9"/>
        <w:ind w:firstLine="567"/>
        <w:jc w:val="both"/>
        <w:rPr>
          <w:bCs/>
          <w:sz w:val="24"/>
        </w:rPr>
      </w:pPr>
      <w:r>
        <w:rPr>
          <w:bCs/>
          <w:sz w:val="24"/>
        </w:rPr>
        <w:t xml:space="preserve">- </w:t>
      </w:r>
      <w:r w:rsidRPr="007A63C0">
        <w:rPr>
          <w:bCs/>
          <w:sz w:val="24"/>
        </w:rPr>
        <w:t>від 03.07.2024 №143/05-22 «Про оповіщення військовозобов'язаних та резервістів, які перебувають на військовому обліку в Южненській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w:t>
      </w:r>
      <w:r w:rsidR="00AE4F5A">
        <w:rPr>
          <w:bCs/>
          <w:sz w:val="24"/>
        </w:rPr>
        <w:t>;</w:t>
      </w:r>
    </w:p>
    <w:p w14:paraId="34B9E54D" w14:textId="75E30341" w:rsidR="00235C8B" w:rsidRDefault="00235C8B" w:rsidP="00434799">
      <w:pPr>
        <w:pStyle w:val="af9"/>
        <w:ind w:firstLine="567"/>
        <w:jc w:val="both"/>
        <w:rPr>
          <w:bCs/>
          <w:sz w:val="24"/>
        </w:rPr>
      </w:pPr>
      <w:r>
        <w:rPr>
          <w:bCs/>
          <w:sz w:val="24"/>
        </w:rPr>
        <w:t>-</w:t>
      </w:r>
      <w:r w:rsidRPr="007A63C0">
        <w:rPr>
          <w:bCs/>
          <w:sz w:val="24"/>
        </w:rPr>
        <w:t xml:space="preserve"> від 10.07.2024 №146/05-22 «Про оповіщення військовозобов'язаних та резервістів, які перебувають на військовому обліку в Южненській міській територіальній громаді Одеського району Одеської області щодо</w:t>
      </w:r>
      <w:r w:rsidRPr="00332DA2">
        <w:rPr>
          <w:bCs/>
          <w:sz w:val="24"/>
        </w:rPr>
        <w:t xml:space="preserve"> виклику до Третього відділу Одеського районного територіального центру комплектування та соціальної підтримки Одеської області»</w:t>
      </w:r>
      <w:r w:rsidR="00AE4F5A">
        <w:rPr>
          <w:bCs/>
          <w:sz w:val="24"/>
        </w:rPr>
        <w:t>;</w:t>
      </w:r>
    </w:p>
    <w:p w14:paraId="015B254A" w14:textId="70D05FA8" w:rsidR="00235C8B" w:rsidRDefault="00235C8B" w:rsidP="00434799">
      <w:pPr>
        <w:pStyle w:val="af9"/>
        <w:ind w:firstLine="567"/>
        <w:jc w:val="both"/>
        <w:rPr>
          <w:bCs/>
          <w:sz w:val="24"/>
        </w:rPr>
      </w:pPr>
      <w:r>
        <w:rPr>
          <w:bCs/>
          <w:sz w:val="24"/>
        </w:rPr>
        <w:t xml:space="preserve">- </w:t>
      </w:r>
      <w:r w:rsidRPr="00332DA2">
        <w:rPr>
          <w:bCs/>
          <w:sz w:val="24"/>
        </w:rPr>
        <w:t>від 15.07.2024</w:t>
      </w:r>
      <w:r w:rsidR="00434799">
        <w:rPr>
          <w:bCs/>
          <w:sz w:val="24"/>
        </w:rPr>
        <w:t xml:space="preserve"> </w:t>
      </w:r>
      <w:r w:rsidRPr="00332DA2">
        <w:rPr>
          <w:bCs/>
          <w:sz w:val="24"/>
        </w:rPr>
        <w:t>№147/05-22 «Про створення дільниці оповіщення</w:t>
      </w:r>
      <w:r w:rsidR="00434799">
        <w:rPr>
          <w:bCs/>
          <w:sz w:val="24"/>
        </w:rPr>
        <w:t xml:space="preserve"> </w:t>
      </w:r>
      <w:r w:rsidRPr="00332DA2">
        <w:rPr>
          <w:bCs/>
          <w:sz w:val="24"/>
        </w:rPr>
        <w:t>військово</w:t>
      </w:r>
      <w:r w:rsidR="00434799">
        <w:rPr>
          <w:bCs/>
          <w:sz w:val="24"/>
        </w:rPr>
        <w:t>-</w:t>
      </w:r>
      <w:r w:rsidRPr="00332DA2">
        <w:rPr>
          <w:bCs/>
          <w:sz w:val="24"/>
        </w:rPr>
        <w:t>зобов'язаних та резервістів»</w:t>
      </w:r>
      <w:r>
        <w:rPr>
          <w:bCs/>
          <w:sz w:val="24"/>
        </w:rPr>
        <w:t xml:space="preserve">, </w:t>
      </w:r>
      <w:r w:rsidRPr="00332DA2">
        <w:rPr>
          <w:bCs/>
          <w:sz w:val="24"/>
        </w:rPr>
        <w:t>розпорядження Южненського міського голови від 18.07.2024 №153/05-22 «Про оповіщення військовозобов'язаних та резервістів»</w:t>
      </w:r>
      <w:r w:rsidR="00AE4F5A">
        <w:rPr>
          <w:bCs/>
          <w:sz w:val="24"/>
        </w:rPr>
        <w:t>;</w:t>
      </w:r>
    </w:p>
    <w:p w14:paraId="2DE86274" w14:textId="35E8DF28" w:rsidR="00235C8B" w:rsidRPr="00332DA2" w:rsidRDefault="00235C8B" w:rsidP="00434799">
      <w:pPr>
        <w:pStyle w:val="af9"/>
        <w:ind w:firstLine="567"/>
        <w:jc w:val="both"/>
        <w:rPr>
          <w:bCs/>
          <w:sz w:val="24"/>
        </w:rPr>
      </w:pPr>
      <w:r>
        <w:rPr>
          <w:bCs/>
          <w:sz w:val="24"/>
        </w:rPr>
        <w:t xml:space="preserve">- </w:t>
      </w:r>
      <w:r w:rsidRPr="00332DA2">
        <w:rPr>
          <w:bCs/>
          <w:sz w:val="24"/>
        </w:rPr>
        <w:t>від 18.07.2024</w:t>
      </w:r>
      <w:r w:rsidR="00AE4F5A">
        <w:rPr>
          <w:bCs/>
          <w:sz w:val="24"/>
        </w:rPr>
        <w:t xml:space="preserve"> </w:t>
      </w:r>
      <w:r w:rsidRPr="00332DA2">
        <w:rPr>
          <w:bCs/>
          <w:sz w:val="24"/>
        </w:rPr>
        <w:t>№154/05-22 «Про оповіщення військовозобов'язаних та резервістів»</w:t>
      </w:r>
      <w:r w:rsidR="00AE4F5A">
        <w:rPr>
          <w:bCs/>
          <w:sz w:val="24"/>
        </w:rPr>
        <w:t>;</w:t>
      </w:r>
    </w:p>
    <w:p w14:paraId="3BA450B7" w14:textId="77777777" w:rsidR="00417551" w:rsidRDefault="00235C8B" w:rsidP="00434799">
      <w:pPr>
        <w:pStyle w:val="af9"/>
        <w:ind w:firstLine="567"/>
        <w:jc w:val="both"/>
        <w:rPr>
          <w:bCs/>
          <w:sz w:val="24"/>
        </w:rPr>
      </w:pPr>
      <w:r>
        <w:rPr>
          <w:bCs/>
          <w:sz w:val="24"/>
        </w:rPr>
        <w:t xml:space="preserve">- </w:t>
      </w:r>
      <w:r w:rsidRPr="00332DA2">
        <w:rPr>
          <w:bCs/>
          <w:sz w:val="24"/>
        </w:rPr>
        <w:t>від 01.08.2024 №173/05-22 «Про оповіщення військовозобов'язаних та резервістів»</w:t>
      </w:r>
      <w:r>
        <w:rPr>
          <w:bCs/>
          <w:sz w:val="24"/>
        </w:rPr>
        <w:t>,</w:t>
      </w:r>
    </w:p>
    <w:p w14:paraId="126E27A5" w14:textId="3638C9D9" w:rsidR="00235C8B" w:rsidRDefault="00417551" w:rsidP="00434799">
      <w:pPr>
        <w:pStyle w:val="af9"/>
        <w:ind w:firstLine="567"/>
        <w:jc w:val="both"/>
        <w:rPr>
          <w:bCs/>
          <w:sz w:val="24"/>
        </w:rPr>
      </w:pPr>
      <w:r>
        <w:rPr>
          <w:bCs/>
          <w:sz w:val="24"/>
        </w:rPr>
        <w:t xml:space="preserve">- </w:t>
      </w:r>
      <w:r w:rsidR="00235C8B" w:rsidRPr="00332DA2">
        <w:rPr>
          <w:bCs/>
          <w:sz w:val="24"/>
        </w:rPr>
        <w:t>від 14.08.2024</w:t>
      </w:r>
      <w:r w:rsidR="00434799">
        <w:rPr>
          <w:bCs/>
          <w:sz w:val="24"/>
        </w:rPr>
        <w:t xml:space="preserve"> </w:t>
      </w:r>
      <w:r w:rsidR="00235C8B" w:rsidRPr="00332DA2">
        <w:rPr>
          <w:bCs/>
          <w:sz w:val="24"/>
        </w:rPr>
        <w:t>№181/05-22 «Про оповіщення військовозобов'язаних та резервістів»</w:t>
      </w:r>
      <w:r w:rsidR="00AE4F5A">
        <w:rPr>
          <w:bCs/>
          <w:sz w:val="24"/>
        </w:rPr>
        <w:t>;</w:t>
      </w:r>
      <w:r w:rsidR="00235C8B">
        <w:rPr>
          <w:bCs/>
          <w:sz w:val="24"/>
        </w:rPr>
        <w:t xml:space="preserve"> </w:t>
      </w:r>
    </w:p>
    <w:p w14:paraId="4715D647" w14:textId="6B20D968" w:rsidR="00235C8B" w:rsidRPr="00332DA2" w:rsidRDefault="00235C8B" w:rsidP="00434799">
      <w:pPr>
        <w:pStyle w:val="af9"/>
        <w:ind w:firstLine="567"/>
        <w:jc w:val="both"/>
        <w:rPr>
          <w:bCs/>
          <w:sz w:val="24"/>
        </w:rPr>
      </w:pPr>
      <w:r>
        <w:rPr>
          <w:bCs/>
          <w:sz w:val="24"/>
        </w:rPr>
        <w:t xml:space="preserve">- </w:t>
      </w:r>
      <w:r w:rsidRPr="00332DA2">
        <w:rPr>
          <w:bCs/>
          <w:sz w:val="24"/>
        </w:rPr>
        <w:t>від 16.08.2024 №186/05-22 «Про оповіщення військовозобов'язаних та резервістів»</w:t>
      </w:r>
      <w:r w:rsidR="00AE4F5A">
        <w:rPr>
          <w:bCs/>
          <w:sz w:val="24"/>
        </w:rPr>
        <w:t>;</w:t>
      </w:r>
    </w:p>
    <w:p w14:paraId="0516DDDF" w14:textId="66415DB8" w:rsidR="00235C8B" w:rsidRDefault="00235C8B" w:rsidP="00434799">
      <w:pPr>
        <w:pStyle w:val="af9"/>
        <w:ind w:firstLine="567"/>
        <w:jc w:val="both"/>
        <w:rPr>
          <w:bCs/>
          <w:sz w:val="24"/>
        </w:rPr>
      </w:pPr>
      <w:r>
        <w:rPr>
          <w:bCs/>
          <w:sz w:val="24"/>
        </w:rPr>
        <w:t xml:space="preserve">- </w:t>
      </w:r>
      <w:r w:rsidRPr="00332DA2">
        <w:rPr>
          <w:bCs/>
          <w:sz w:val="24"/>
        </w:rPr>
        <w:t>від 03.09.2024 №192/05-22 «Про оповіщення військовозобов'язаних та резервістів»</w:t>
      </w:r>
      <w:r w:rsidR="00AE4F5A">
        <w:rPr>
          <w:bCs/>
          <w:sz w:val="24"/>
        </w:rPr>
        <w:t>;</w:t>
      </w:r>
      <w:r>
        <w:rPr>
          <w:bCs/>
          <w:sz w:val="24"/>
        </w:rPr>
        <w:t xml:space="preserve"> </w:t>
      </w:r>
    </w:p>
    <w:p w14:paraId="2BCA4F57" w14:textId="74B54E42" w:rsidR="00235C8B" w:rsidRPr="00332DA2" w:rsidRDefault="00235C8B" w:rsidP="00576F5A">
      <w:pPr>
        <w:pStyle w:val="af9"/>
        <w:ind w:firstLine="567"/>
        <w:jc w:val="both"/>
        <w:rPr>
          <w:bCs/>
          <w:sz w:val="24"/>
        </w:rPr>
      </w:pPr>
      <w:r>
        <w:rPr>
          <w:bCs/>
          <w:sz w:val="24"/>
        </w:rPr>
        <w:t xml:space="preserve">- </w:t>
      </w:r>
      <w:r w:rsidRPr="00332DA2">
        <w:rPr>
          <w:bCs/>
          <w:sz w:val="24"/>
        </w:rPr>
        <w:t>від 24.09.2024 №212/05-22 «Про оповіщення військовозобов'язаних та резервістів»</w:t>
      </w:r>
      <w:r w:rsidR="00AE4F5A">
        <w:rPr>
          <w:bCs/>
          <w:sz w:val="24"/>
        </w:rPr>
        <w:t>;</w:t>
      </w:r>
    </w:p>
    <w:p w14:paraId="113FA8EF" w14:textId="6A8821D3" w:rsidR="00AE4F5A" w:rsidRDefault="00AE4F5A" w:rsidP="00576F5A">
      <w:pPr>
        <w:pStyle w:val="af9"/>
        <w:ind w:firstLine="567"/>
        <w:jc w:val="both"/>
        <w:rPr>
          <w:bCs/>
          <w:sz w:val="24"/>
        </w:rPr>
      </w:pPr>
      <w:r>
        <w:rPr>
          <w:bCs/>
          <w:sz w:val="24"/>
        </w:rPr>
        <w:t xml:space="preserve">- </w:t>
      </w:r>
      <w:r w:rsidR="00235C8B" w:rsidRPr="00332DA2">
        <w:rPr>
          <w:bCs/>
          <w:sz w:val="24"/>
        </w:rPr>
        <w:t>від 03.10.2024 №220/05-22 «Про</w:t>
      </w:r>
      <w:r>
        <w:rPr>
          <w:bCs/>
          <w:sz w:val="24"/>
        </w:rPr>
        <w:t xml:space="preserve"> </w:t>
      </w:r>
      <w:r w:rsidR="00235C8B" w:rsidRPr="00332DA2">
        <w:rPr>
          <w:bCs/>
          <w:sz w:val="24"/>
        </w:rPr>
        <w:t>оповіщення військовозобов'язаних та резервістів»</w:t>
      </w:r>
      <w:r>
        <w:rPr>
          <w:bCs/>
          <w:sz w:val="24"/>
        </w:rPr>
        <w:t>;</w:t>
      </w:r>
    </w:p>
    <w:p w14:paraId="55EB7BD7" w14:textId="77777777" w:rsidR="00417551" w:rsidRDefault="00235C8B" w:rsidP="00AE4F5A">
      <w:pPr>
        <w:pStyle w:val="af9"/>
        <w:numPr>
          <w:ilvl w:val="0"/>
          <w:numId w:val="21"/>
        </w:numPr>
        <w:ind w:left="142" w:firstLine="426"/>
        <w:jc w:val="both"/>
        <w:rPr>
          <w:bCs/>
          <w:sz w:val="24"/>
        </w:rPr>
      </w:pPr>
      <w:r w:rsidRPr="00332DA2">
        <w:rPr>
          <w:bCs/>
          <w:sz w:val="24"/>
        </w:rPr>
        <w:t>від 04.11.2024 №250/05-22 «Про оповіщення військовозобов'язаних та резервістів»</w:t>
      </w:r>
      <w:r>
        <w:rPr>
          <w:bCs/>
          <w:sz w:val="24"/>
        </w:rPr>
        <w:t>,</w:t>
      </w:r>
    </w:p>
    <w:p w14:paraId="008033DF" w14:textId="77777777" w:rsidR="00417551" w:rsidRDefault="00417551" w:rsidP="00417551">
      <w:pPr>
        <w:pStyle w:val="af9"/>
        <w:ind w:left="568"/>
        <w:jc w:val="both"/>
        <w:rPr>
          <w:bCs/>
          <w:sz w:val="24"/>
        </w:rPr>
      </w:pPr>
      <w:r>
        <w:rPr>
          <w:bCs/>
          <w:sz w:val="24"/>
        </w:rPr>
        <w:t xml:space="preserve">- </w:t>
      </w:r>
      <w:r w:rsidR="00235C8B" w:rsidRPr="00332DA2">
        <w:rPr>
          <w:bCs/>
          <w:sz w:val="24"/>
        </w:rPr>
        <w:t>від 13.11.2024 №256/05-22 «Про оповіщення військовозобов'язаних та резервістів</w:t>
      </w:r>
      <w:r w:rsidR="00AE4F5A">
        <w:rPr>
          <w:bCs/>
          <w:sz w:val="24"/>
        </w:rPr>
        <w:t>;</w:t>
      </w:r>
      <w:r>
        <w:rPr>
          <w:bCs/>
          <w:sz w:val="24"/>
        </w:rPr>
        <w:t xml:space="preserve"> </w:t>
      </w:r>
    </w:p>
    <w:p w14:paraId="51A35B17" w14:textId="6C022E4E" w:rsidR="00235C8B" w:rsidRPr="00AE4F5A" w:rsidRDefault="00417551" w:rsidP="00417551">
      <w:pPr>
        <w:pStyle w:val="af9"/>
        <w:ind w:left="568"/>
        <w:jc w:val="both"/>
        <w:rPr>
          <w:bCs/>
          <w:sz w:val="24"/>
        </w:rPr>
      </w:pPr>
      <w:r>
        <w:rPr>
          <w:bCs/>
          <w:sz w:val="24"/>
        </w:rPr>
        <w:lastRenderedPageBreak/>
        <w:t xml:space="preserve">- </w:t>
      </w:r>
      <w:r w:rsidR="00235C8B" w:rsidRPr="00AE4F5A">
        <w:rPr>
          <w:bCs/>
          <w:sz w:val="24"/>
        </w:rPr>
        <w:t xml:space="preserve">від 03.12.2024 № 275/05-22 «Про оповіщення військовозобов'язаних та резервістів», </w:t>
      </w:r>
      <w:r>
        <w:rPr>
          <w:bCs/>
          <w:sz w:val="24"/>
        </w:rPr>
        <w:t xml:space="preserve">- </w:t>
      </w:r>
      <w:r w:rsidR="00235C8B" w:rsidRPr="00AE4F5A">
        <w:rPr>
          <w:bCs/>
          <w:sz w:val="24"/>
        </w:rPr>
        <w:t>розпорядження Південнівського міського голови від 09.12.2024 №278/05-22 «Про оповіщення військовозобов'язаних та резервістів»</w:t>
      </w:r>
      <w:r w:rsidR="00AE4F5A">
        <w:rPr>
          <w:bCs/>
          <w:sz w:val="24"/>
        </w:rPr>
        <w:t>.</w:t>
      </w:r>
    </w:p>
    <w:p w14:paraId="1957D5AD" w14:textId="4ACF23FF" w:rsidR="00235C8B" w:rsidRDefault="00235C8B" w:rsidP="007A63C0">
      <w:pPr>
        <w:tabs>
          <w:tab w:val="left" w:pos="567"/>
        </w:tabs>
        <w:jc w:val="both"/>
        <w:rPr>
          <w:lang w:val="uk-UA"/>
        </w:rPr>
      </w:pPr>
      <w:r>
        <w:rPr>
          <w:lang w:val="uk-UA"/>
        </w:rPr>
        <w:tab/>
        <w:t>Прийняті рішення:</w:t>
      </w:r>
    </w:p>
    <w:p w14:paraId="31D01C7C" w14:textId="2A45B62A" w:rsidR="007A63C0" w:rsidRDefault="00235C8B" w:rsidP="007A63C0">
      <w:pPr>
        <w:tabs>
          <w:tab w:val="left" w:pos="567"/>
        </w:tabs>
        <w:jc w:val="both"/>
        <w:rPr>
          <w:bCs/>
          <w:lang w:val="uk-UA"/>
        </w:rPr>
      </w:pPr>
      <w:r w:rsidRPr="007A63C0">
        <w:rPr>
          <w:bCs/>
          <w:lang w:val="uk-UA"/>
        </w:rPr>
        <w:t xml:space="preserve"> </w:t>
      </w:r>
      <w:r>
        <w:rPr>
          <w:bCs/>
          <w:lang w:val="uk-UA"/>
        </w:rPr>
        <w:t>-</w:t>
      </w:r>
      <w:r w:rsidR="007A63C0" w:rsidRPr="007A63C0">
        <w:rPr>
          <w:bCs/>
          <w:lang w:val="uk-UA"/>
        </w:rPr>
        <w:t xml:space="preserve"> рішення </w:t>
      </w:r>
      <w:r w:rsidR="007A63C0" w:rsidRPr="007A63C0">
        <w:rPr>
          <w:lang w:val="uk-UA"/>
        </w:rPr>
        <w:t xml:space="preserve">Южненської міської ради Одеського району Одеської області </w:t>
      </w:r>
      <w:r w:rsidR="007A63C0" w:rsidRPr="007A63C0">
        <w:rPr>
          <w:bCs/>
          <w:lang w:val="uk-UA"/>
        </w:rPr>
        <w:t>від 29.03.2024 р. №1678-</w:t>
      </w:r>
      <w:r w:rsidR="007A63C0" w:rsidRPr="00235C8B">
        <w:rPr>
          <w:bCs/>
          <w:lang w:val="uk-UA"/>
        </w:rPr>
        <w:t xml:space="preserve">VIII </w:t>
      </w:r>
      <w:r w:rsidR="007A63C0" w:rsidRPr="00235C8B">
        <w:rPr>
          <w:i/>
          <w:iCs/>
          <w:lang w:val="uk-UA"/>
        </w:rPr>
        <w:t>«</w:t>
      </w:r>
      <w:r w:rsidR="007A63C0" w:rsidRPr="00235C8B">
        <w:rPr>
          <w:rStyle w:val="a4"/>
          <w:rFonts w:eastAsia="Calibri"/>
          <w:i w:val="0"/>
          <w:iCs w:val="0"/>
          <w:lang w:val="uk-UA"/>
        </w:rPr>
        <w:t>Про затвердження звіту щодо виконання</w:t>
      </w:r>
      <w:r w:rsidR="007A63C0" w:rsidRPr="007A63C0">
        <w:rPr>
          <w:rStyle w:val="a4"/>
          <w:rFonts w:eastAsia="Calibri"/>
          <w:lang w:val="uk-UA"/>
        </w:rPr>
        <w:t xml:space="preserve"> </w:t>
      </w:r>
      <w:r w:rsidR="007A63C0" w:rsidRPr="007A63C0">
        <w:rPr>
          <w:bCs/>
          <w:lang w:val="uk-UA"/>
        </w:rPr>
        <w:t>Програми сприяння оборонній і мобілізаційній готовності Южненської міської територіальної громади на 2022-2024 роки, за 2023 рік»</w:t>
      </w:r>
      <w:r w:rsidR="00AE4F5A">
        <w:rPr>
          <w:bCs/>
          <w:lang w:val="uk-UA"/>
        </w:rPr>
        <w:t>;</w:t>
      </w:r>
    </w:p>
    <w:p w14:paraId="5E8F9101" w14:textId="33614140" w:rsidR="007A63C0" w:rsidRPr="007A63C0" w:rsidRDefault="00235C8B" w:rsidP="007A63C0">
      <w:pPr>
        <w:tabs>
          <w:tab w:val="left" w:pos="567"/>
        </w:tabs>
        <w:jc w:val="both"/>
        <w:rPr>
          <w:bCs/>
          <w:lang w:val="uk-UA"/>
        </w:rPr>
      </w:pPr>
      <w:r>
        <w:rPr>
          <w:lang w:val="uk-UA"/>
        </w:rPr>
        <w:t xml:space="preserve">- </w:t>
      </w:r>
      <w:r w:rsidR="007A63C0" w:rsidRPr="007A63C0">
        <w:rPr>
          <w:bCs/>
          <w:lang w:val="uk-UA"/>
        </w:rPr>
        <w:t xml:space="preserve">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 xml:space="preserve">від 25.03.2024 р. №1515 </w:t>
      </w:r>
      <w:r w:rsidR="007A63C0" w:rsidRPr="007A63C0">
        <w:rPr>
          <w:lang w:val="uk-UA"/>
        </w:rPr>
        <w:t>«</w:t>
      </w:r>
      <w:r w:rsidR="007A63C0" w:rsidRPr="007A63C0">
        <w:rPr>
          <w:rStyle w:val="a4"/>
          <w:rFonts w:eastAsia="Calibri"/>
          <w:i w:val="0"/>
          <w:iCs w:val="0"/>
          <w:lang w:val="uk-UA"/>
        </w:rPr>
        <w:t xml:space="preserve">Про погодження звіту про результати виконання </w:t>
      </w:r>
      <w:r w:rsidR="007A63C0" w:rsidRPr="007A63C0">
        <w:rPr>
          <w:bCs/>
          <w:lang w:val="uk-UA"/>
        </w:rPr>
        <w:t>Програми сприяння оборонній і мобілізаційній готовності Южненської міської територіальної громади на 2022-2024 роки», за 2023 рік</w:t>
      </w:r>
      <w:r w:rsidR="00AE4F5A">
        <w:rPr>
          <w:bCs/>
          <w:lang w:val="uk-UA"/>
        </w:rPr>
        <w:t>;</w:t>
      </w:r>
    </w:p>
    <w:p w14:paraId="4195EF74" w14:textId="0E450C5D" w:rsidR="007A63C0" w:rsidRPr="007A63C0" w:rsidRDefault="00235C8B" w:rsidP="007A63C0">
      <w:pPr>
        <w:tabs>
          <w:tab w:val="left" w:pos="567"/>
        </w:tabs>
        <w:jc w:val="both"/>
        <w:rPr>
          <w:bCs/>
          <w:lang w:val="uk-UA"/>
        </w:rPr>
      </w:pPr>
      <w:r>
        <w:rPr>
          <w:rStyle w:val="a4"/>
          <w:rFonts w:eastAsia="Calibri"/>
          <w:lang w:val="uk-UA"/>
        </w:rPr>
        <w:t>-</w:t>
      </w:r>
      <w:r w:rsidR="007A63C0" w:rsidRPr="007A63C0">
        <w:rPr>
          <w:bCs/>
          <w:lang w:val="uk-UA"/>
        </w:rPr>
        <w:t xml:space="preserve"> 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 xml:space="preserve">від 21.03.2024 №1517 «Про внесення змін та доповнень до 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від 12.12.2023 р. №1360 «Про проведення приписки громадян України 2007 року народження до призовної дільниці у 2024 році  і заходах щодо її якісного проведення»</w:t>
      </w:r>
      <w:r w:rsidR="00AE4F5A">
        <w:rPr>
          <w:bCs/>
          <w:lang w:val="uk-UA"/>
        </w:rPr>
        <w:t>;</w:t>
      </w:r>
    </w:p>
    <w:p w14:paraId="30100158" w14:textId="5C6E449F" w:rsidR="007A63C0" w:rsidRPr="007A63C0" w:rsidRDefault="00235C8B" w:rsidP="00235C8B">
      <w:pPr>
        <w:jc w:val="both"/>
        <w:rPr>
          <w:bCs/>
          <w:lang w:val="uk-UA"/>
        </w:rPr>
      </w:pPr>
      <w:r>
        <w:rPr>
          <w:bCs/>
          <w:lang w:val="uk-UA"/>
        </w:rPr>
        <w:t xml:space="preserve">- </w:t>
      </w:r>
      <w:r w:rsidR="007A63C0" w:rsidRPr="007A63C0">
        <w:rPr>
          <w:bCs/>
          <w:lang w:val="uk-UA"/>
        </w:rPr>
        <w:t xml:space="preserve">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 xml:space="preserve">від 18.04.2024 №1576 «Про внесення змін та доповнень до 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від 10.11.2022 р. №829 «Про створення призовної комісії під час воєнного стану».</w:t>
      </w:r>
    </w:p>
    <w:p w14:paraId="778ACA69" w14:textId="77777777" w:rsidR="00E5368A" w:rsidRPr="00235C8B" w:rsidRDefault="00E5368A" w:rsidP="00235C8B">
      <w:pPr>
        <w:rPr>
          <w:bCs/>
          <w:color w:val="000000" w:themeColor="text1"/>
          <w:lang w:val="uk-UA"/>
        </w:rPr>
      </w:pPr>
    </w:p>
    <w:p w14:paraId="1CC44B94" w14:textId="5957AB71" w:rsidR="007A63C0" w:rsidRPr="007A63C0" w:rsidRDefault="007A63C0" w:rsidP="007A63C0">
      <w:pPr>
        <w:pStyle w:val="a7"/>
        <w:ind w:left="0" w:firstLine="851"/>
        <w:rPr>
          <w:i/>
          <w:iCs/>
          <w:szCs w:val="24"/>
          <w:lang w:val="uk-UA"/>
        </w:rPr>
      </w:pPr>
      <w:r w:rsidRPr="007A63C0">
        <w:rPr>
          <w:i/>
          <w:iCs/>
          <w:szCs w:val="24"/>
          <w:lang w:val="uk-UA"/>
        </w:rPr>
        <w:t>Забезпечення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14:paraId="319420D8" w14:textId="65B32D0C" w:rsidR="007A63C0" w:rsidRPr="007A63C0" w:rsidRDefault="007A63C0" w:rsidP="007A63C0">
      <w:pPr>
        <w:tabs>
          <w:tab w:val="left" w:pos="3960"/>
        </w:tabs>
        <w:jc w:val="both"/>
        <w:rPr>
          <w:bCs/>
          <w:lang w:val="uk-UA"/>
        </w:rPr>
      </w:pPr>
      <w:r w:rsidRPr="007A63C0">
        <w:rPr>
          <w:lang w:val="uk-UA"/>
        </w:rPr>
        <w:t xml:space="preserve">              </w:t>
      </w:r>
      <w:r w:rsidRPr="007A63C0">
        <w:rPr>
          <w:bCs/>
          <w:lang w:val="uk-UA"/>
        </w:rPr>
        <w:t>У звітному періоді відділом проводилися планові перевірки, спільні уточнення з працівниками Третього відділу Одеського районного територіального центру комплектування та соціальної підтримки підприємств, установ та організацій громади з питань щодо виконання правил ведення військового обліку призовників, військовозобов'язаних та резервістів, бронювання військовозобов'язаних.</w:t>
      </w:r>
    </w:p>
    <w:p w14:paraId="069B00E0" w14:textId="77777777" w:rsidR="00E5368A" w:rsidRDefault="00E5368A" w:rsidP="00E5368A">
      <w:pPr>
        <w:jc w:val="both"/>
        <w:rPr>
          <w:b/>
          <w:i/>
          <w:iCs/>
          <w:color w:val="000000" w:themeColor="text1"/>
          <w:shd w:val="clear" w:color="auto" w:fill="FFFFFF"/>
          <w:lang w:val="uk-UA"/>
        </w:rPr>
      </w:pPr>
    </w:p>
    <w:p w14:paraId="3CC5900B" w14:textId="77777777" w:rsidR="007A63C0" w:rsidRDefault="007A63C0" w:rsidP="007A63C0">
      <w:pPr>
        <w:pStyle w:val="rvps2"/>
        <w:shd w:val="clear" w:color="auto" w:fill="FFFFFF"/>
        <w:spacing w:before="0" w:beforeAutospacing="0" w:after="0" w:afterAutospacing="0"/>
        <w:ind w:firstLine="709"/>
        <w:jc w:val="both"/>
        <w:rPr>
          <w:i/>
          <w:iCs/>
          <w:lang w:val="uk-UA"/>
        </w:rPr>
      </w:pPr>
      <w:r w:rsidRPr="00332DA2">
        <w:rPr>
          <w:i/>
          <w:iCs/>
          <w:lang w:val="uk-UA"/>
        </w:rPr>
        <w:t>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w:t>
      </w:r>
      <w:r w:rsidRPr="00332DA2">
        <w:rPr>
          <w:i/>
          <w:iCs/>
        </w:rPr>
        <w:t> </w:t>
      </w:r>
      <w:hyperlink r:id="rId16" w:tgtFrame="_blank" w:history="1">
        <w:r w:rsidRPr="00563723">
          <w:rPr>
            <w:rStyle w:val="af6"/>
            <w:i/>
            <w:iCs/>
            <w:color w:val="000000"/>
            <w:u w:val="none"/>
            <w:lang w:val="uk-UA"/>
          </w:rPr>
          <w:t>Законом України</w:t>
        </w:r>
      </w:hyperlink>
      <w:r w:rsidRPr="00563723">
        <w:rPr>
          <w:i/>
          <w:iCs/>
          <w:color w:val="000000"/>
          <w:lang w:val="uk-UA"/>
        </w:rPr>
        <w:t> </w:t>
      </w:r>
      <w:r w:rsidRPr="00332DA2">
        <w:rPr>
          <w:i/>
          <w:iCs/>
          <w:lang w:val="uk-UA"/>
        </w:rPr>
        <w:t>"Про мобілізаційну підготовку та мобілізацію", шляхом вжиття відповідних інформаційних та організаційно-технічних заходів.</w:t>
      </w:r>
    </w:p>
    <w:p w14:paraId="379C648F" w14:textId="3D2BBF63" w:rsidR="007A63C0" w:rsidRPr="007A63C0" w:rsidRDefault="007A63C0" w:rsidP="007A63C0">
      <w:pPr>
        <w:pStyle w:val="rvps2"/>
        <w:shd w:val="clear" w:color="auto" w:fill="FFFFFF"/>
        <w:spacing w:before="0" w:beforeAutospacing="0" w:after="0" w:afterAutospacing="0"/>
        <w:ind w:firstLine="709"/>
        <w:jc w:val="both"/>
        <w:rPr>
          <w:i/>
          <w:iCs/>
          <w:lang w:val="uk-UA"/>
        </w:rPr>
      </w:pPr>
      <w:r>
        <w:rPr>
          <w:lang w:val="uk-UA"/>
        </w:rPr>
        <w:t>Н</w:t>
      </w:r>
      <w:r w:rsidRPr="007A63C0">
        <w:rPr>
          <w:lang w:val="uk-UA"/>
        </w:rPr>
        <w:t xml:space="preserve">а виконання листа Одеської районної державної (військової) адміністрації від 06.03.2023 № 1495/01-40/23/4 про виконання рішення колегії Одеської районної державної (військової адміністрації), затвердженого розпорядженням Одеської районної державної (військової) адміністрації 01.03.2023 №29/од-2023 відділом спільно з </w:t>
      </w:r>
      <w:r w:rsidRPr="007A63C0">
        <w:rPr>
          <w:rStyle w:val="rvts9"/>
          <w:lang w:val="uk-UA"/>
        </w:rPr>
        <w:t>Третім відділом Одеського районного територіального центру комплектування та соціальної підтримки Одеської області</w:t>
      </w:r>
      <w:r w:rsidRPr="007A63C0">
        <w:rPr>
          <w:lang w:val="uk-UA"/>
        </w:rPr>
        <w:t xml:space="preserve"> проводилася робота з організації оповіщення та доставки військовозобов’язаних відповідно до Закону України «Про мобілізаційну підготовку та мобілізацію», </w:t>
      </w:r>
      <w:r w:rsidRPr="007A63C0">
        <w:rPr>
          <w:rStyle w:val="rvts23"/>
          <w:lang w:val="uk-UA"/>
        </w:rPr>
        <w:t>Порядку</w:t>
      </w:r>
      <w:r w:rsidRPr="007A63C0">
        <w:rPr>
          <w:lang w:val="uk-UA"/>
        </w:rPr>
        <w:t xml:space="preserve"> </w:t>
      </w:r>
      <w:r w:rsidRPr="007A63C0">
        <w:rPr>
          <w:rStyle w:val="rvts23"/>
          <w:lang w:val="uk-UA"/>
        </w:rPr>
        <w:t xml:space="preserve">організації та ведення військового обліку призовників, військовозобов’язаних та резервістів, затвердженого  постановою Кабінету  Міністрів  України </w:t>
      </w:r>
      <w:r w:rsidRPr="007A63C0">
        <w:rPr>
          <w:rStyle w:val="rvts9"/>
          <w:lang w:val="uk-UA"/>
        </w:rPr>
        <w:t xml:space="preserve">від 30 грудня 2022 р. № 1487 й </w:t>
      </w:r>
      <w:r w:rsidRPr="007A63C0">
        <w:rPr>
          <w:lang w:val="uk-UA"/>
        </w:rPr>
        <w:t>надавалася інформація до Одеської районної державної (військової) адміністрації про оповіщених та доставлених військовозобов'язаних працівників підприємств, установ та організацій, які перебувають у сфері управління, підпорядкування та контролю Южненській міській раді Одеського</w:t>
      </w:r>
      <w:r w:rsidRPr="00332DA2">
        <w:t xml:space="preserve"> району Одеської області, до РТЦК та СП.</w:t>
      </w:r>
    </w:p>
    <w:p w14:paraId="05CAA4B5" w14:textId="64599CF7" w:rsidR="007A63C0" w:rsidRPr="00332DA2" w:rsidRDefault="007A63C0" w:rsidP="007A63C0">
      <w:pPr>
        <w:pStyle w:val="af9"/>
        <w:ind w:firstLine="708"/>
        <w:jc w:val="both"/>
        <w:rPr>
          <w:sz w:val="24"/>
        </w:rPr>
      </w:pPr>
      <w:r w:rsidRPr="00332DA2">
        <w:rPr>
          <w:sz w:val="24"/>
        </w:rPr>
        <w:t>У звітному періоді проводилис</w:t>
      </w:r>
      <w:r w:rsidR="00F85485">
        <w:rPr>
          <w:sz w:val="24"/>
        </w:rPr>
        <w:t>я</w:t>
      </w:r>
      <w:r w:rsidRPr="00332DA2">
        <w:rPr>
          <w:sz w:val="24"/>
        </w:rPr>
        <w:t xml:space="preserve"> планові перевірки, спільні уточнення з працівниками Третього відділу Одеського районного територіального центру комплектування та соціальної підтримки питань щодо виконання військово-</w:t>
      </w:r>
      <w:r w:rsidRPr="00332DA2">
        <w:rPr>
          <w:sz w:val="24"/>
        </w:rPr>
        <w:lastRenderedPageBreak/>
        <w:t>транспортного обов'язку існуючими підприємствами, які залучаються до поставок автомобільної техніки та які включені до «Розрахунку розподілу ліміту вилучення техніки у підприємств, установ і організацій м. Южного для комплектування Збройних сил України та інших військових формувань під час мобілізації».</w:t>
      </w:r>
    </w:p>
    <w:p w14:paraId="7BE2AF77" w14:textId="785AFA9A" w:rsidR="00AE4F5A" w:rsidRDefault="00AE4F5A" w:rsidP="007A63C0">
      <w:pPr>
        <w:ind w:firstLine="708"/>
        <w:jc w:val="both"/>
        <w:rPr>
          <w:bCs/>
          <w:lang w:val="uk-UA"/>
        </w:rPr>
      </w:pPr>
      <w:r>
        <w:rPr>
          <w:bCs/>
          <w:lang w:val="uk-UA"/>
        </w:rPr>
        <w:t>У 2024 році</w:t>
      </w:r>
      <w:r w:rsidR="007A63C0" w:rsidRPr="007A63C0">
        <w:rPr>
          <w:bCs/>
          <w:lang w:val="uk-UA"/>
        </w:rPr>
        <w:t xml:space="preserve"> підготовлено</w:t>
      </w:r>
      <w:r>
        <w:rPr>
          <w:bCs/>
          <w:lang w:val="uk-UA"/>
        </w:rPr>
        <w:t>:</w:t>
      </w:r>
    </w:p>
    <w:p w14:paraId="76FBAE7D" w14:textId="28F749CA" w:rsidR="00F85485" w:rsidRDefault="007A63C0" w:rsidP="00F85485">
      <w:pPr>
        <w:pStyle w:val="a7"/>
        <w:ind w:left="567" w:firstLine="141"/>
        <w:rPr>
          <w:bCs/>
          <w:lang w:val="uk-UA"/>
        </w:rPr>
      </w:pPr>
      <w:r w:rsidRPr="00AE4F5A">
        <w:rPr>
          <w:bCs/>
          <w:lang w:val="uk-UA"/>
        </w:rPr>
        <w:t>розпорядження міського голови</w:t>
      </w:r>
      <w:r w:rsidR="00F85485">
        <w:rPr>
          <w:bCs/>
          <w:lang w:val="uk-UA"/>
        </w:rPr>
        <w:t>:</w:t>
      </w:r>
    </w:p>
    <w:p w14:paraId="4E158475" w14:textId="654D198F" w:rsidR="007A63C0" w:rsidRPr="00AE4F5A" w:rsidRDefault="007A63C0" w:rsidP="00E67C08">
      <w:pPr>
        <w:pStyle w:val="a7"/>
        <w:numPr>
          <w:ilvl w:val="0"/>
          <w:numId w:val="21"/>
        </w:numPr>
        <w:ind w:left="0" w:firstLine="567"/>
        <w:rPr>
          <w:bCs/>
          <w:lang w:val="uk-UA"/>
        </w:rPr>
      </w:pPr>
      <w:r w:rsidRPr="00AE4F5A">
        <w:rPr>
          <w:bCs/>
          <w:lang w:val="uk-UA"/>
        </w:rPr>
        <w:t xml:space="preserve"> від 04.01.2024 № 06/05-22 «Про внесення змін до розпорядження Южненського міського голови від 11.12.2023 №299/06-22 «Про створення груп оповіщення військовозобов'язаних Южненської міської територіальної громади Одеського району Одеської області»</w:t>
      </w:r>
      <w:r w:rsidR="00AE4F5A">
        <w:rPr>
          <w:bCs/>
          <w:lang w:val="uk-UA"/>
        </w:rPr>
        <w:t>;</w:t>
      </w:r>
    </w:p>
    <w:p w14:paraId="2A8754EC" w14:textId="3370B016" w:rsidR="007A63C0" w:rsidRPr="00AE4F5A" w:rsidRDefault="007A63C0" w:rsidP="00E67C08">
      <w:pPr>
        <w:pStyle w:val="a7"/>
        <w:numPr>
          <w:ilvl w:val="0"/>
          <w:numId w:val="21"/>
        </w:numPr>
        <w:ind w:left="0" w:firstLine="567"/>
        <w:rPr>
          <w:bCs/>
          <w:lang w:val="uk-UA"/>
        </w:rPr>
      </w:pPr>
      <w:r w:rsidRPr="00AE4F5A">
        <w:rPr>
          <w:bCs/>
          <w:lang w:val="uk-UA"/>
        </w:rPr>
        <w:t xml:space="preserve"> від 31.01.2024 № 34/05-22 </w:t>
      </w:r>
      <w:r w:rsidR="00F85485">
        <w:rPr>
          <w:bCs/>
          <w:lang w:val="uk-UA"/>
        </w:rPr>
        <w:t>«</w:t>
      </w:r>
      <w:r w:rsidRPr="00AE4F5A">
        <w:rPr>
          <w:bCs/>
          <w:lang w:val="uk-UA"/>
        </w:rPr>
        <w:t>Про оповіщення військовозобов'язаних»</w:t>
      </w:r>
      <w:r w:rsidR="00AE4F5A">
        <w:rPr>
          <w:bCs/>
          <w:lang w:val="uk-UA"/>
        </w:rPr>
        <w:t>;</w:t>
      </w:r>
    </w:p>
    <w:p w14:paraId="24D1A21A" w14:textId="1B43E566" w:rsidR="007A63C0" w:rsidRPr="00AE4F5A" w:rsidRDefault="007A63C0" w:rsidP="00E67C08">
      <w:pPr>
        <w:pStyle w:val="a7"/>
        <w:numPr>
          <w:ilvl w:val="0"/>
          <w:numId w:val="21"/>
        </w:numPr>
        <w:ind w:left="0" w:firstLine="567"/>
        <w:rPr>
          <w:bCs/>
          <w:lang w:val="uk-UA"/>
        </w:rPr>
      </w:pPr>
      <w:r w:rsidRPr="00AE4F5A">
        <w:rPr>
          <w:bCs/>
          <w:lang w:val="uk-UA"/>
        </w:rPr>
        <w:t xml:space="preserve"> від 08.03.2024 №65/05-22 </w:t>
      </w:r>
      <w:r w:rsidR="00F85485">
        <w:rPr>
          <w:bCs/>
          <w:lang w:val="uk-UA"/>
        </w:rPr>
        <w:t>«</w:t>
      </w:r>
      <w:r w:rsidRPr="00AE4F5A">
        <w:rPr>
          <w:bCs/>
          <w:lang w:val="uk-UA"/>
        </w:rPr>
        <w:t>Про оповіщення військовозобов'язаних»</w:t>
      </w:r>
      <w:r w:rsidR="00AE4F5A">
        <w:rPr>
          <w:bCs/>
          <w:lang w:val="uk-UA"/>
        </w:rPr>
        <w:t>;</w:t>
      </w:r>
      <w:r w:rsidRPr="00AE4F5A">
        <w:rPr>
          <w:bCs/>
          <w:lang w:val="uk-UA"/>
        </w:rPr>
        <w:t xml:space="preserve"> </w:t>
      </w:r>
    </w:p>
    <w:p w14:paraId="1944740C" w14:textId="27A7781A" w:rsidR="007A63C0" w:rsidRPr="00AE4F5A" w:rsidRDefault="007A63C0" w:rsidP="00E67C08">
      <w:pPr>
        <w:pStyle w:val="a7"/>
        <w:numPr>
          <w:ilvl w:val="0"/>
          <w:numId w:val="21"/>
        </w:numPr>
        <w:ind w:left="0" w:firstLine="567"/>
        <w:rPr>
          <w:bCs/>
          <w:lang w:val="uk-UA"/>
        </w:rPr>
      </w:pPr>
      <w:r w:rsidRPr="00AE4F5A">
        <w:rPr>
          <w:bCs/>
          <w:lang w:val="uk-UA"/>
        </w:rPr>
        <w:t xml:space="preserve"> від 03.04.2024 № 84/05-22 </w:t>
      </w:r>
      <w:r w:rsidR="00F85485">
        <w:rPr>
          <w:bCs/>
          <w:lang w:val="uk-UA"/>
        </w:rPr>
        <w:t>«</w:t>
      </w:r>
      <w:r w:rsidRPr="00AE4F5A">
        <w:rPr>
          <w:bCs/>
          <w:lang w:val="uk-UA"/>
        </w:rPr>
        <w:t>Про оповіщення військовозобов'язаних»</w:t>
      </w:r>
      <w:r w:rsidR="00AE4F5A">
        <w:rPr>
          <w:bCs/>
          <w:lang w:val="uk-UA"/>
        </w:rPr>
        <w:t>;</w:t>
      </w:r>
      <w:r w:rsidRPr="00AE4F5A">
        <w:rPr>
          <w:bCs/>
          <w:lang w:val="uk-UA"/>
        </w:rPr>
        <w:t xml:space="preserve"> </w:t>
      </w:r>
    </w:p>
    <w:p w14:paraId="7224B777" w14:textId="345D8FFD" w:rsidR="007A63C0" w:rsidRPr="00AE4F5A" w:rsidRDefault="007A63C0" w:rsidP="00AE4F5A">
      <w:pPr>
        <w:pStyle w:val="a7"/>
        <w:numPr>
          <w:ilvl w:val="0"/>
          <w:numId w:val="21"/>
        </w:numPr>
        <w:tabs>
          <w:tab w:val="left" w:pos="709"/>
          <w:tab w:val="left" w:pos="3960"/>
        </w:tabs>
        <w:ind w:left="0" w:firstLine="567"/>
        <w:rPr>
          <w:bCs/>
          <w:lang w:val="uk-UA"/>
        </w:rPr>
      </w:pPr>
      <w:r w:rsidRPr="00AE4F5A">
        <w:rPr>
          <w:bCs/>
          <w:lang w:val="uk-UA"/>
        </w:rPr>
        <w:t xml:space="preserve"> від 01.05.2024 №107/05-22 Про оповіщення військовозобов'язаних, які перебувають на військовому обліку в Южненській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w:t>
      </w:r>
      <w:r w:rsidR="00AE4F5A">
        <w:rPr>
          <w:bCs/>
          <w:lang w:val="uk-UA"/>
        </w:rPr>
        <w:t>;</w:t>
      </w:r>
    </w:p>
    <w:p w14:paraId="059F3889" w14:textId="5EB74560" w:rsidR="007A63C0" w:rsidRPr="00AE4F5A" w:rsidRDefault="007A63C0" w:rsidP="00AE4F5A">
      <w:pPr>
        <w:pStyle w:val="a7"/>
        <w:numPr>
          <w:ilvl w:val="0"/>
          <w:numId w:val="21"/>
        </w:numPr>
        <w:tabs>
          <w:tab w:val="left" w:pos="709"/>
        </w:tabs>
        <w:ind w:left="0" w:firstLine="567"/>
        <w:rPr>
          <w:bCs/>
          <w:lang w:val="uk-UA"/>
        </w:rPr>
      </w:pPr>
      <w:r w:rsidRPr="00AE4F5A">
        <w:rPr>
          <w:bCs/>
          <w:lang w:val="uk-UA"/>
        </w:rPr>
        <w:t xml:space="preserve"> від 09.05.2024 №111/05-22 Про оповіщення військовозобов'язаних, які перебувають на військовому обліку в Южненській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w:t>
      </w:r>
      <w:r w:rsidR="00AE4F5A">
        <w:rPr>
          <w:bCs/>
          <w:lang w:val="uk-UA"/>
        </w:rPr>
        <w:t>;</w:t>
      </w:r>
    </w:p>
    <w:p w14:paraId="5E32633A" w14:textId="37ED679A" w:rsidR="007A63C0" w:rsidRPr="00AE4F5A" w:rsidRDefault="007A63C0" w:rsidP="00AE4F5A">
      <w:pPr>
        <w:pStyle w:val="a7"/>
        <w:numPr>
          <w:ilvl w:val="0"/>
          <w:numId w:val="21"/>
        </w:numPr>
        <w:tabs>
          <w:tab w:val="left" w:pos="709"/>
        </w:tabs>
        <w:ind w:left="0" w:firstLine="567"/>
        <w:rPr>
          <w:bCs/>
          <w:lang w:val="uk-UA"/>
        </w:rPr>
      </w:pPr>
      <w:r w:rsidRPr="00AE4F5A">
        <w:rPr>
          <w:bCs/>
          <w:lang w:val="uk-UA"/>
        </w:rPr>
        <w:t xml:space="preserve"> від 03.06.2024 №127/05-22 Про оповіщення військовозобов'язаних, які перебувають на військовому обліку в Южненській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 На виконання зазначених розпоряджень відділом проводилися заходи щодо оповіщення військовозобов'язаних та резервістів.</w:t>
      </w:r>
    </w:p>
    <w:p w14:paraId="5B854A74" w14:textId="77777777" w:rsidR="00AE4F5A" w:rsidRDefault="00AE4F5A" w:rsidP="007A63C0">
      <w:pPr>
        <w:pStyle w:val="af9"/>
        <w:ind w:firstLine="708"/>
        <w:jc w:val="both"/>
        <w:rPr>
          <w:sz w:val="24"/>
        </w:rPr>
      </w:pPr>
    </w:p>
    <w:p w14:paraId="6FCC965C" w14:textId="77777777" w:rsidR="00AE4F5A" w:rsidRDefault="00AE4F5A" w:rsidP="007A63C0">
      <w:pPr>
        <w:pStyle w:val="af9"/>
        <w:ind w:firstLine="708"/>
        <w:jc w:val="both"/>
        <w:rPr>
          <w:sz w:val="24"/>
        </w:rPr>
      </w:pPr>
      <w:r>
        <w:rPr>
          <w:sz w:val="24"/>
        </w:rPr>
        <w:t>П</w:t>
      </w:r>
      <w:r w:rsidR="007A63C0">
        <w:rPr>
          <w:sz w:val="24"/>
        </w:rPr>
        <w:t xml:space="preserve">рийняті </w:t>
      </w:r>
      <w:r w:rsidR="007A63C0" w:rsidRPr="00332DA2">
        <w:rPr>
          <w:sz w:val="24"/>
        </w:rPr>
        <w:t>рішення</w:t>
      </w:r>
      <w:r>
        <w:rPr>
          <w:sz w:val="24"/>
        </w:rPr>
        <w:t>:</w:t>
      </w:r>
    </w:p>
    <w:p w14:paraId="03932C98" w14:textId="3DE86C3C" w:rsidR="00AE4F5A" w:rsidRDefault="008000C4" w:rsidP="00AE4F5A">
      <w:pPr>
        <w:pStyle w:val="af9"/>
        <w:numPr>
          <w:ilvl w:val="0"/>
          <w:numId w:val="21"/>
        </w:numPr>
        <w:ind w:left="0" w:firstLine="567"/>
        <w:jc w:val="both"/>
        <w:rPr>
          <w:sz w:val="24"/>
        </w:rPr>
      </w:pPr>
      <w:r>
        <w:rPr>
          <w:sz w:val="24"/>
        </w:rPr>
        <w:t>р</w:t>
      </w:r>
      <w:r w:rsidR="00AE4F5A">
        <w:rPr>
          <w:sz w:val="24"/>
        </w:rPr>
        <w:t>ішення</w:t>
      </w:r>
      <w:r w:rsidR="00F85485">
        <w:rPr>
          <w:sz w:val="24"/>
        </w:rPr>
        <w:t xml:space="preserve"> </w:t>
      </w:r>
      <w:r w:rsidR="00F85485" w:rsidRPr="00332DA2">
        <w:rPr>
          <w:sz w:val="24"/>
        </w:rPr>
        <w:t>Южненської міської ради</w:t>
      </w:r>
      <w:r w:rsidR="007A63C0">
        <w:rPr>
          <w:sz w:val="24"/>
        </w:rPr>
        <w:t xml:space="preserve"> </w:t>
      </w:r>
      <w:r w:rsidR="007A63C0" w:rsidRPr="00332DA2">
        <w:rPr>
          <w:sz w:val="24"/>
        </w:rPr>
        <w:t>від 30.07.2024 №1780 «Про погодження звіту про результати виконання Програми сприяння оборонній і мобілізаційній готовності Южненської міської територіальної громади Одеського району Одеської області на 2022-2024 роки, за 1 півріччя 2024 року»</w:t>
      </w:r>
      <w:r w:rsidR="00AE4F5A">
        <w:rPr>
          <w:sz w:val="24"/>
        </w:rPr>
        <w:t>;</w:t>
      </w:r>
    </w:p>
    <w:p w14:paraId="4A1D76AA" w14:textId="21154781" w:rsidR="007A63C0" w:rsidRPr="00332DA2" w:rsidRDefault="007A63C0" w:rsidP="00AE4F5A">
      <w:pPr>
        <w:pStyle w:val="af9"/>
        <w:numPr>
          <w:ilvl w:val="0"/>
          <w:numId w:val="21"/>
        </w:numPr>
        <w:ind w:left="0" w:firstLine="567"/>
        <w:jc w:val="both"/>
        <w:rPr>
          <w:sz w:val="24"/>
        </w:rPr>
      </w:pPr>
      <w:r w:rsidRPr="00332DA2">
        <w:rPr>
          <w:sz w:val="24"/>
        </w:rPr>
        <w:t>рішення Южненської міської ради від 29.08.2024 №1831-</w:t>
      </w:r>
      <w:r w:rsidRPr="00332DA2">
        <w:rPr>
          <w:sz w:val="24"/>
          <w:lang w:val="en-US"/>
        </w:rPr>
        <w:t>VIII</w:t>
      </w:r>
      <w:r w:rsidRPr="00332DA2">
        <w:rPr>
          <w:sz w:val="24"/>
        </w:rPr>
        <w:t xml:space="preserve">  «Про затвердження звіту про результати виконання Програми сприяння оборонній і мобілізаційній готовності Южненської міської територіальної громади Одеського району Одеської області на 2022-2024 роки, за 1 півріччя 2024 року»</w:t>
      </w:r>
      <w:r w:rsidR="00AE4F5A">
        <w:rPr>
          <w:sz w:val="24"/>
        </w:rPr>
        <w:t>;</w:t>
      </w:r>
    </w:p>
    <w:p w14:paraId="79BDB38C" w14:textId="51F11F0B" w:rsidR="00AE4F5A" w:rsidRDefault="007A63C0" w:rsidP="00AE4F5A">
      <w:pPr>
        <w:pStyle w:val="af9"/>
        <w:numPr>
          <w:ilvl w:val="0"/>
          <w:numId w:val="21"/>
        </w:numPr>
        <w:ind w:left="0" w:firstLine="567"/>
        <w:jc w:val="both"/>
        <w:rPr>
          <w:sz w:val="24"/>
        </w:rPr>
      </w:pPr>
      <w:r w:rsidRPr="00332DA2">
        <w:rPr>
          <w:sz w:val="24"/>
        </w:rPr>
        <w:t xml:space="preserve"> рішення виконавчого комітету Южненської міської ради №1901 «Про погодження Програми сприяння оборонній і мобілізаційній готовності Южненської міської територіальної громади на 2025-2027 роки»</w:t>
      </w:r>
      <w:r w:rsidR="00AE4F5A">
        <w:rPr>
          <w:sz w:val="24"/>
        </w:rPr>
        <w:t>;</w:t>
      </w:r>
    </w:p>
    <w:p w14:paraId="675E3976" w14:textId="042F6E45" w:rsidR="007A63C0" w:rsidRPr="00332DA2" w:rsidRDefault="007A63C0" w:rsidP="00AE4F5A">
      <w:pPr>
        <w:pStyle w:val="af9"/>
        <w:numPr>
          <w:ilvl w:val="0"/>
          <w:numId w:val="21"/>
        </w:numPr>
        <w:ind w:left="0" w:firstLine="567"/>
        <w:jc w:val="both"/>
        <w:rPr>
          <w:sz w:val="24"/>
        </w:rPr>
      </w:pPr>
      <w:r w:rsidRPr="00332DA2">
        <w:rPr>
          <w:sz w:val="24"/>
        </w:rPr>
        <w:t>рішення Южненської міської ради від 14.11.2024 №1929-</w:t>
      </w:r>
      <w:r w:rsidRPr="00332DA2">
        <w:rPr>
          <w:sz w:val="24"/>
          <w:lang w:val="en-US"/>
        </w:rPr>
        <w:t>VIII</w:t>
      </w:r>
      <w:r w:rsidRPr="00332DA2">
        <w:rPr>
          <w:sz w:val="24"/>
        </w:rPr>
        <w:t xml:space="preserve"> «Про затвердження Програми сприяння оборонній і мобілізаційній готовності Южненської міської територіальної громади на 2025-2027 роки».</w:t>
      </w:r>
    </w:p>
    <w:p w14:paraId="24CF5EAD" w14:textId="70564748" w:rsidR="007A63C0" w:rsidRPr="007A63C0" w:rsidRDefault="007A63C0" w:rsidP="007A63C0">
      <w:pPr>
        <w:ind w:firstLine="708"/>
        <w:jc w:val="both"/>
        <w:rPr>
          <w:lang w:val="uk-UA"/>
        </w:rPr>
      </w:pPr>
      <w:r w:rsidRPr="007A63C0">
        <w:rPr>
          <w:lang w:val="uk-UA"/>
        </w:rPr>
        <w:t xml:space="preserve">У звітному періоді відділом на виконання розпоряджень начальника Одеського районного територіального центру комплектування та соціальної підтримки та розпоряджень міського голови здійснювалися заходи щодо оповіщення військовозобов'язаних про їх виклик до Третього відділу Одеського районного територіального центру комплектування та соціальної підтримки, з залученням старост Новобілярського старостинського округа, Сичавського старостинського округа </w:t>
      </w:r>
      <w:r w:rsidR="008000C4">
        <w:rPr>
          <w:lang w:val="uk-UA"/>
        </w:rPr>
        <w:t xml:space="preserve">Южненської міської територіальної громади </w:t>
      </w:r>
      <w:r w:rsidRPr="007A63C0">
        <w:rPr>
          <w:lang w:val="uk-UA"/>
        </w:rPr>
        <w:t xml:space="preserve">Одеського району Одеської області, </w:t>
      </w:r>
      <w:r w:rsidRPr="007A63C0">
        <w:rPr>
          <w:lang w:val="uk-UA"/>
        </w:rPr>
        <w:lastRenderedPageBreak/>
        <w:t xml:space="preserve">працівників </w:t>
      </w:r>
      <w:r w:rsidR="008000C4">
        <w:rPr>
          <w:lang w:val="uk-UA"/>
        </w:rPr>
        <w:t>к</w:t>
      </w:r>
      <w:r w:rsidRPr="007A63C0">
        <w:rPr>
          <w:lang w:val="uk-UA"/>
        </w:rPr>
        <w:t>омунального підприємства «Муніципальна варта»,  поліцейського ВП №4 Одеського РУП №2 ГУНП в Одеській області та депутат</w:t>
      </w:r>
      <w:r w:rsidR="008000C4">
        <w:rPr>
          <w:lang w:val="uk-UA"/>
        </w:rPr>
        <w:t>ів</w:t>
      </w:r>
      <w:r w:rsidRPr="007A63C0">
        <w:rPr>
          <w:lang w:val="uk-UA"/>
        </w:rPr>
        <w:t xml:space="preserve"> міської ради</w:t>
      </w:r>
      <w:r w:rsidR="008000C4">
        <w:rPr>
          <w:lang w:val="uk-UA"/>
        </w:rPr>
        <w:t>.</w:t>
      </w:r>
    </w:p>
    <w:p w14:paraId="23A51DE8" w14:textId="77777777" w:rsidR="007A63C0" w:rsidRDefault="007A63C0" w:rsidP="00E5368A">
      <w:pPr>
        <w:jc w:val="both"/>
        <w:rPr>
          <w:b/>
          <w:i/>
          <w:iCs/>
          <w:color w:val="000000" w:themeColor="text1"/>
          <w:shd w:val="clear" w:color="auto" w:fill="FFFFFF"/>
          <w:lang w:val="uk-UA"/>
        </w:rPr>
      </w:pPr>
    </w:p>
    <w:p w14:paraId="4A80A861" w14:textId="01F9B68C" w:rsidR="007A63C0" w:rsidRPr="007A63C0" w:rsidRDefault="007A63C0" w:rsidP="007A63C0">
      <w:pPr>
        <w:ind w:firstLine="708"/>
        <w:jc w:val="both"/>
        <w:rPr>
          <w:bCs/>
          <w:i/>
          <w:iCs/>
          <w:lang w:val="uk-UA"/>
        </w:rPr>
      </w:pPr>
      <w:r w:rsidRPr="007A63C0">
        <w:rPr>
          <w:i/>
          <w:iCs/>
          <w:lang w:val="uk-UA"/>
        </w:rPr>
        <w:t>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14:paraId="44C8793D" w14:textId="15C6A4AB" w:rsidR="007A63C0" w:rsidRPr="007A63C0" w:rsidRDefault="007A63C0" w:rsidP="007A63C0">
      <w:pPr>
        <w:ind w:firstLine="709"/>
        <w:jc w:val="both"/>
        <w:rPr>
          <w:lang w:val="uk-UA"/>
        </w:rPr>
      </w:pPr>
      <w:r>
        <w:rPr>
          <w:bCs/>
          <w:lang w:val="uk-UA"/>
        </w:rPr>
        <w:t>В</w:t>
      </w:r>
      <w:r w:rsidRPr="007A63C0">
        <w:rPr>
          <w:bCs/>
          <w:lang w:val="uk-UA"/>
        </w:rPr>
        <w:t>ідділом</w:t>
      </w:r>
      <w:r w:rsidRPr="007A63C0">
        <w:rPr>
          <w:lang w:val="uk-UA"/>
        </w:rPr>
        <w:t xml:space="preserve"> на виконання листа виконуючого обов'язки начальника Одеської районної державної (військової) адміністрації від 05.03.2024 №1307/02-24/24/3, з метою узагальнення та здійснення контролю за виконанням заходів з мобілізації щоденно надавався звіт щодо виконання заходів з організації оповіщення призову на військову службу по мобілізації.</w:t>
      </w:r>
    </w:p>
    <w:p w14:paraId="59DFF77E" w14:textId="3BA4DB4E" w:rsidR="007A63C0" w:rsidRPr="00332DA2" w:rsidRDefault="008000C4" w:rsidP="007A63C0">
      <w:pPr>
        <w:pStyle w:val="af9"/>
        <w:ind w:firstLine="708"/>
        <w:jc w:val="both"/>
        <w:rPr>
          <w:sz w:val="24"/>
        </w:rPr>
      </w:pPr>
      <w:r>
        <w:rPr>
          <w:sz w:val="24"/>
        </w:rPr>
        <w:t>Н</w:t>
      </w:r>
      <w:r w:rsidR="007A63C0" w:rsidRPr="00332DA2">
        <w:rPr>
          <w:sz w:val="24"/>
        </w:rPr>
        <w:t xml:space="preserve">а виконання листа голови Одеської обласної державної (військової) адміністрації від 04.12.2024 №1/01-45/15438/2-24 щодо надання щорічної доповіді про стан мобілізаційної готовності та про хід виконання заходів загальної мобілізації у </w:t>
      </w:r>
      <w:r>
        <w:rPr>
          <w:sz w:val="24"/>
        </w:rPr>
        <w:t xml:space="preserve">грудні </w:t>
      </w:r>
      <w:r w:rsidR="007A63C0" w:rsidRPr="00332DA2">
        <w:rPr>
          <w:sz w:val="24"/>
        </w:rPr>
        <w:t>2024 ро</w:t>
      </w:r>
      <w:r>
        <w:rPr>
          <w:sz w:val="24"/>
        </w:rPr>
        <w:t>ку</w:t>
      </w:r>
      <w:r w:rsidR="007A63C0" w:rsidRPr="00332DA2">
        <w:rPr>
          <w:sz w:val="24"/>
        </w:rPr>
        <w:t xml:space="preserve"> відділом до Одеської обласної державної (військової) адміністрації  надана щорічна доповідь про стан мобілізаційної готовності та про хід виконання заходів загальної мобілізації у 2024 році</w:t>
      </w:r>
      <w:r>
        <w:rPr>
          <w:sz w:val="24"/>
        </w:rPr>
        <w:t xml:space="preserve"> (</w:t>
      </w:r>
      <w:r w:rsidR="007A63C0" w:rsidRPr="00332DA2">
        <w:rPr>
          <w:sz w:val="24"/>
        </w:rPr>
        <w:t>вих. №М/42/ДСК від 20.12.2024 р.</w:t>
      </w:r>
      <w:r>
        <w:rPr>
          <w:sz w:val="24"/>
        </w:rPr>
        <w:t>).</w:t>
      </w:r>
    </w:p>
    <w:p w14:paraId="4FCD0BA8" w14:textId="3033AA59" w:rsidR="00984023" w:rsidRPr="00736586" w:rsidRDefault="00984023" w:rsidP="0029512B">
      <w:pPr>
        <w:jc w:val="both"/>
        <w:rPr>
          <w:lang w:val="uk-UA"/>
        </w:rPr>
      </w:pPr>
    </w:p>
    <w:p w14:paraId="08450C65" w14:textId="74FE39C3" w:rsidR="00984023" w:rsidRDefault="00176AF0" w:rsidP="00082243">
      <w:pPr>
        <w:tabs>
          <w:tab w:val="left" w:pos="993"/>
        </w:tabs>
        <w:ind w:firstLine="567"/>
        <w:jc w:val="both"/>
        <w:rPr>
          <w:b/>
          <w:color w:val="000000"/>
          <w:shd w:val="clear" w:color="auto" w:fill="FFFFFF"/>
          <w:lang w:val="uk-UA"/>
        </w:rPr>
      </w:pPr>
      <w:r>
        <w:rPr>
          <w:b/>
          <w:color w:val="000000"/>
          <w:shd w:val="clear" w:color="auto" w:fill="FFFFFF"/>
          <w:lang w:val="uk-UA"/>
        </w:rPr>
        <w:t xml:space="preserve">  </w:t>
      </w:r>
      <w:r w:rsidR="00741B14" w:rsidRPr="0098240B">
        <w:rPr>
          <w:b/>
          <w:color w:val="000000"/>
          <w:shd w:val="clear" w:color="auto" w:fill="FFFFFF"/>
          <w:lang w:val="uk-UA"/>
        </w:rPr>
        <w:t xml:space="preserve">Повноваження в галузі </w:t>
      </w:r>
      <w:r w:rsidR="00223A58" w:rsidRPr="0098240B">
        <w:rPr>
          <w:b/>
          <w:color w:val="000000"/>
          <w:shd w:val="clear" w:color="auto" w:fill="FFFFFF"/>
          <w:lang w:val="uk-UA"/>
        </w:rPr>
        <w:t xml:space="preserve">цивільного захисту, </w:t>
      </w:r>
      <w:r w:rsidR="00741B14" w:rsidRPr="0098240B">
        <w:rPr>
          <w:b/>
          <w:color w:val="000000"/>
          <w:shd w:val="clear" w:color="auto" w:fill="FFFFFF"/>
          <w:lang w:val="uk-UA"/>
        </w:rPr>
        <w:t>безпеки життєдіяльності.</w:t>
      </w:r>
    </w:p>
    <w:p w14:paraId="6C6EBDBD" w14:textId="77777777" w:rsidR="00491F6B" w:rsidRDefault="00491F6B" w:rsidP="00652B05">
      <w:pPr>
        <w:jc w:val="both"/>
        <w:rPr>
          <w:lang w:val="uk-UA"/>
        </w:rPr>
      </w:pPr>
    </w:p>
    <w:p w14:paraId="47D43DF4" w14:textId="07C52B53" w:rsidR="006C2602" w:rsidRPr="00411003" w:rsidRDefault="006C2602" w:rsidP="00411003">
      <w:pPr>
        <w:ind w:firstLine="708"/>
        <w:jc w:val="both"/>
        <w:rPr>
          <w:lang w:val="uk-UA"/>
        </w:rPr>
      </w:pPr>
      <w:r w:rsidRPr="00411003">
        <w:rPr>
          <w:lang w:val="uk-UA"/>
        </w:rPr>
        <w:t xml:space="preserve">Відділом з питань надзвичайних ситуацій управління правового забезпечення взаємодії з правоохоронними органами </w:t>
      </w:r>
      <w:r w:rsidR="00AC6FFF">
        <w:rPr>
          <w:lang w:val="uk-UA"/>
        </w:rPr>
        <w:t>Південнівської</w:t>
      </w:r>
      <w:r w:rsidRPr="00411003">
        <w:rPr>
          <w:lang w:val="uk-UA"/>
        </w:rPr>
        <w:t xml:space="preserve"> міської ради Одеського району Одеської області у 2024 ро</w:t>
      </w:r>
      <w:r w:rsidR="00411003">
        <w:rPr>
          <w:lang w:val="uk-UA"/>
        </w:rPr>
        <w:t>ці</w:t>
      </w:r>
      <w:r w:rsidRPr="00411003">
        <w:rPr>
          <w:lang w:val="uk-UA"/>
        </w:rPr>
        <w:t xml:space="preserve"> :</w:t>
      </w:r>
    </w:p>
    <w:p w14:paraId="34599DAC" w14:textId="77777777" w:rsidR="006C2602" w:rsidRPr="00411003" w:rsidRDefault="006C2602" w:rsidP="006C2602">
      <w:pPr>
        <w:jc w:val="both"/>
        <w:rPr>
          <w:lang w:val="uk-UA"/>
        </w:rPr>
      </w:pPr>
      <w:r w:rsidRPr="00411003">
        <w:rPr>
          <w:lang w:val="uk-UA"/>
        </w:rPr>
        <w:t>- проведено роботу щодо підвищення готовності захисних споруд цивільного захисту до прийому населення при виникненні надзвичайних ситуацій, кількість яких збільшилась на 25%.</w:t>
      </w:r>
    </w:p>
    <w:p w14:paraId="6D0295C4" w14:textId="5CF7ED24" w:rsidR="006C2602" w:rsidRDefault="006C2602" w:rsidP="006C2602">
      <w:pPr>
        <w:jc w:val="both"/>
        <w:rPr>
          <w:lang w:val="uk-UA"/>
        </w:rPr>
      </w:pPr>
      <w:r w:rsidRPr="00411003">
        <w:rPr>
          <w:lang w:val="uk-UA"/>
        </w:rPr>
        <w:t>- відпрацьову</w:t>
      </w:r>
      <w:r w:rsidR="00411003">
        <w:rPr>
          <w:lang w:val="uk-UA"/>
        </w:rPr>
        <w:t>вався</w:t>
      </w:r>
      <w:r w:rsidRPr="00411003">
        <w:rPr>
          <w:lang w:val="uk-UA"/>
        </w:rPr>
        <w:t xml:space="preserve"> План евакуації населення під час надзвичайних ситуацій, карта (схема) до плану евакуації населення, план евакуації матеріальних і культурних цінностей, уточнено схеми організації оповіщення керівного складу органів управління.     </w:t>
      </w:r>
    </w:p>
    <w:p w14:paraId="1EA5FFE9" w14:textId="1E7510FA" w:rsidR="00411003" w:rsidRPr="00411003" w:rsidRDefault="00411003" w:rsidP="006C2602">
      <w:pPr>
        <w:jc w:val="both"/>
        <w:rPr>
          <w:lang w:val="uk-UA"/>
        </w:rPr>
      </w:pPr>
      <w:r>
        <w:rPr>
          <w:lang w:val="uk-UA"/>
        </w:rPr>
        <w:t xml:space="preserve">- </w:t>
      </w:r>
      <w:r w:rsidRPr="00411003">
        <w:rPr>
          <w:lang w:val="uk-UA"/>
        </w:rPr>
        <w:t>розроблено технічне завдання «Нове будівництво місцевої автоматизованої системи централізованого оповіщення в Южненській міській територіальній громаді Одеського району Одеської області» та погоджено з Департаментом цивільного захисту і головним управління ДСНС України в Одеській області.</w:t>
      </w:r>
    </w:p>
    <w:p w14:paraId="17386895" w14:textId="7823E366" w:rsidR="006C2602" w:rsidRPr="00411003" w:rsidRDefault="00DF7033" w:rsidP="006C2602">
      <w:pPr>
        <w:ind w:firstLine="708"/>
        <w:jc w:val="both"/>
        <w:rPr>
          <w:lang w:val="uk-UA"/>
        </w:rPr>
      </w:pPr>
      <w:r>
        <w:rPr>
          <w:lang w:val="uk-UA"/>
        </w:rPr>
        <w:t>Створена</w:t>
      </w:r>
      <w:r w:rsidR="006C2602" w:rsidRPr="00411003">
        <w:rPr>
          <w:lang w:val="uk-UA"/>
        </w:rPr>
        <w:t xml:space="preserve"> комісія з питань техногенно-екологічної безпеки та надзвичайних ситуацій при виконавчому комітеті </w:t>
      </w:r>
      <w:r w:rsidR="00AC6FFF">
        <w:rPr>
          <w:lang w:val="uk-UA"/>
        </w:rPr>
        <w:t>Південнівської</w:t>
      </w:r>
      <w:r w:rsidR="006C2602" w:rsidRPr="00411003">
        <w:rPr>
          <w:lang w:val="uk-UA"/>
        </w:rPr>
        <w:t xml:space="preserve"> міської ради</w:t>
      </w:r>
      <w:r w:rsidR="00AC6FFF">
        <w:rPr>
          <w:lang w:val="uk-UA"/>
        </w:rPr>
        <w:t>.</w:t>
      </w:r>
    </w:p>
    <w:p w14:paraId="6A10D0A7" w14:textId="77777777" w:rsidR="006C2602" w:rsidRPr="00411003" w:rsidRDefault="006C2602" w:rsidP="006C2602">
      <w:pPr>
        <w:ind w:firstLine="708"/>
        <w:jc w:val="both"/>
        <w:rPr>
          <w:lang w:val="uk-UA"/>
        </w:rPr>
      </w:pPr>
      <w:r w:rsidRPr="00411003">
        <w:rPr>
          <w:lang w:val="uk-UA"/>
        </w:rPr>
        <w:t>На території міської ради функціонує 14 потенційно-небезпечних підприємств, які зареєстровані у Державному реєстрі ПНО.</w:t>
      </w:r>
    </w:p>
    <w:p w14:paraId="01610284" w14:textId="77777777" w:rsidR="0091107F" w:rsidRPr="00411003" w:rsidRDefault="0091107F" w:rsidP="0091107F">
      <w:pPr>
        <w:ind w:firstLine="708"/>
        <w:jc w:val="both"/>
        <w:rPr>
          <w:b/>
          <w:bCs/>
          <w:lang w:val="uk-UA"/>
        </w:rPr>
      </w:pPr>
    </w:p>
    <w:p w14:paraId="7A1403EE" w14:textId="6239009C" w:rsidR="00481B7B" w:rsidRPr="0098240B" w:rsidRDefault="00EC0085" w:rsidP="00D34FE6">
      <w:pPr>
        <w:pStyle w:val="a5"/>
        <w:ind w:firstLine="708"/>
        <w:jc w:val="both"/>
      </w:pPr>
      <w:r>
        <w:t>Р</w:t>
      </w:r>
      <w:r w:rsidRPr="00554C86">
        <w:t xml:space="preserve">ішенням Южненської міської ради від </w:t>
      </w:r>
      <w:r w:rsidR="006C2602">
        <w:t>14</w:t>
      </w:r>
      <w:r w:rsidRPr="00554C86">
        <w:t>.12.202</w:t>
      </w:r>
      <w:r w:rsidR="006C2602">
        <w:t>3</w:t>
      </w:r>
      <w:r w:rsidRPr="00554C86">
        <w:t xml:space="preserve"> року №1</w:t>
      </w:r>
      <w:r w:rsidR="006C2602">
        <w:t>604</w:t>
      </w:r>
      <w:r w:rsidRPr="00554C86">
        <w:t>-</w:t>
      </w:r>
      <w:r w:rsidRPr="00447000">
        <w:t>V</w:t>
      </w:r>
      <w:r w:rsidRPr="00554C86">
        <w:t>ІІІ «Про бюджет Южненської міської територіальної громади на 202</w:t>
      </w:r>
      <w:r w:rsidR="006C2602">
        <w:t>4</w:t>
      </w:r>
      <w:r w:rsidRPr="00554C86">
        <w:t xml:space="preserve"> рік» </w:t>
      </w:r>
      <w:r w:rsidR="00491F6B">
        <w:t>(</w:t>
      </w:r>
      <w:r w:rsidRPr="00554C86">
        <w:t>зі змінами</w:t>
      </w:r>
      <w:r w:rsidR="00491F6B">
        <w:t>)</w:t>
      </w:r>
      <w:r w:rsidRPr="00554C86">
        <w:t xml:space="preserve"> </w:t>
      </w:r>
      <w:r w:rsidR="00D34FE6" w:rsidRPr="00EC537C">
        <w:t>резервний фонд на 20</w:t>
      </w:r>
      <w:r w:rsidR="00D34FE6">
        <w:t>2</w:t>
      </w:r>
      <w:r w:rsidR="006C2602">
        <w:t>4</w:t>
      </w:r>
      <w:r w:rsidR="00D34FE6" w:rsidRPr="00EC537C">
        <w:t xml:space="preserve"> рік затверджений </w:t>
      </w:r>
      <w:r>
        <w:t>4</w:t>
      </w:r>
      <w:r w:rsidR="006C2602">
        <w:t>200,0</w:t>
      </w:r>
      <w:r w:rsidR="0072689F" w:rsidRPr="0072689F">
        <w:t xml:space="preserve"> тис. гр</w:t>
      </w:r>
      <w:r w:rsidR="00BD4204">
        <w:t>н</w:t>
      </w:r>
      <w:r w:rsidR="00D34FE6" w:rsidRPr="0072689F">
        <w:t>,</w:t>
      </w:r>
      <w:r w:rsidR="00D34FE6" w:rsidRPr="00EC537C">
        <w:t xml:space="preserve"> що становить 0,</w:t>
      </w:r>
      <w:r w:rsidR="00BD4204">
        <w:t>7</w:t>
      </w:r>
      <w:r w:rsidR="00D34FE6" w:rsidRPr="00EC537C">
        <w:t>% видатків загального фонду місцевого бюджету.</w:t>
      </w:r>
      <w:r w:rsidR="00D34FE6">
        <w:t xml:space="preserve"> </w:t>
      </w:r>
      <w:r w:rsidR="00741B14" w:rsidRPr="0098240B">
        <w:t>За 20</w:t>
      </w:r>
      <w:r w:rsidR="00D34FE6">
        <w:t>2</w:t>
      </w:r>
      <w:r w:rsidR="006C2602">
        <w:t>4</w:t>
      </w:r>
      <w:r w:rsidR="00741B14" w:rsidRPr="0098240B">
        <w:t xml:space="preserve"> рік к</w:t>
      </w:r>
      <w:r w:rsidR="00984023" w:rsidRPr="0098240B">
        <w:t xml:space="preserve">ошти з резервного фонду </w:t>
      </w:r>
      <w:r w:rsidR="00741B14" w:rsidRPr="0098240B">
        <w:t xml:space="preserve">не </w:t>
      </w:r>
      <w:r w:rsidR="00C959C2" w:rsidRPr="0098240B">
        <w:t>використовувались.</w:t>
      </w:r>
      <w:r w:rsidR="00741B14" w:rsidRPr="0098240B">
        <w:t xml:space="preserve"> </w:t>
      </w:r>
    </w:p>
    <w:p w14:paraId="65097D70" w14:textId="7702C3F0" w:rsidR="00C44E6B" w:rsidRPr="004F36A5" w:rsidRDefault="00741B14" w:rsidP="00741B14">
      <w:pPr>
        <w:tabs>
          <w:tab w:val="left" w:pos="993"/>
        </w:tabs>
        <w:rPr>
          <w:rStyle w:val="a9"/>
          <w:color w:val="1C1C1C"/>
          <w:bdr w:val="none" w:sz="0" w:space="0" w:color="auto" w:frame="1"/>
          <w:shd w:val="clear" w:color="auto" w:fill="FFFFFF"/>
          <w:lang w:val="uk-UA"/>
        </w:rPr>
      </w:pPr>
      <w:r w:rsidRPr="004F36A5">
        <w:rPr>
          <w:rStyle w:val="a9"/>
          <w:color w:val="1C1C1C"/>
          <w:bdr w:val="none" w:sz="0" w:space="0" w:color="auto" w:frame="1"/>
          <w:shd w:val="clear" w:color="auto" w:fill="FFFFFF"/>
          <w:lang w:val="uk-UA"/>
        </w:rPr>
        <w:t xml:space="preserve">         </w:t>
      </w:r>
      <w:r w:rsidR="00082243" w:rsidRPr="004F36A5">
        <w:rPr>
          <w:rStyle w:val="a9"/>
          <w:color w:val="1C1C1C"/>
          <w:bdr w:val="none" w:sz="0" w:space="0" w:color="auto" w:frame="1"/>
          <w:shd w:val="clear" w:color="auto" w:fill="FFFFFF"/>
          <w:lang w:val="uk-UA"/>
        </w:rPr>
        <w:t xml:space="preserve">   </w:t>
      </w:r>
    </w:p>
    <w:p w14:paraId="21A26041" w14:textId="1E3E4C6D" w:rsidR="00D34FE6" w:rsidRDefault="00D34FE6" w:rsidP="00736586">
      <w:pPr>
        <w:tabs>
          <w:tab w:val="left" w:pos="993"/>
        </w:tabs>
        <w:jc w:val="both"/>
        <w:rPr>
          <w:rStyle w:val="a9"/>
          <w:color w:val="000000" w:themeColor="text1"/>
          <w:bdr w:val="none" w:sz="0" w:space="0" w:color="auto" w:frame="1"/>
          <w:shd w:val="clear" w:color="auto" w:fill="FFFFFF"/>
          <w:lang w:val="uk-UA"/>
        </w:rPr>
      </w:pPr>
      <w:r w:rsidRPr="0072689F">
        <w:rPr>
          <w:b/>
          <w:bCs/>
          <w:color w:val="333333"/>
          <w:shd w:val="clear" w:color="auto" w:fill="FFFFFF"/>
          <w:lang w:val="uk-UA"/>
        </w:rPr>
        <w:tab/>
      </w:r>
      <w:r w:rsidRPr="004F36A5">
        <w:rPr>
          <w:b/>
          <w:bCs/>
          <w:color w:val="000000" w:themeColor="text1"/>
          <w:shd w:val="clear" w:color="auto" w:fill="FFFFFF"/>
          <w:lang w:val="uk-UA"/>
        </w:rPr>
        <w:t>Повноваження щодо забезпечення законності, правопорядку, охорони прав, свобод і законних інтересів громадян</w:t>
      </w:r>
      <w:r w:rsidR="00736586">
        <w:rPr>
          <w:rStyle w:val="a9"/>
          <w:color w:val="000000" w:themeColor="text1"/>
          <w:bdr w:val="none" w:sz="0" w:space="0" w:color="auto" w:frame="1"/>
          <w:shd w:val="clear" w:color="auto" w:fill="FFFFFF"/>
          <w:lang w:val="uk-UA"/>
        </w:rPr>
        <w:t>.</w:t>
      </w:r>
    </w:p>
    <w:p w14:paraId="5CCCA2B6" w14:textId="77777777" w:rsidR="00176AF0" w:rsidRDefault="00176AF0" w:rsidP="00176AF0">
      <w:pPr>
        <w:jc w:val="both"/>
      </w:pPr>
    </w:p>
    <w:p w14:paraId="1C3E3678" w14:textId="221146A4" w:rsidR="00C55CC5" w:rsidRPr="00087901" w:rsidRDefault="00C55CC5" w:rsidP="00C55CC5">
      <w:pPr>
        <w:ind w:firstLine="709"/>
        <w:jc w:val="both"/>
        <w:rPr>
          <w:lang w:val="uk-UA"/>
        </w:rPr>
      </w:pPr>
      <w:r w:rsidRPr="00087901">
        <w:rPr>
          <w:lang w:val="uk-UA"/>
        </w:rPr>
        <w:t>Адміністративною комісією виконавчого комітету за 2024 р</w:t>
      </w:r>
      <w:r>
        <w:rPr>
          <w:lang w:val="uk-UA"/>
        </w:rPr>
        <w:t>ік</w:t>
      </w:r>
      <w:r w:rsidRPr="00087901">
        <w:rPr>
          <w:lang w:val="uk-UA"/>
        </w:rPr>
        <w:t xml:space="preserve"> розглянуто </w:t>
      </w:r>
      <w:r>
        <w:rPr>
          <w:lang w:val="uk-UA"/>
        </w:rPr>
        <w:t>61</w:t>
      </w:r>
      <w:r w:rsidRPr="00087901">
        <w:rPr>
          <w:lang w:val="uk-UA"/>
        </w:rPr>
        <w:t xml:space="preserve"> адміністративн</w:t>
      </w:r>
      <w:r>
        <w:rPr>
          <w:lang w:val="uk-UA"/>
        </w:rPr>
        <w:t>а</w:t>
      </w:r>
      <w:r w:rsidRPr="00087901">
        <w:rPr>
          <w:lang w:val="uk-UA"/>
        </w:rPr>
        <w:t xml:space="preserve"> справ</w:t>
      </w:r>
      <w:r>
        <w:rPr>
          <w:lang w:val="uk-UA"/>
        </w:rPr>
        <w:t>а</w:t>
      </w:r>
      <w:r w:rsidRPr="00087901">
        <w:rPr>
          <w:lang w:val="uk-UA"/>
        </w:rPr>
        <w:t xml:space="preserve">, винесено </w:t>
      </w:r>
      <w:r>
        <w:rPr>
          <w:lang w:val="uk-UA"/>
        </w:rPr>
        <w:t>59</w:t>
      </w:r>
      <w:r w:rsidRPr="00087901">
        <w:rPr>
          <w:lang w:val="uk-UA"/>
        </w:rPr>
        <w:t xml:space="preserve"> постанов за ст.152 КУпАП – </w:t>
      </w:r>
      <w:r>
        <w:rPr>
          <w:lang w:val="uk-UA"/>
        </w:rPr>
        <w:t>48</w:t>
      </w:r>
      <w:r w:rsidRPr="00087901">
        <w:rPr>
          <w:lang w:val="uk-UA"/>
        </w:rPr>
        <w:t xml:space="preserve">, ст.175 ч.1 КУпАП - </w:t>
      </w:r>
      <w:r>
        <w:rPr>
          <w:lang w:val="uk-UA"/>
        </w:rPr>
        <w:t>6</w:t>
      </w:r>
      <w:r w:rsidRPr="00087901">
        <w:rPr>
          <w:lang w:val="uk-UA"/>
        </w:rPr>
        <w:t xml:space="preserve">, частина друга ст.179 КУпАП ч.1 – 1, ст.150 КУпАП – 1,  ст.154  КУпАП – </w:t>
      </w:r>
      <w:r>
        <w:rPr>
          <w:lang w:val="uk-UA"/>
        </w:rPr>
        <w:t>2</w:t>
      </w:r>
      <w:r w:rsidRPr="00087901">
        <w:rPr>
          <w:lang w:val="uk-UA"/>
        </w:rPr>
        <w:t xml:space="preserve">, ст.156 ч.2 - 1. Притягнуто до адміністративної відповідальності </w:t>
      </w:r>
      <w:r>
        <w:rPr>
          <w:lang w:val="uk-UA"/>
        </w:rPr>
        <w:t>57</w:t>
      </w:r>
      <w:r w:rsidRPr="00087901">
        <w:rPr>
          <w:lang w:val="uk-UA"/>
        </w:rPr>
        <w:t xml:space="preserve"> ос</w:t>
      </w:r>
      <w:r>
        <w:rPr>
          <w:lang w:val="uk-UA"/>
        </w:rPr>
        <w:t>іб</w:t>
      </w:r>
      <w:r w:rsidRPr="00087901">
        <w:rPr>
          <w:lang w:val="uk-UA"/>
        </w:rPr>
        <w:t>.</w:t>
      </w:r>
    </w:p>
    <w:p w14:paraId="36B4112D" w14:textId="77777777" w:rsidR="00087901" w:rsidRPr="00087901" w:rsidRDefault="00087901" w:rsidP="00C55CC5">
      <w:pPr>
        <w:jc w:val="both"/>
        <w:rPr>
          <w:lang w:val="uk-UA"/>
        </w:rPr>
      </w:pPr>
    </w:p>
    <w:p w14:paraId="3503BE85" w14:textId="77777777" w:rsidR="00087901" w:rsidRPr="00087901" w:rsidRDefault="00087901" w:rsidP="00087901">
      <w:pPr>
        <w:ind w:firstLine="709"/>
        <w:jc w:val="both"/>
        <w:rPr>
          <w:i/>
          <w:iCs/>
          <w:lang w:val="uk-UA"/>
        </w:rPr>
      </w:pPr>
      <w:r w:rsidRPr="00087901">
        <w:rPr>
          <w:i/>
          <w:iCs/>
          <w:lang w:val="uk-UA"/>
        </w:rPr>
        <w:lastRenderedPageBreak/>
        <w:t>На виконання п.п. 5 ч.2</w:t>
      </w:r>
      <w:r w:rsidRPr="00087901">
        <w:rPr>
          <w:i/>
          <w:iCs/>
          <w:sz w:val="20"/>
          <w:szCs w:val="20"/>
          <w:lang w:val="uk-UA"/>
        </w:rPr>
        <w:t xml:space="preserve"> </w:t>
      </w:r>
      <w:r w:rsidRPr="00087901">
        <w:rPr>
          <w:i/>
          <w:iCs/>
          <w:lang w:val="uk-UA"/>
        </w:rPr>
        <w:t>щодо</w:t>
      </w:r>
      <w:r w:rsidRPr="00087901">
        <w:rPr>
          <w:i/>
          <w:iCs/>
          <w:sz w:val="20"/>
          <w:szCs w:val="20"/>
          <w:lang w:val="uk-UA"/>
        </w:rPr>
        <w:t xml:space="preserve"> </w:t>
      </w:r>
      <w:r w:rsidRPr="00087901">
        <w:rPr>
          <w:i/>
          <w:iCs/>
          <w:lang w:val="uk-UA"/>
        </w:rPr>
        <w:t>здійснення заходів щодо ведення Державного реєстру виборців відповідно до закону.</w:t>
      </w:r>
    </w:p>
    <w:p w14:paraId="6BB0BF9E" w14:textId="77777777" w:rsidR="00087901" w:rsidRPr="00087901" w:rsidRDefault="00087901" w:rsidP="00087901">
      <w:pPr>
        <w:ind w:firstLine="709"/>
        <w:jc w:val="both"/>
        <w:rPr>
          <w:lang w:val="uk-UA"/>
        </w:rPr>
      </w:pPr>
      <w:r w:rsidRPr="00087901">
        <w:rPr>
          <w:lang w:val="uk-UA"/>
        </w:rPr>
        <w:t>Відділ ведення Державного реєстру виборців Южненської міської ради створений рішенням Южненської міської ради від 26 липня 2007 року №426-V у складі 2 штатних одиниць, що відповідає нормативам, визначеним постановою Кабінетів Міністрів України від 18 липня 2007 року №943 із змінами та доповненнями.</w:t>
      </w:r>
    </w:p>
    <w:p w14:paraId="76B3FF4A" w14:textId="77777777" w:rsidR="00087901" w:rsidRPr="00087901" w:rsidRDefault="00087901" w:rsidP="00087901">
      <w:pPr>
        <w:ind w:firstLine="709"/>
        <w:jc w:val="both"/>
        <w:rPr>
          <w:b/>
          <w:lang w:val="uk-UA"/>
        </w:rPr>
      </w:pPr>
      <w:r w:rsidRPr="00087901">
        <w:rPr>
          <w:lang w:val="uk-UA"/>
        </w:rPr>
        <w:t>Відділ ведення Реєстру повністю укомплектовано працівниками відповідно до штатної чисельності. Відділом ведення Реєстру виконуються заходи з комплексної системи захисту інформації інформаційної системи «Державний реєстр виборців», вимоги експлуатаційної документації КЗСІ відділу ведення Реєстру та постанови Центральної виборчої комісії від 20.12.2007 року №572 «Про вимоги до приміщень відділів ведення Державного реєстру виборців та регіональних відділів адміністрування Державного реєстру виборців та про норми забезпечення засобами зв’язку, обладнанням, інвентарем, оргтехнікою».</w:t>
      </w:r>
    </w:p>
    <w:p w14:paraId="6B859F80" w14:textId="77777777" w:rsidR="00D34FE6" w:rsidRPr="00BD52A7" w:rsidRDefault="00D34FE6" w:rsidP="00741B14">
      <w:pPr>
        <w:tabs>
          <w:tab w:val="left" w:pos="993"/>
        </w:tabs>
        <w:rPr>
          <w:rStyle w:val="a9"/>
          <w:color w:val="1C1C1C"/>
          <w:bdr w:val="none" w:sz="0" w:space="0" w:color="auto" w:frame="1"/>
          <w:shd w:val="clear" w:color="auto" w:fill="FFFFFF"/>
          <w:lang w:val="uk-UA"/>
        </w:rPr>
      </w:pPr>
    </w:p>
    <w:p w14:paraId="655DC2FB" w14:textId="0BCFD799" w:rsidR="00087901" w:rsidRPr="00087901" w:rsidRDefault="00087901" w:rsidP="00C31A3A">
      <w:pPr>
        <w:ind w:firstLine="567"/>
        <w:jc w:val="both"/>
        <w:rPr>
          <w:color w:val="FF0000"/>
          <w:lang w:val="uk-UA"/>
        </w:rPr>
      </w:pPr>
      <w:r w:rsidRPr="00087901">
        <w:rPr>
          <w:lang w:val="uk-UA"/>
        </w:rPr>
        <w:t>За 2024 рік до виконавчого комітету Південнівської міської ради надійшло</w:t>
      </w:r>
      <w:r w:rsidRPr="00087901">
        <w:rPr>
          <w:color w:val="FF0000"/>
          <w:lang w:val="uk-UA"/>
        </w:rPr>
        <w:t xml:space="preserve"> </w:t>
      </w:r>
      <w:r w:rsidRPr="00087901">
        <w:rPr>
          <w:lang w:val="uk-UA"/>
        </w:rPr>
        <w:t>456</w:t>
      </w:r>
      <w:r w:rsidRPr="00087901">
        <w:rPr>
          <w:color w:val="C00000"/>
          <w:lang w:val="uk-UA"/>
        </w:rPr>
        <w:t xml:space="preserve"> </w:t>
      </w:r>
      <w:r w:rsidRPr="00087901">
        <w:rPr>
          <w:lang w:val="uk-UA"/>
        </w:rPr>
        <w:t>звернень громадян (2023 рік - 319),  це на 137 звернень більше, ніж у минулому році.</w:t>
      </w:r>
    </w:p>
    <w:p w14:paraId="590E131D" w14:textId="77777777" w:rsidR="00087901" w:rsidRPr="00087901" w:rsidRDefault="00087901" w:rsidP="009F6C71">
      <w:pPr>
        <w:ind w:firstLine="567"/>
        <w:jc w:val="both"/>
        <w:rPr>
          <w:lang w:val="uk-UA"/>
        </w:rPr>
      </w:pPr>
      <w:r w:rsidRPr="00087901">
        <w:rPr>
          <w:lang w:val="uk-UA"/>
        </w:rPr>
        <w:t xml:space="preserve">Більшість звернень стосується таких питань: </w:t>
      </w:r>
    </w:p>
    <w:p w14:paraId="0C002A03" w14:textId="77777777" w:rsidR="00087901" w:rsidRPr="00087901" w:rsidRDefault="00087901" w:rsidP="00087901">
      <w:pPr>
        <w:jc w:val="both"/>
        <w:rPr>
          <w:lang w:val="uk-UA"/>
        </w:rPr>
      </w:pPr>
      <w:r w:rsidRPr="00087901">
        <w:rPr>
          <w:lang w:val="uk-UA"/>
        </w:rPr>
        <w:t>-   соціального захисту населення – 109 звернення;</w:t>
      </w:r>
    </w:p>
    <w:p w14:paraId="7D586CD5" w14:textId="64D3BA76" w:rsidR="00087901" w:rsidRPr="00087901" w:rsidRDefault="00087901" w:rsidP="00087901">
      <w:pPr>
        <w:jc w:val="both"/>
        <w:rPr>
          <w:lang w:val="uk-UA"/>
        </w:rPr>
      </w:pPr>
      <w:r w:rsidRPr="00087901">
        <w:rPr>
          <w:lang w:val="uk-UA"/>
        </w:rPr>
        <w:t>-   комунального господарства – 90 звернення (80 звернень у 2023 році)</w:t>
      </w:r>
      <w:r w:rsidR="00C31A3A">
        <w:rPr>
          <w:lang w:val="uk-UA"/>
        </w:rPr>
        <w:t>;</w:t>
      </w:r>
    </w:p>
    <w:p w14:paraId="44542CFA" w14:textId="29A5225A" w:rsidR="00087901" w:rsidRPr="00087901" w:rsidRDefault="00087901" w:rsidP="00087901">
      <w:pPr>
        <w:jc w:val="both"/>
        <w:rPr>
          <w:lang w:val="uk-UA"/>
        </w:rPr>
      </w:pPr>
      <w:r w:rsidRPr="00087901">
        <w:rPr>
          <w:lang w:val="uk-UA"/>
        </w:rPr>
        <w:t>-   земельних відносин – 77 звернень (34 звернення у 2023 році)</w:t>
      </w:r>
      <w:r w:rsidR="00C31A3A">
        <w:rPr>
          <w:lang w:val="uk-UA"/>
        </w:rPr>
        <w:t>;</w:t>
      </w:r>
    </w:p>
    <w:p w14:paraId="6C4E4790" w14:textId="3F23963C" w:rsidR="00087901" w:rsidRPr="00087901" w:rsidRDefault="00087901" w:rsidP="00087901">
      <w:pPr>
        <w:jc w:val="both"/>
        <w:rPr>
          <w:i/>
          <w:iCs/>
          <w:lang w:val="uk-UA"/>
        </w:rPr>
      </w:pPr>
      <w:r w:rsidRPr="00087901">
        <w:rPr>
          <w:lang w:val="uk-UA"/>
        </w:rPr>
        <w:t>-   житлових питань - 38 звернень (у 2023 – 35 звернень)</w:t>
      </w:r>
      <w:r w:rsidR="00C31A3A">
        <w:rPr>
          <w:lang w:val="uk-UA"/>
        </w:rPr>
        <w:t>;</w:t>
      </w:r>
    </w:p>
    <w:p w14:paraId="624A6226" w14:textId="534756D5" w:rsidR="00087901" w:rsidRPr="00C31A3A" w:rsidRDefault="00087901" w:rsidP="00087901">
      <w:pPr>
        <w:jc w:val="both"/>
        <w:rPr>
          <w:iCs/>
          <w:lang w:val="uk-UA"/>
        </w:rPr>
      </w:pPr>
      <w:r w:rsidRPr="00087901">
        <w:rPr>
          <w:iCs/>
          <w:lang w:val="uk-UA"/>
        </w:rPr>
        <w:t>-   охорони здоров'я – 21 звернень (12 звернень у 2023 році)</w:t>
      </w:r>
      <w:r w:rsidR="00C31A3A">
        <w:rPr>
          <w:iCs/>
          <w:lang w:val="uk-UA"/>
        </w:rPr>
        <w:t>.</w:t>
      </w:r>
    </w:p>
    <w:p w14:paraId="5AA434DA" w14:textId="77777777" w:rsidR="00087901" w:rsidRPr="00087901" w:rsidRDefault="00087901" w:rsidP="00087901">
      <w:pPr>
        <w:jc w:val="both"/>
        <w:rPr>
          <w:lang w:val="uk-UA"/>
        </w:rPr>
      </w:pPr>
      <w:r w:rsidRPr="00087901">
        <w:rPr>
          <w:iCs/>
          <w:color w:val="FF0000"/>
          <w:lang w:val="uk-UA"/>
        </w:rPr>
        <w:tab/>
      </w:r>
      <w:r w:rsidRPr="00087901">
        <w:rPr>
          <w:iCs/>
          <w:lang w:val="uk-UA"/>
        </w:rPr>
        <w:t>Також були звернення, які стосувалося, питання захисту дітей, транспорту та зв'язку, екології та природних ресурсів, а саме:</w:t>
      </w:r>
    </w:p>
    <w:p w14:paraId="688C825C" w14:textId="77777777" w:rsidR="00087901" w:rsidRPr="00087901" w:rsidRDefault="00087901" w:rsidP="00087901">
      <w:pPr>
        <w:jc w:val="both"/>
        <w:rPr>
          <w:i/>
          <w:iCs/>
          <w:lang w:val="uk-UA"/>
        </w:rPr>
      </w:pPr>
      <w:r w:rsidRPr="00087901">
        <w:rPr>
          <w:lang w:val="uk-UA"/>
        </w:rPr>
        <w:t>-   екології та природних ресурсів - 11 звернень (</w:t>
      </w:r>
      <w:r w:rsidRPr="00087901">
        <w:rPr>
          <w:iCs/>
          <w:lang w:val="uk-UA"/>
        </w:rPr>
        <w:t>2023 р. - 9 звернень);</w:t>
      </w:r>
    </w:p>
    <w:p w14:paraId="7171E43A" w14:textId="77777777" w:rsidR="00087901" w:rsidRPr="00087901" w:rsidRDefault="00087901" w:rsidP="00087901">
      <w:pPr>
        <w:jc w:val="both"/>
        <w:rPr>
          <w:lang w:val="uk-UA"/>
        </w:rPr>
      </w:pPr>
      <w:r w:rsidRPr="00087901">
        <w:rPr>
          <w:lang w:val="uk-UA"/>
        </w:rPr>
        <w:t>-   транспорт та зв'язок – 11 звернень;</w:t>
      </w:r>
    </w:p>
    <w:p w14:paraId="394D78FC" w14:textId="77777777" w:rsidR="00087901" w:rsidRPr="00087901" w:rsidRDefault="00087901" w:rsidP="00087901">
      <w:pPr>
        <w:jc w:val="both"/>
        <w:rPr>
          <w:lang w:val="uk-UA"/>
        </w:rPr>
      </w:pPr>
      <w:r w:rsidRPr="00087901">
        <w:rPr>
          <w:lang w:val="uk-UA"/>
        </w:rPr>
        <w:t>-   сімейної та гендерної політики, захисту прав дітей – 16 звернень (2023 р – 5 звернень).</w:t>
      </w:r>
    </w:p>
    <w:p w14:paraId="6C273562" w14:textId="77777777" w:rsidR="00087901" w:rsidRPr="00087901" w:rsidRDefault="00087901" w:rsidP="00087901">
      <w:pPr>
        <w:jc w:val="both"/>
        <w:rPr>
          <w:lang w:val="uk-UA"/>
        </w:rPr>
      </w:pPr>
    </w:p>
    <w:p w14:paraId="3737E8A3" w14:textId="77777777" w:rsidR="00087901" w:rsidRPr="00087901" w:rsidRDefault="00087901" w:rsidP="00087901">
      <w:pPr>
        <w:jc w:val="both"/>
        <w:rPr>
          <w:lang w:val="uk-UA"/>
        </w:rPr>
      </w:pPr>
      <w:r w:rsidRPr="00087901">
        <w:rPr>
          <w:lang w:val="uk-UA"/>
        </w:rPr>
        <w:tab/>
        <w:t>Серед загальної кількості звернень домінуючими були питання призначення і   отримання матеріальної допомоги внутрішньо переміщеним особам, а також питання комунального господарства, більшість з яких пов’язані з опалювальним сезоном та тарифами на комунальні послуги.</w:t>
      </w:r>
    </w:p>
    <w:p w14:paraId="76E48EC0" w14:textId="77777777" w:rsidR="00087901" w:rsidRPr="00087901" w:rsidRDefault="00087901" w:rsidP="00087901">
      <w:pPr>
        <w:ind w:firstLine="708"/>
        <w:jc w:val="both"/>
        <w:rPr>
          <w:lang w:val="uk-UA"/>
        </w:rPr>
      </w:pPr>
    </w:p>
    <w:p w14:paraId="39455E47" w14:textId="1F97431B" w:rsidR="00087901" w:rsidRPr="00087901" w:rsidRDefault="00087901" w:rsidP="00087901">
      <w:pPr>
        <w:ind w:firstLine="708"/>
        <w:jc w:val="both"/>
        <w:rPr>
          <w:lang w:val="uk-UA"/>
        </w:rPr>
      </w:pPr>
      <w:r w:rsidRPr="00087901">
        <w:rPr>
          <w:lang w:val="uk-UA"/>
        </w:rPr>
        <w:t>У 2024 році до виконавчого комітету Південнівської міської ради Одеського району Одеської області надійшло 72</w:t>
      </w:r>
      <w:r w:rsidRPr="00087901">
        <w:rPr>
          <w:color w:val="FF0000"/>
          <w:lang w:val="uk-UA"/>
        </w:rPr>
        <w:t xml:space="preserve"> </w:t>
      </w:r>
      <w:r w:rsidRPr="00087901">
        <w:rPr>
          <w:lang w:val="uk-UA"/>
        </w:rPr>
        <w:t>запит</w:t>
      </w:r>
      <w:r w:rsidR="00C31A3A">
        <w:rPr>
          <w:lang w:val="uk-UA"/>
        </w:rPr>
        <w:t>и</w:t>
      </w:r>
      <w:r w:rsidRPr="00087901">
        <w:rPr>
          <w:lang w:val="uk-UA"/>
        </w:rPr>
        <w:t xml:space="preserve"> до Публічної інформації, що на 6 запитів менше, ніж за минулий рік.</w:t>
      </w:r>
    </w:p>
    <w:p w14:paraId="3BC575CE" w14:textId="77777777" w:rsidR="00087901" w:rsidRPr="00087901" w:rsidRDefault="00087901" w:rsidP="00087901">
      <w:pPr>
        <w:ind w:firstLine="708"/>
        <w:jc w:val="both"/>
        <w:rPr>
          <w:lang w:val="uk-UA"/>
        </w:rPr>
      </w:pPr>
      <w:r w:rsidRPr="00087901">
        <w:rPr>
          <w:lang w:val="uk-UA"/>
        </w:rPr>
        <w:t>Від Регіонального контактного центру Одеської області (Урядова гаряча лінія) до виконавчого комітету Південнівської міської ради надійшло 85 звернень.</w:t>
      </w:r>
    </w:p>
    <w:p w14:paraId="768641BE" w14:textId="678ACE00" w:rsidR="00087901" w:rsidRPr="00087901" w:rsidRDefault="00087901" w:rsidP="00087901">
      <w:pPr>
        <w:ind w:firstLine="708"/>
        <w:jc w:val="both"/>
        <w:rPr>
          <w:lang w:val="uk-UA"/>
        </w:rPr>
      </w:pPr>
      <w:r w:rsidRPr="00087901">
        <w:rPr>
          <w:lang w:val="uk-UA"/>
        </w:rPr>
        <w:t xml:space="preserve">Проводився особистий прийом громадян Південнівським міським головою у 2024 році, на якому було розглянуто та вирішено 47 питань. </w:t>
      </w:r>
    </w:p>
    <w:p w14:paraId="17950EBC" w14:textId="77777777" w:rsidR="00087901" w:rsidRPr="00087901" w:rsidRDefault="00087901" w:rsidP="00087901">
      <w:pPr>
        <w:ind w:firstLine="708"/>
        <w:jc w:val="both"/>
        <w:rPr>
          <w:lang w:val="uk-UA"/>
        </w:rPr>
      </w:pPr>
    </w:p>
    <w:p w14:paraId="4C630DC0" w14:textId="248A1349" w:rsidR="00087901" w:rsidRPr="00087901" w:rsidRDefault="00087901" w:rsidP="00087901">
      <w:pPr>
        <w:ind w:firstLine="708"/>
        <w:jc w:val="both"/>
        <w:rPr>
          <w:lang w:val="uk-UA"/>
        </w:rPr>
      </w:pPr>
      <w:r w:rsidRPr="00087901">
        <w:rPr>
          <w:lang w:val="uk-UA"/>
        </w:rPr>
        <w:t xml:space="preserve">Виконавчий комітет Південнівської міської ради відповідно до Закону України </w:t>
      </w:r>
      <w:r w:rsidR="007D373F">
        <w:rPr>
          <w:lang w:val="uk-UA"/>
        </w:rPr>
        <w:t>«</w:t>
      </w:r>
      <w:r w:rsidRPr="00087901">
        <w:rPr>
          <w:lang w:val="uk-UA"/>
        </w:rPr>
        <w:t>Про звернення громадян</w:t>
      </w:r>
      <w:r w:rsidR="007D373F">
        <w:rPr>
          <w:lang w:val="uk-UA"/>
        </w:rPr>
        <w:t>»</w:t>
      </w:r>
      <w:r w:rsidRPr="00087901">
        <w:rPr>
          <w:lang w:val="uk-UA"/>
        </w:rPr>
        <w:t xml:space="preserve"> приділяє належну увагу роботі зі зверненнями громадян, вживаються організаційні заходи щодо удосконалення в цьому напрямку. Відповіді громадянам надаються в письмовій формі в визначений законодавством термін.</w:t>
      </w:r>
    </w:p>
    <w:p w14:paraId="525CD325" w14:textId="4E1D0862" w:rsidR="008E08AB" w:rsidRPr="00087901" w:rsidRDefault="008E08AB" w:rsidP="0072689F">
      <w:pPr>
        <w:tabs>
          <w:tab w:val="left" w:pos="993"/>
        </w:tabs>
        <w:jc w:val="both"/>
        <w:rPr>
          <w:lang w:val="uk-UA"/>
        </w:rPr>
      </w:pPr>
    </w:p>
    <w:p w14:paraId="4E6C0476" w14:textId="77777777" w:rsidR="006039E6" w:rsidRDefault="006039E6" w:rsidP="006039E6">
      <w:pPr>
        <w:suppressAutoHyphens/>
        <w:rPr>
          <w:bCs/>
          <w:lang w:val="uk-UA" w:eastAsia="zh-CN"/>
        </w:rPr>
      </w:pPr>
    </w:p>
    <w:p w14:paraId="20F40FF7" w14:textId="77777777" w:rsidR="006039E6" w:rsidRDefault="006039E6" w:rsidP="006039E6">
      <w:pPr>
        <w:suppressAutoHyphens/>
        <w:rPr>
          <w:bCs/>
          <w:lang w:val="uk-UA" w:eastAsia="zh-CN"/>
        </w:rPr>
      </w:pPr>
    </w:p>
    <w:p w14:paraId="1A9482D6" w14:textId="64A959E0" w:rsidR="006039E6" w:rsidRPr="006039E6" w:rsidRDefault="006039E6" w:rsidP="006039E6">
      <w:pPr>
        <w:suppressAutoHyphens/>
        <w:rPr>
          <w:bCs/>
          <w:lang w:val="uk-UA" w:eastAsia="zh-CN"/>
        </w:rPr>
      </w:pPr>
      <w:r w:rsidRPr="006039E6">
        <w:rPr>
          <w:bCs/>
          <w:lang w:val="uk-UA" w:eastAsia="zh-CN"/>
        </w:rPr>
        <w:t>Секретар Південнівської міської ради</w:t>
      </w:r>
      <w:r w:rsidRPr="006039E6">
        <w:rPr>
          <w:bCs/>
          <w:lang w:val="uk-UA" w:eastAsia="zh-CN"/>
        </w:rPr>
        <w:tab/>
      </w:r>
      <w:r>
        <w:rPr>
          <w:bCs/>
          <w:lang w:val="uk-UA" w:eastAsia="zh-CN"/>
        </w:rPr>
        <w:t xml:space="preserve">                      </w:t>
      </w:r>
      <w:bookmarkStart w:id="81" w:name="_GoBack"/>
      <w:bookmarkEnd w:id="81"/>
      <w:r w:rsidRPr="006039E6">
        <w:rPr>
          <w:bCs/>
          <w:lang w:val="uk-UA" w:eastAsia="zh-CN"/>
        </w:rPr>
        <w:tab/>
      </w:r>
      <w:r w:rsidRPr="006039E6">
        <w:rPr>
          <w:bCs/>
          <w:lang w:val="uk-UA" w:eastAsia="zh-CN"/>
        </w:rPr>
        <w:tab/>
      </w:r>
      <w:r w:rsidRPr="006039E6">
        <w:rPr>
          <w:bCs/>
          <w:lang w:val="uk-UA" w:eastAsia="zh-CN"/>
        </w:rPr>
        <w:tab/>
        <w:t>Ігор ЧУГУННИКОВ</w:t>
      </w:r>
    </w:p>
    <w:p w14:paraId="70C99B50" w14:textId="77777777" w:rsidR="006765DD" w:rsidRPr="00087901" w:rsidRDefault="006765DD" w:rsidP="0072689F">
      <w:pPr>
        <w:tabs>
          <w:tab w:val="left" w:pos="993"/>
        </w:tabs>
        <w:jc w:val="both"/>
        <w:rPr>
          <w:lang w:val="uk-UA"/>
        </w:rPr>
      </w:pPr>
    </w:p>
    <w:sectPr w:rsidR="006765DD" w:rsidRPr="00087901" w:rsidSect="0046084E">
      <w:headerReference w:type="default" r:id="rId17"/>
      <w:pgSz w:w="11906" w:h="16838"/>
      <w:pgMar w:top="568" w:right="849"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10317" w14:textId="77777777" w:rsidR="00C95D3D" w:rsidRDefault="00C95D3D" w:rsidP="00597807">
      <w:r>
        <w:separator/>
      </w:r>
    </w:p>
  </w:endnote>
  <w:endnote w:type="continuationSeparator" w:id="0">
    <w:p w14:paraId="08C0A411" w14:textId="77777777" w:rsidR="00C95D3D" w:rsidRDefault="00C95D3D" w:rsidP="0059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CC"/>
    <w:family w:val="roman"/>
    <w:pitch w:val="default"/>
    <w:sig w:usb0="00000000" w:usb1="500078FF" w:usb2="00000021" w:usb3="00000000" w:csb0="600001BF" w:csb1="DFF7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san-serif">
    <w:altName w:val="Cambria"/>
    <w:charset w:val="01"/>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6723" w14:textId="77777777" w:rsidR="00C95D3D" w:rsidRDefault="00C95D3D" w:rsidP="00597807">
      <w:r>
        <w:separator/>
      </w:r>
    </w:p>
  </w:footnote>
  <w:footnote w:type="continuationSeparator" w:id="0">
    <w:p w14:paraId="2DF85834" w14:textId="77777777" w:rsidR="00C95D3D" w:rsidRDefault="00C95D3D" w:rsidP="0059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828575"/>
      <w:docPartObj>
        <w:docPartGallery w:val="Page Numbers (Top of Page)"/>
        <w:docPartUnique/>
      </w:docPartObj>
    </w:sdtPr>
    <w:sdtEndPr/>
    <w:sdtContent>
      <w:p w14:paraId="187965BA" w14:textId="77777777" w:rsidR="006F3246" w:rsidRDefault="006F3246">
        <w:pPr>
          <w:pStyle w:val="af"/>
          <w:jc w:val="center"/>
        </w:pPr>
        <w:r>
          <w:fldChar w:fldCharType="begin"/>
        </w:r>
        <w:r>
          <w:instrText>PAGE   \* MERGEFORMAT</w:instrText>
        </w:r>
        <w:r>
          <w:fldChar w:fldCharType="separate"/>
        </w:r>
        <w:r w:rsidR="006039E6">
          <w:rPr>
            <w:noProof/>
          </w:rPr>
          <w:t>31</w:t>
        </w:r>
        <w:r>
          <w:fldChar w:fldCharType="end"/>
        </w:r>
      </w:p>
    </w:sdtContent>
  </w:sdt>
  <w:p w14:paraId="04404267" w14:textId="77777777" w:rsidR="006F3246" w:rsidRDefault="006F324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BAE"/>
    <w:multiLevelType w:val="hybridMultilevel"/>
    <w:tmpl w:val="E34ECDBE"/>
    <w:lvl w:ilvl="0" w:tplc="97C858B0">
      <w:numFmt w:val="bullet"/>
      <w:lvlText w:val="-"/>
      <w:lvlJc w:val="left"/>
      <w:pPr>
        <w:ind w:left="218" w:hanging="360"/>
      </w:pPr>
      <w:rPr>
        <w:rFonts w:ascii="Times New Roman" w:eastAsia="Times New Roman"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1" w15:restartNumberingAfterBreak="0">
    <w:nsid w:val="0B185800"/>
    <w:multiLevelType w:val="hybridMultilevel"/>
    <w:tmpl w:val="71F8B69C"/>
    <w:lvl w:ilvl="0" w:tplc="2A6CF6F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8D262CC"/>
    <w:multiLevelType w:val="hybridMultilevel"/>
    <w:tmpl w:val="2C4E3C60"/>
    <w:lvl w:ilvl="0" w:tplc="BD481D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0E525E"/>
    <w:multiLevelType w:val="multilevel"/>
    <w:tmpl w:val="547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63E56FE"/>
    <w:multiLevelType w:val="hybridMultilevel"/>
    <w:tmpl w:val="470607AA"/>
    <w:lvl w:ilvl="0" w:tplc="A606B95A">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8E04B4A"/>
    <w:multiLevelType w:val="hybridMultilevel"/>
    <w:tmpl w:val="D1FEA208"/>
    <w:lvl w:ilvl="0" w:tplc="AF4EF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15:restartNumberingAfterBreak="0">
    <w:nsid w:val="38DE60D9"/>
    <w:multiLevelType w:val="hybridMultilevel"/>
    <w:tmpl w:val="8D6AC0EC"/>
    <w:lvl w:ilvl="0" w:tplc="C23AC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B152F5"/>
    <w:multiLevelType w:val="hybridMultilevel"/>
    <w:tmpl w:val="3C1C6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14"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A17CFD"/>
    <w:multiLevelType w:val="hybridMultilevel"/>
    <w:tmpl w:val="CA640E24"/>
    <w:lvl w:ilvl="0" w:tplc="40D229E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6DE4159A"/>
    <w:multiLevelType w:val="hybridMultilevel"/>
    <w:tmpl w:val="071291AC"/>
    <w:lvl w:ilvl="0" w:tplc="099CEBF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1B9146B"/>
    <w:multiLevelType w:val="hybridMultilevel"/>
    <w:tmpl w:val="9C0E4716"/>
    <w:lvl w:ilvl="0" w:tplc="C8CE44B8">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15:restartNumberingAfterBreak="0">
    <w:nsid w:val="72335C38"/>
    <w:multiLevelType w:val="hybridMultilevel"/>
    <w:tmpl w:val="8AAC5220"/>
    <w:lvl w:ilvl="0" w:tplc="444466CE">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15:restartNumberingAfterBreak="0">
    <w:nsid w:val="78036DF6"/>
    <w:multiLevelType w:val="hybridMultilevel"/>
    <w:tmpl w:val="EFFE9586"/>
    <w:lvl w:ilvl="0" w:tplc="5422237E">
      <w:numFmt w:val="bullet"/>
      <w:lvlText w:val="-"/>
      <w:lvlJc w:val="left"/>
      <w:pPr>
        <w:ind w:left="1065" w:hanging="360"/>
      </w:pPr>
      <w:rPr>
        <w:rFonts w:ascii="Times New Roman" w:eastAsia="Times New Roman"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8D1121"/>
    <w:multiLevelType w:val="hybridMultilevel"/>
    <w:tmpl w:val="06149534"/>
    <w:lvl w:ilvl="0" w:tplc="C5EA2072">
      <w:start w:val="2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7F890AA4"/>
    <w:multiLevelType w:val="hybridMultilevel"/>
    <w:tmpl w:val="E75C4D24"/>
    <w:lvl w:ilvl="0" w:tplc="52808E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788" w:hanging="360"/>
      </w:pPr>
      <w:rPr>
        <w:rFonts w:ascii="Courier New" w:hAnsi="Courier New" w:cs="Courier New" w:hint="default"/>
      </w:rPr>
    </w:lvl>
    <w:lvl w:ilvl="2" w:tplc="20000005">
      <w:start w:val="1"/>
      <w:numFmt w:val="bullet"/>
      <w:lvlText w:val=""/>
      <w:lvlJc w:val="left"/>
      <w:pPr>
        <w:ind w:left="2508" w:hanging="360"/>
      </w:pPr>
      <w:rPr>
        <w:rFonts w:ascii="Wingdings" w:hAnsi="Wingdings" w:hint="default"/>
      </w:rPr>
    </w:lvl>
    <w:lvl w:ilvl="3" w:tplc="20000001">
      <w:start w:val="1"/>
      <w:numFmt w:val="bullet"/>
      <w:lvlText w:val=""/>
      <w:lvlJc w:val="left"/>
      <w:pPr>
        <w:ind w:left="3228" w:hanging="360"/>
      </w:pPr>
      <w:rPr>
        <w:rFonts w:ascii="Symbol" w:hAnsi="Symbol" w:hint="default"/>
      </w:rPr>
    </w:lvl>
    <w:lvl w:ilvl="4" w:tplc="20000003">
      <w:start w:val="1"/>
      <w:numFmt w:val="bullet"/>
      <w:lvlText w:val="o"/>
      <w:lvlJc w:val="left"/>
      <w:pPr>
        <w:ind w:left="3948" w:hanging="360"/>
      </w:pPr>
      <w:rPr>
        <w:rFonts w:ascii="Courier New" w:hAnsi="Courier New" w:cs="Courier New" w:hint="default"/>
      </w:rPr>
    </w:lvl>
    <w:lvl w:ilvl="5" w:tplc="20000005">
      <w:start w:val="1"/>
      <w:numFmt w:val="bullet"/>
      <w:lvlText w:val=""/>
      <w:lvlJc w:val="left"/>
      <w:pPr>
        <w:ind w:left="4668" w:hanging="360"/>
      </w:pPr>
      <w:rPr>
        <w:rFonts w:ascii="Wingdings" w:hAnsi="Wingdings" w:hint="default"/>
      </w:rPr>
    </w:lvl>
    <w:lvl w:ilvl="6" w:tplc="20000001">
      <w:start w:val="1"/>
      <w:numFmt w:val="bullet"/>
      <w:lvlText w:val=""/>
      <w:lvlJc w:val="left"/>
      <w:pPr>
        <w:ind w:left="5388" w:hanging="360"/>
      </w:pPr>
      <w:rPr>
        <w:rFonts w:ascii="Symbol" w:hAnsi="Symbol" w:hint="default"/>
      </w:rPr>
    </w:lvl>
    <w:lvl w:ilvl="7" w:tplc="20000003">
      <w:start w:val="1"/>
      <w:numFmt w:val="bullet"/>
      <w:lvlText w:val="o"/>
      <w:lvlJc w:val="left"/>
      <w:pPr>
        <w:ind w:left="6108" w:hanging="360"/>
      </w:pPr>
      <w:rPr>
        <w:rFonts w:ascii="Courier New" w:hAnsi="Courier New" w:cs="Courier New" w:hint="default"/>
      </w:rPr>
    </w:lvl>
    <w:lvl w:ilvl="8" w:tplc="20000005">
      <w:start w:val="1"/>
      <w:numFmt w:val="bullet"/>
      <w:lvlText w:val=""/>
      <w:lvlJc w:val="left"/>
      <w:pPr>
        <w:ind w:left="6828" w:hanging="360"/>
      </w:pPr>
      <w:rPr>
        <w:rFonts w:ascii="Wingdings" w:hAnsi="Wingdings" w:hint="default"/>
      </w:rPr>
    </w:lvl>
  </w:abstractNum>
  <w:num w:numId="1">
    <w:abstractNumId w:val="17"/>
  </w:num>
  <w:num w:numId="2">
    <w:abstractNumId w:val="8"/>
  </w:num>
  <w:num w:numId="3">
    <w:abstractNumId w:val="2"/>
  </w:num>
  <w:num w:numId="4">
    <w:abstractNumId w:val="2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num>
  <w:num w:numId="8">
    <w:abstractNumId w:val="16"/>
  </w:num>
  <w:num w:numId="9">
    <w:abstractNumId w:val="11"/>
  </w:num>
  <w:num w:numId="10">
    <w:abstractNumId w:val="15"/>
  </w:num>
  <w:num w:numId="11">
    <w:abstractNumId w:val="13"/>
  </w:num>
  <w:num w:numId="12">
    <w:abstractNumId w:val="14"/>
  </w:num>
  <w:num w:numId="13">
    <w:abstractNumId w:val="7"/>
  </w:num>
  <w:num w:numId="14">
    <w:abstractNumId w:val="2"/>
  </w:num>
  <w:num w:numId="15">
    <w:abstractNumId w:val="19"/>
  </w:num>
  <w:num w:numId="16">
    <w:abstractNumId w:val="24"/>
  </w:num>
  <w:num w:numId="17">
    <w:abstractNumId w:val="3"/>
  </w:num>
  <w:num w:numId="18">
    <w:abstractNumId w:val="6"/>
  </w:num>
  <w:num w:numId="19">
    <w:abstractNumId w:val="4"/>
  </w:num>
  <w:num w:numId="20">
    <w:abstractNumId w:val="1"/>
  </w:num>
  <w:num w:numId="21">
    <w:abstractNumId w:val="18"/>
  </w:num>
  <w:num w:numId="22">
    <w:abstractNumId w:val="12"/>
  </w:num>
  <w:num w:numId="23">
    <w:abstractNumId w:val="22"/>
  </w:num>
  <w:num w:numId="24">
    <w:abstractNumId w:val="10"/>
  </w:num>
  <w:num w:numId="25">
    <w:abstractNumId w:val="21"/>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9E"/>
    <w:rsid w:val="00001619"/>
    <w:rsid w:val="00003481"/>
    <w:rsid w:val="00003DBC"/>
    <w:rsid w:val="00012363"/>
    <w:rsid w:val="00012B8A"/>
    <w:rsid w:val="00013388"/>
    <w:rsid w:val="00013B3E"/>
    <w:rsid w:val="000147E4"/>
    <w:rsid w:val="000150C5"/>
    <w:rsid w:val="0002002C"/>
    <w:rsid w:val="00022C88"/>
    <w:rsid w:val="00025694"/>
    <w:rsid w:val="00025B13"/>
    <w:rsid w:val="00025DD3"/>
    <w:rsid w:val="00027480"/>
    <w:rsid w:val="0002789F"/>
    <w:rsid w:val="0003032B"/>
    <w:rsid w:val="00031D91"/>
    <w:rsid w:val="00031FA0"/>
    <w:rsid w:val="00035E0F"/>
    <w:rsid w:val="00036269"/>
    <w:rsid w:val="0004002C"/>
    <w:rsid w:val="00044747"/>
    <w:rsid w:val="000503A7"/>
    <w:rsid w:val="00050A87"/>
    <w:rsid w:val="000528A0"/>
    <w:rsid w:val="00056863"/>
    <w:rsid w:val="0005727C"/>
    <w:rsid w:val="000572E6"/>
    <w:rsid w:val="00057A26"/>
    <w:rsid w:val="000606F9"/>
    <w:rsid w:val="0006081E"/>
    <w:rsid w:val="00061017"/>
    <w:rsid w:val="000624CB"/>
    <w:rsid w:val="00064789"/>
    <w:rsid w:val="0006495E"/>
    <w:rsid w:val="00071F72"/>
    <w:rsid w:val="00074D32"/>
    <w:rsid w:val="00074D91"/>
    <w:rsid w:val="000805DE"/>
    <w:rsid w:val="000815A3"/>
    <w:rsid w:val="00082243"/>
    <w:rsid w:val="0008239A"/>
    <w:rsid w:val="00082E02"/>
    <w:rsid w:val="0008425F"/>
    <w:rsid w:val="0008568A"/>
    <w:rsid w:val="000859F0"/>
    <w:rsid w:val="00087901"/>
    <w:rsid w:val="00093744"/>
    <w:rsid w:val="000947E3"/>
    <w:rsid w:val="000955B7"/>
    <w:rsid w:val="000967C6"/>
    <w:rsid w:val="000970E6"/>
    <w:rsid w:val="000A2CA6"/>
    <w:rsid w:val="000A32F9"/>
    <w:rsid w:val="000A3770"/>
    <w:rsid w:val="000A4B70"/>
    <w:rsid w:val="000A6719"/>
    <w:rsid w:val="000A67CB"/>
    <w:rsid w:val="000A6B3C"/>
    <w:rsid w:val="000A7B62"/>
    <w:rsid w:val="000B2656"/>
    <w:rsid w:val="000B2D48"/>
    <w:rsid w:val="000B4752"/>
    <w:rsid w:val="000B4E3F"/>
    <w:rsid w:val="000B51DD"/>
    <w:rsid w:val="000B5E05"/>
    <w:rsid w:val="000B60D2"/>
    <w:rsid w:val="000B7619"/>
    <w:rsid w:val="000C42E9"/>
    <w:rsid w:val="000C5809"/>
    <w:rsid w:val="000C796B"/>
    <w:rsid w:val="000C7D28"/>
    <w:rsid w:val="000D0F3A"/>
    <w:rsid w:val="000D10F1"/>
    <w:rsid w:val="000D13AF"/>
    <w:rsid w:val="000D32E1"/>
    <w:rsid w:val="000D3452"/>
    <w:rsid w:val="000D48F5"/>
    <w:rsid w:val="000D53D4"/>
    <w:rsid w:val="000D5D18"/>
    <w:rsid w:val="000D6157"/>
    <w:rsid w:val="000D7C90"/>
    <w:rsid w:val="000D7FCF"/>
    <w:rsid w:val="000E0D1F"/>
    <w:rsid w:val="000E4F67"/>
    <w:rsid w:val="000E5250"/>
    <w:rsid w:val="000E5789"/>
    <w:rsid w:val="000E58FE"/>
    <w:rsid w:val="000F4C85"/>
    <w:rsid w:val="001021F6"/>
    <w:rsid w:val="0010244E"/>
    <w:rsid w:val="00105D77"/>
    <w:rsid w:val="00107C19"/>
    <w:rsid w:val="00114042"/>
    <w:rsid w:val="00114EF1"/>
    <w:rsid w:val="0011516E"/>
    <w:rsid w:val="001179F6"/>
    <w:rsid w:val="00117A50"/>
    <w:rsid w:val="00117D70"/>
    <w:rsid w:val="00123BED"/>
    <w:rsid w:val="00124206"/>
    <w:rsid w:val="00124331"/>
    <w:rsid w:val="00124903"/>
    <w:rsid w:val="00125957"/>
    <w:rsid w:val="00126393"/>
    <w:rsid w:val="001263C9"/>
    <w:rsid w:val="001265B9"/>
    <w:rsid w:val="0012794B"/>
    <w:rsid w:val="00127C76"/>
    <w:rsid w:val="0013114F"/>
    <w:rsid w:val="001337E9"/>
    <w:rsid w:val="001358BD"/>
    <w:rsid w:val="00137E0C"/>
    <w:rsid w:val="0014272E"/>
    <w:rsid w:val="001431D1"/>
    <w:rsid w:val="001439D0"/>
    <w:rsid w:val="001471F7"/>
    <w:rsid w:val="00153672"/>
    <w:rsid w:val="00153E00"/>
    <w:rsid w:val="00156EE5"/>
    <w:rsid w:val="00161628"/>
    <w:rsid w:val="0016177D"/>
    <w:rsid w:val="00163A62"/>
    <w:rsid w:val="00164EB4"/>
    <w:rsid w:val="001672C4"/>
    <w:rsid w:val="00171F0E"/>
    <w:rsid w:val="00173FA2"/>
    <w:rsid w:val="00175483"/>
    <w:rsid w:val="00176AF0"/>
    <w:rsid w:val="00180C80"/>
    <w:rsid w:val="00183907"/>
    <w:rsid w:val="001845A2"/>
    <w:rsid w:val="00185DAF"/>
    <w:rsid w:val="0018603C"/>
    <w:rsid w:val="00190D62"/>
    <w:rsid w:val="001937A4"/>
    <w:rsid w:val="00194D1B"/>
    <w:rsid w:val="001A067A"/>
    <w:rsid w:val="001A18EE"/>
    <w:rsid w:val="001A2BFC"/>
    <w:rsid w:val="001A3379"/>
    <w:rsid w:val="001A47B8"/>
    <w:rsid w:val="001A56C9"/>
    <w:rsid w:val="001A5A20"/>
    <w:rsid w:val="001A606D"/>
    <w:rsid w:val="001A61E2"/>
    <w:rsid w:val="001A6C45"/>
    <w:rsid w:val="001A7553"/>
    <w:rsid w:val="001B1E3D"/>
    <w:rsid w:val="001B27EF"/>
    <w:rsid w:val="001B3501"/>
    <w:rsid w:val="001B3711"/>
    <w:rsid w:val="001B4176"/>
    <w:rsid w:val="001C0F2F"/>
    <w:rsid w:val="001C1CEE"/>
    <w:rsid w:val="001C418B"/>
    <w:rsid w:val="001C523C"/>
    <w:rsid w:val="001C5BD1"/>
    <w:rsid w:val="001C659B"/>
    <w:rsid w:val="001C72FB"/>
    <w:rsid w:val="001D09F2"/>
    <w:rsid w:val="001D1894"/>
    <w:rsid w:val="001D521A"/>
    <w:rsid w:val="001E00C8"/>
    <w:rsid w:val="001E037F"/>
    <w:rsid w:val="001E1DF2"/>
    <w:rsid w:val="001E2F6B"/>
    <w:rsid w:val="001E4BAB"/>
    <w:rsid w:val="001E5BA6"/>
    <w:rsid w:val="001E7E09"/>
    <w:rsid w:val="001F0FD3"/>
    <w:rsid w:val="001F296A"/>
    <w:rsid w:val="001F3111"/>
    <w:rsid w:val="001F352B"/>
    <w:rsid w:val="001F57CA"/>
    <w:rsid w:val="00203A1A"/>
    <w:rsid w:val="00210CCE"/>
    <w:rsid w:val="0021171F"/>
    <w:rsid w:val="00211782"/>
    <w:rsid w:val="00212C30"/>
    <w:rsid w:val="0021438C"/>
    <w:rsid w:val="0021446C"/>
    <w:rsid w:val="002147A9"/>
    <w:rsid w:val="0022016E"/>
    <w:rsid w:val="00222C82"/>
    <w:rsid w:val="00223126"/>
    <w:rsid w:val="00223A58"/>
    <w:rsid w:val="00225DF6"/>
    <w:rsid w:val="0022733E"/>
    <w:rsid w:val="00231493"/>
    <w:rsid w:val="002317D1"/>
    <w:rsid w:val="00232A53"/>
    <w:rsid w:val="00233986"/>
    <w:rsid w:val="00235C8B"/>
    <w:rsid w:val="002366C7"/>
    <w:rsid w:val="002379E1"/>
    <w:rsid w:val="00237F2D"/>
    <w:rsid w:val="002405AA"/>
    <w:rsid w:val="00241783"/>
    <w:rsid w:val="00241CFE"/>
    <w:rsid w:val="0024287A"/>
    <w:rsid w:val="0024300F"/>
    <w:rsid w:val="0024347F"/>
    <w:rsid w:val="00243A35"/>
    <w:rsid w:val="002447B9"/>
    <w:rsid w:val="0024675B"/>
    <w:rsid w:val="00247021"/>
    <w:rsid w:val="0024765B"/>
    <w:rsid w:val="0024792F"/>
    <w:rsid w:val="002516E0"/>
    <w:rsid w:val="00253D9E"/>
    <w:rsid w:val="0025494F"/>
    <w:rsid w:val="00255265"/>
    <w:rsid w:val="002618FC"/>
    <w:rsid w:val="00261A04"/>
    <w:rsid w:val="00262F4E"/>
    <w:rsid w:val="0026525A"/>
    <w:rsid w:val="0026614E"/>
    <w:rsid w:val="00266239"/>
    <w:rsid w:val="00266EBD"/>
    <w:rsid w:val="00266EF1"/>
    <w:rsid w:val="00270B9A"/>
    <w:rsid w:val="0027191E"/>
    <w:rsid w:val="0027313B"/>
    <w:rsid w:val="00274B3C"/>
    <w:rsid w:val="002757FB"/>
    <w:rsid w:val="0027753E"/>
    <w:rsid w:val="00277E99"/>
    <w:rsid w:val="00283722"/>
    <w:rsid w:val="0028486F"/>
    <w:rsid w:val="00286606"/>
    <w:rsid w:val="0029512B"/>
    <w:rsid w:val="002974CD"/>
    <w:rsid w:val="002A1A84"/>
    <w:rsid w:val="002A4033"/>
    <w:rsid w:val="002A4B21"/>
    <w:rsid w:val="002A4E4C"/>
    <w:rsid w:val="002A5714"/>
    <w:rsid w:val="002A60A8"/>
    <w:rsid w:val="002A6BA1"/>
    <w:rsid w:val="002B16BC"/>
    <w:rsid w:val="002B2EB2"/>
    <w:rsid w:val="002B3DAC"/>
    <w:rsid w:val="002B5B49"/>
    <w:rsid w:val="002C00F9"/>
    <w:rsid w:val="002C0B0E"/>
    <w:rsid w:val="002C0C99"/>
    <w:rsid w:val="002C14C3"/>
    <w:rsid w:val="002C2384"/>
    <w:rsid w:val="002C35C2"/>
    <w:rsid w:val="002C6650"/>
    <w:rsid w:val="002D0E98"/>
    <w:rsid w:val="002D1A0E"/>
    <w:rsid w:val="002D2E88"/>
    <w:rsid w:val="002D43A1"/>
    <w:rsid w:val="002D4C0E"/>
    <w:rsid w:val="002D4EAE"/>
    <w:rsid w:val="002D5745"/>
    <w:rsid w:val="002D57B9"/>
    <w:rsid w:val="002D6D92"/>
    <w:rsid w:val="002E04AD"/>
    <w:rsid w:val="002E0DED"/>
    <w:rsid w:val="002E3022"/>
    <w:rsid w:val="002E387C"/>
    <w:rsid w:val="002E48B9"/>
    <w:rsid w:val="002E51AF"/>
    <w:rsid w:val="002E633A"/>
    <w:rsid w:val="002E6FE9"/>
    <w:rsid w:val="002F04E7"/>
    <w:rsid w:val="003004CB"/>
    <w:rsid w:val="00304DF5"/>
    <w:rsid w:val="00305CC0"/>
    <w:rsid w:val="003100F1"/>
    <w:rsid w:val="00310EB8"/>
    <w:rsid w:val="00311E02"/>
    <w:rsid w:val="00316F4A"/>
    <w:rsid w:val="00317FA5"/>
    <w:rsid w:val="0032053F"/>
    <w:rsid w:val="003218B5"/>
    <w:rsid w:val="00321E5D"/>
    <w:rsid w:val="0032610A"/>
    <w:rsid w:val="003262BF"/>
    <w:rsid w:val="003336B5"/>
    <w:rsid w:val="00335757"/>
    <w:rsid w:val="003375E6"/>
    <w:rsid w:val="003457B9"/>
    <w:rsid w:val="00346CE9"/>
    <w:rsid w:val="0035076F"/>
    <w:rsid w:val="0035384F"/>
    <w:rsid w:val="00354599"/>
    <w:rsid w:val="00361080"/>
    <w:rsid w:val="003615CD"/>
    <w:rsid w:val="0036284E"/>
    <w:rsid w:val="0036491A"/>
    <w:rsid w:val="00365475"/>
    <w:rsid w:val="00365536"/>
    <w:rsid w:val="00366172"/>
    <w:rsid w:val="00371A90"/>
    <w:rsid w:val="00380E67"/>
    <w:rsid w:val="00385187"/>
    <w:rsid w:val="003852A9"/>
    <w:rsid w:val="00387C7C"/>
    <w:rsid w:val="00387E5A"/>
    <w:rsid w:val="00387FEA"/>
    <w:rsid w:val="0039203F"/>
    <w:rsid w:val="003923A2"/>
    <w:rsid w:val="003923D4"/>
    <w:rsid w:val="00392F1E"/>
    <w:rsid w:val="00393A14"/>
    <w:rsid w:val="00396306"/>
    <w:rsid w:val="003963F9"/>
    <w:rsid w:val="0039647E"/>
    <w:rsid w:val="0039686D"/>
    <w:rsid w:val="003A0DBF"/>
    <w:rsid w:val="003A1AAA"/>
    <w:rsid w:val="003A2777"/>
    <w:rsid w:val="003A4B2C"/>
    <w:rsid w:val="003B141B"/>
    <w:rsid w:val="003B1615"/>
    <w:rsid w:val="003B29DE"/>
    <w:rsid w:val="003B2F75"/>
    <w:rsid w:val="003B6159"/>
    <w:rsid w:val="003B7DBD"/>
    <w:rsid w:val="003C23FF"/>
    <w:rsid w:val="003C5263"/>
    <w:rsid w:val="003C580F"/>
    <w:rsid w:val="003C7F13"/>
    <w:rsid w:val="003D073F"/>
    <w:rsid w:val="003D2417"/>
    <w:rsid w:val="003D398E"/>
    <w:rsid w:val="003D72BC"/>
    <w:rsid w:val="003E07AF"/>
    <w:rsid w:val="003E0E12"/>
    <w:rsid w:val="003E2A73"/>
    <w:rsid w:val="003E2C65"/>
    <w:rsid w:val="003E47CA"/>
    <w:rsid w:val="003E4C91"/>
    <w:rsid w:val="003E66E5"/>
    <w:rsid w:val="003E66F4"/>
    <w:rsid w:val="003E7732"/>
    <w:rsid w:val="003E7FD8"/>
    <w:rsid w:val="003F13F6"/>
    <w:rsid w:val="003F6C83"/>
    <w:rsid w:val="004012D6"/>
    <w:rsid w:val="0040303E"/>
    <w:rsid w:val="00404269"/>
    <w:rsid w:val="00404B7B"/>
    <w:rsid w:val="00404C79"/>
    <w:rsid w:val="00404CA0"/>
    <w:rsid w:val="004067C0"/>
    <w:rsid w:val="00407A26"/>
    <w:rsid w:val="00411003"/>
    <w:rsid w:val="00414F1F"/>
    <w:rsid w:val="004158B0"/>
    <w:rsid w:val="00417551"/>
    <w:rsid w:val="004176AC"/>
    <w:rsid w:val="00417D48"/>
    <w:rsid w:val="00420F1A"/>
    <w:rsid w:val="0042171A"/>
    <w:rsid w:val="00422A16"/>
    <w:rsid w:val="0042578B"/>
    <w:rsid w:val="00425D50"/>
    <w:rsid w:val="004268F3"/>
    <w:rsid w:val="00430ABD"/>
    <w:rsid w:val="00432245"/>
    <w:rsid w:val="004325C3"/>
    <w:rsid w:val="004341BA"/>
    <w:rsid w:val="0043467A"/>
    <w:rsid w:val="00434799"/>
    <w:rsid w:val="00434BA4"/>
    <w:rsid w:val="00434DC8"/>
    <w:rsid w:val="00434EEE"/>
    <w:rsid w:val="00437862"/>
    <w:rsid w:val="0044099A"/>
    <w:rsid w:val="00444D04"/>
    <w:rsid w:val="004464B8"/>
    <w:rsid w:val="0045018C"/>
    <w:rsid w:val="00450E69"/>
    <w:rsid w:val="00452D4D"/>
    <w:rsid w:val="00454358"/>
    <w:rsid w:val="00454754"/>
    <w:rsid w:val="004563A6"/>
    <w:rsid w:val="00457C6E"/>
    <w:rsid w:val="0046084E"/>
    <w:rsid w:val="00461097"/>
    <w:rsid w:val="004623EE"/>
    <w:rsid w:val="0046475F"/>
    <w:rsid w:val="00464A24"/>
    <w:rsid w:val="004706FA"/>
    <w:rsid w:val="0047231E"/>
    <w:rsid w:val="00472F4C"/>
    <w:rsid w:val="0047373A"/>
    <w:rsid w:val="00474196"/>
    <w:rsid w:val="00475005"/>
    <w:rsid w:val="004756AB"/>
    <w:rsid w:val="00475E3C"/>
    <w:rsid w:val="00476A3C"/>
    <w:rsid w:val="0047711A"/>
    <w:rsid w:val="00477446"/>
    <w:rsid w:val="00480E8C"/>
    <w:rsid w:val="00481B7B"/>
    <w:rsid w:val="004825BF"/>
    <w:rsid w:val="0048351A"/>
    <w:rsid w:val="0048446D"/>
    <w:rsid w:val="00484A04"/>
    <w:rsid w:val="004865B6"/>
    <w:rsid w:val="00486B10"/>
    <w:rsid w:val="00486BC0"/>
    <w:rsid w:val="00491BF5"/>
    <w:rsid w:val="00491F6B"/>
    <w:rsid w:val="00492057"/>
    <w:rsid w:val="00492CB3"/>
    <w:rsid w:val="00494A28"/>
    <w:rsid w:val="00494C8B"/>
    <w:rsid w:val="0049661A"/>
    <w:rsid w:val="004A0F15"/>
    <w:rsid w:val="004A3CA1"/>
    <w:rsid w:val="004A3EED"/>
    <w:rsid w:val="004A4F1B"/>
    <w:rsid w:val="004A6354"/>
    <w:rsid w:val="004B0767"/>
    <w:rsid w:val="004B0D84"/>
    <w:rsid w:val="004B1B83"/>
    <w:rsid w:val="004B1D54"/>
    <w:rsid w:val="004B4B8B"/>
    <w:rsid w:val="004B5A80"/>
    <w:rsid w:val="004C1BA0"/>
    <w:rsid w:val="004C2828"/>
    <w:rsid w:val="004C5472"/>
    <w:rsid w:val="004C5F95"/>
    <w:rsid w:val="004C6BC6"/>
    <w:rsid w:val="004D08B1"/>
    <w:rsid w:val="004D0A03"/>
    <w:rsid w:val="004D0B53"/>
    <w:rsid w:val="004D10C9"/>
    <w:rsid w:val="004D1562"/>
    <w:rsid w:val="004D2A2A"/>
    <w:rsid w:val="004E1BB5"/>
    <w:rsid w:val="004E1D6B"/>
    <w:rsid w:val="004E1DC5"/>
    <w:rsid w:val="004E3D83"/>
    <w:rsid w:val="004E3D9F"/>
    <w:rsid w:val="004E4BC5"/>
    <w:rsid w:val="004E4CC1"/>
    <w:rsid w:val="004E6E65"/>
    <w:rsid w:val="004E79B9"/>
    <w:rsid w:val="004F15F2"/>
    <w:rsid w:val="004F20FA"/>
    <w:rsid w:val="004F36A5"/>
    <w:rsid w:val="004F372A"/>
    <w:rsid w:val="004F382D"/>
    <w:rsid w:val="004F5369"/>
    <w:rsid w:val="00500039"/>
    <w:rsid w:val="0050207F"/>
    <w:rsid w:val="00504D97"/>
    <w:rsid w:val="00504EF2"/>
    <w:rsid w:val="00506006"/>
    <w:rsid w:val="005060EE"/>
    <w:rsid w:val="00510E10"/>
    <w:rsid w:val="0051118A"/>
    <w:rsid w:val="00511B4D"/>
    <w:rsid w:val="00515F9C"/>
    <w:rsid w:val="00517498"/>
    <w:rsid w:val="0052088D"/>
    <w:rsid w:val="0052144E"/>
    <w:rsid w:val="00522484"/>
    <w:rsid w:val="00523174"/>
    <w:rsid w:val="00524A89"/>
    <w:rsid w:val="00525669"/>
    <w:rsid w:val="00525929"/>
    <w:rsid w:val="005273F8"/>
    <w:rsid w:val="00530A77"/>
    <w:rsid w:val="005340BD"/>
    <w:rsid w:val="00534BD7"/>
    <w:rsid w:val="005352BE"/>
    <w:rsid w:val="00537D70"/>
    <w:rsid w:val="0054008E"/>
    <w:rsid w:val="00540302"/>
    <w:rsid w:val="005415E5"/>
    <w:rsid w:val="00542940"/>
    <w:rsid w:val="00543BDD"/>
    <w:rsid w:val="0054760A"/>
    <w:rsid w:val="00547760"/>
    <w:rsid w:val="00550F97"/>
    <w:rsid w:val="00550FF1"/>
    <w:rsid w:val="00551090"/>
    <w:rsid w:val="00551E1F"/>
    <w:rsid w:val="00554C86"/>
    <w:rsid w:val="00555090"/>
    <w:rsid w:val="00555142"/>
    <w:rsid w:val="00555341"/>
    <w:rsid w:val="00560821"/>
    <w:rsid w:val="00561768"/>
    <w:rsid w:val="005623B6"/>
    <w:rsid w:val="005625D7"/>
    <w:rsid w:val="00563723"/>
    <w:rsid w:val="00563FBC"/>
    <w:rsid w:val="00565E22"/>
    <w:rsid w:val="00567F6B"/>
    <w:rsid w:val="0057178F"/>
    <w:rsid w:val="005718CC"/>
    <w:rsid w:val="00571FC2"/>
    <w:rsid w:val="005725A7"/>
    <w:rsid w:val="00573AEB"/>
    <w:rsid w:val="00573BDF"/>
    <w:rsid w:val="0057402B"/>
    <w:rsid w:val="0057457C"/>
    <w:rsid w:val="005760C8"/>
    <w:rsid w:val="00576432"/>
    <w:rsid w:val="00576F5A"/>
    <w:rsid w:val="00577307"/>
    <w:rsid w:val="0058355E"/>
    <w:rsid w:val="00584E55"/>
    <w:rsid w:val="005856A6"/>
    <w:rsid w:val="005864E3"/>
    <w:rsid w:val="005872C3"/>
    <w:rsid w:val="00593660"/>
    <w:rsid w:val="00597807"/>
    <w:rsid w:val="005A0362"/>
    <w:rsid w:val="005A067C"/>
    <w:rsid w:val="005A1293"/>
    <w:rsid w:val="005A1F07"/>
    <w:rsid w:val="005A52B8"/>
    <w:rsid w:val="005A6409"/>
    <w:rsid w:val="005A6DDF"/>
    <w:rsid w:val="005A79A8"/>
    <w:rsid w:val="005B0480"/>
    <w:rsid w:val="005B214B"/>
    <w:rsid w:val="005B21A7"/>
    <w:rsid w:val="005B3985"/>
    <w:rsid w:val="005B3EC4"/>
    <w:rsid w:val="005B576C"/>
    <w:rsid w:val="005B6728"/>
    <w:rsid w:val="005C011B"/>
    <w:rsid w:val="005C0843"/>
    <w:rsid w:val="005C4527"/>
    <w:rsid w:val="005D15D2"/>
    <w:rsid w:val="005D17AF"/>
    <w:rsid w:val="005D32C9"/>
    <w:rsid w:val="005D3A0E"/>
    <w:rsid w:val="005D3B62"/>
    <w:rsid w:val="005D5D28"/>
    <w:rsid w:val="005D619C"/>
    <w:rsid w:val="005E608D"/>
    <w:rsid w:val="005E672F"/>
    <w:rsid w:val="005F0E55"/>
    <w:rsid w:val="005F292C"/>
    <w:rsid w:val="005F6B80"/>
    <w:rsid w:val="005F7284"/>
    <w:rsid w:val="006022AF"/>
    <w:rsid w:val="006034CA"/>
    <w:rsid w:val="006039E6"/>
    <w:rsid w:val="00604168"/>
    <w:rsid w:val="00606A4B"/>
    <w:rsid w:val="00607E47"/>
    <w:rsid w:val="00610C51"/>
    <w:rsid w:val="00610DF6"/>
    <w:rsid w:val="00610E31"/>
    <w:rsid w:val="006124A5"/>
    <w:rsid w:val="006130AA"/>
    <w:rsid w:val="006135BF"/>
    <w:rsid w:val="006138D8"/>
    <w:rsid w:val="00615848"/>
    <w:rsid w:val="0061617E"/>
    <w:rsid w:val="006169A5"/>
    <w:rsid w:val="006216E3"/>
    <w:rsid w:val="0062195C"/>
    <w:rsid w:val="006236E2"/>
    <w:rsid w:val="0062513B"/>
    <w:rsid w:val="00626356"/>
    <w:rsid w:val="006302EE"/>
    <w:rsid w:val="00630504"/>
    <w:rsid w:val="00630D69"/>
    <w:rsid w:val="006332BF"/>
    <w:rsid w:val="006345C3"/>
    <w:rsid w:val="00634949"/>
    <w:rsid w:val="006350F8"/>
    <w:rsid w:val="00636978"/>
    <w:rsid w:val="0063722E"/>
    <w:rsid w:val="00640C4A"/>
    <w:rsid w:val="0064448F"/>
    <w:rsid w:val="00651289"/>
    <w:rsid w:val="00652B05"/>
    <w:rsid w:val="006537D8"/>
    <w:rsid w:val="006547C2"/>
    <w:rsid w:val="006560F6"/>
    <w:rsid w:val="00656674"/>
    <w:rsid w:val="0065713E"/>
    <w:rsid w:val="006578F0"/>
    <w:rsid w:val="00657AE7"/>
    <w:rsid w:val="00661786"/>
    <w:rsid w:val="00662752"/>
    <w:rsid w:val="0066384F"/>
    <w:rsid w:val="00663CEA"/>
    <w:rsid w:val="00665A42"/>
    <w:rsid w:val="0066613F"/>
    <w:rsid w:val="006668AF"/>
    <w:rsid w:val="00666E92"/>
    <w:rsid w:val="00666E9D"/>
    <w:rsid w:val="006670D7"/>
    <w:rsid w:val="006700D3"/>
    <w:rsid w:val="006714A2"/>
    <w:rsid w:val="00671AC1"/>
    <w:rsid w:val="00671F9E"/>
    <w:rsid w:val="006721F5"/>
    <w:rsid w:val="006728F2"/>
    <w:rsid w:val="00674A71"/>
    <w:rsid w:val="006765DD"/>
    <w:rsid w:val="00677468"/>
    <w:rsid w:val="0068022F"/>
    <w:rsid w:val="00682A2E"/>
    <w:rsid w:val="00685921"/>
    <w:rsid w:val="00687AC9"/>
    <w:rsid w:val="006909FF"/>
    <w:rsid w:val="00692824"/>
    <w:rsid w:val="00692939"/>
    <w:rsid w:val="00692E18"/>
    <w:rsid w:val="00692FC4"/>
    <w:rsid w:val="0069403B"/>
    <w:rsid w:val="006A2126"/>
    <w:rsid w:val="006A698A"/>
    <w:rsid w:val="006B0850"/>
    <w:rsid w:val="006B12EE"/>
    <w:rsid w:val="006B4CDF"/>
    <w:rsid w:val="006B5AB0"/>
    <w:rsid w:val="006B774A"/>
    <w:rsid w:val="006B7D0E"/>
    <w:rsid w:val="006C0C9D"/>
    <w:rsid w:val="006C14CC"/>
    <w:rsid w:val="006C1B40"/>
    <w:rsid w:val="006C2100"/>
    <w:rsid w:val="006C2602"/>
    <w:rsid w:val="006C3299"/>
    <w:rsid w:val="006C5F33"/>
    <w:rsid w:val="006D22F0"/>
    <w:rsid w:val="006D2895"/>
    <w:rsid w:val="006D3C47"/>
    <w:rsid w:val="006D44FA"/>
    <w:rsid w:val="006D4A85"/>
    <w:rsid w:val="006E1166"/>
    <w:rsid w:val="006E1799"/>
    <w:rsid w:val="006E26C5"/>
    <w:rsid w:val="006E2A35"/>
    <w:rsid w:val="006E510C"/>
    <w:rsid w:val="006E7F81"/>
    <w:rsid w:val="006F054B"/>
    <w:rsid w:val="006F080D"/>
    <w:rsid w:val="006F0FA4"/>
    <w:rsid w:val="006F2C3C"/>
    <w:rsid w:val="006F3246"/>
    <w:rsid w:val="006F573F"/>
    <w:rsid w:val="006F791D"/>
    <w:rsid w:val="007048B4"/>
    <w:rsid w:val="00705F8C"/>
    <w:rsid w:val="00706500"/>
    <w:rsid w:val="0070733D"/>
    <w:rsid w:val="00711760"/>
    <w:rsid w:val="00721315"/>
    <w:rsid w:val="0072398B"/>
    <w:rsid w:val="007239E9"/>
    <w:rsid w:val="007245F0"/>
    <w:rsid w:val="00725267"/>
    <w:rsid w:val="00725432"/>
    <w:rsid w:val="00725566"/>
    <w:rsid w:val="00725BDC"/>
    <w:rsid w:val="0072602E"/>
    <w:rsid w:val="0072689F"/>
    <w:rsid w:val="007275D8"/>
    <w:rsid w:val="00731767"/>
    <w:rsid w:val="007326D7"/>
    <w:rsid w:val="00733E9D"/>
    <w:rsid w:val="00736586"/>
    <w:rsid w:val="00736AF9"/>
    <w:rsid w:val="00737605"/>
    <w:rsid w:val="007378B8"/>
    <w:rsid w:val="00737DA9"/>
    <w:rsid w:val="007405FD"/>
    <w:rsid w:val="00741B14"/>
    <w:rsid w:val="00744680"/>
    <w:rsid w:val="00753CC8"/>
    <w:rsid w:val="007547DC"/>
    <w:rsid w:val="007548D8"/>
    <w:rsid w:val="00755EAB"/>
    <w:rsid w:val="0075747B"/>
    <w:rsid w:val="00760AC9"/>
    <w:rsid w:val="00760CF4"/>
    <w:rsid w:val="0076165C"/>
    <w:rsid w:val="00765C0D"/>
    <w:rsid w:val="00765C19"/>
    <w:rsid w:val="00766B00"/>
    <w:rsid w:val="00766E5A"/>
    <w:rsid w:val="00770139"/>
    <w:rsid w:val="007709FA"/>
    <w:rsid w:val="007742BC"/>
    <w:rsid w:val="0077434A"/>
    <w:rsid w:val="007760F2"/>
    <w:rsid w:val="007772AA"/>
    <w:rsid w:val="007808CD"/>
    <w:rsid w:val="00780E06"/>
    <w:rsid w:val="00783C38"/>
    <w:rsid w:val="00784084"/>
    <w:rsid w:val="00791F50"/>
    <w:rsid w:val="00793C82"/>
    <w:rsid w:val="007945C2"/>
    <w:rsid w:val="00794BF7"/>
    <w:rsid w:val="00796402"/>
    <w:rsid w:val="00797276"/>
    <w:rsid w:val="0079735A"/>
    <w:rsid w:val="00797FF8"/>
    <w:rsid w:val="007A29A6"/>
    <w:rsid w:val="007A47AF"/>
    <w:rsid w:val="007A63C0"/>
    <w:rsid w:val="007A665E"/>
    <w:rsid w:val="007A763B"/>
    <w:rsid w:val="007A7E84"/>
    <w:rsid w:val="007B3037"/>
    <w:rsid w:val="007B78BA"/>
    <w:rsid w:val="007C14BD"/>
    <w:rsid w:val="007C37F0"/>
    <w:rsid w:val="007C619F"/>
    <w:rsid w:val="007C68F3"/>
    <w:rsid w:val="007C6AAB"/>
    <w:rsid w:val="007C6CDA"/>
    <w:rsid w:val="007C7067"/>
    <w:rsid w:val="007C7ED4"/>
    <w:rsid w:val="007D1BD8"/>
    <w:rsid w:val="007D373F"/>
    <w:rsid w:val="007D3E46"/>
    <w:rsid w:val="007D7731"/>
    <w:rsid w:val="007E03EF"/>
    <w:rsid w:val="007E0615"/>
    <w:rsid w:val="007E08AB"/>
    <w:rsid w:val="007E2AEE"/>
    <w:rsid w:val="007E4CC9"/>
    <w:rsid w:val="007E68C4"/>
    <w:rsid w:val="007E7472"/>
    <w:rsid w:val="007F1504"/>
    <w:rsid w:val="007F23DE"/>
    <w:rsid w:val="007F2B91"/>
    <w:rsid w:val="007F5060"/>
    <w:rsid w:val="007F537D"/>
    <w:rsid w:val="008000C4"/>
    <w:rsid w:val="008008E0"/>
    <w:rsid w:val="008017D4"/>
    <w:rsid w:val="00801FB0"/>
    <w:rsid w:val="008036C5"/>
    <w:rsid w:val="00811038"/>
    <w:rsid w:val="008148C3"/>
    <w:rsid w:val="00815F3F"/>
    <w:rsid w:val="00817736"/>
    <w:rsid w:val="00820A9F"/>
    <w:rsid w:val="00820ED6"/>
    <w:rsid w:val="00822611"/>
    <w:rsid w:val="00822D56"/>
    <w:rsid w:val="00823A5F"/>
    <w:rsid w:val="00825310"/>
    <w:rsid w:val="0082767D"/>
    <w:rsid w:val="00831E37"/>
    <w:rsid w:val="00831F82"/>
    <w:rsid w:val="008344B1"/>
    <w:rsid w:val="00834A0F"/>
    <w:rsid w:val="00837A6A"/>
    <w:rsid w:val="0084249A"/>
    <w:rsid w:val="00842545"/>
    <w:rsid w:val="00842975"/>
    <w:rsid w:val="00844B9B"/>
    <w:rsid w:val="00847FFA"/>
    <w:rsid w:val="0085020F"/>
    <w:rsid w:val="00850ADB"/>
    <w:rsid w:val="0085114C"/>
    <w:rsid w:val="008515EC"/>
    <w:rsid w:val="00851886"/>
    <w:rsid w:val="00852234"/>
    <w:rsid w:val="00855BAD"/>
    <w:rsid w:val="00856671"/>
    <w:rsid w:val="0085725A"/>
    <w:rsid w:val="00857396"/>
    <w:rsid w:val="00861D90"/>
    <w:rsid w:val="00862408"/>
    <w:rsid w:val="008626FD"/>
    <w:rsid w:val="008662FE"/>
    <w:rsid w:val="00866894"/>
    <w:rsid w:val="00867321"/>
    <w:rsid w:val="008716A8"/>
    <w:rsid w:val="008716BE"/>
    <w:rsid w:val="00872CB1"/>
    <w:rsid w:val="00873B13"/>
    <w:rsid w:val="00880BD6"/>
    <w:rsid w:val="0088265F"/>
    <w:rsid w:val="008826B8"/>
    <w:rsid w:val="00883C3E"/>
    <w:rsid w:val="00885E36"/>
    <w:rsid w:val="00885E57"/>
    <w:rsid w:val="00891E21"/>
    <w:rsid w:val="008926FB"/>
    <w:rsid w:val="00893AE8"/>
    <w:rsid w:val="008944BF"/>
    <w:rsid w:val="008968B6"/>
    <w:rsid w:val="00896A59"/>
    <w:rsid w:val="008A1BB4"/>
    <w:rsid w:val="008A20E9"/>
    <w:rsid w:val="008A2F21"/>
    <w:rsid w:val="008A3B22"/>
    <w:rsid w:val="008A3D7E"/>
    <w:rsid w:val="008A458C"/>
    <w:rsid w:val="008A6CE1"/>
    <w:rsid w:val="008A75DD"/>
    <w:rsid w:val="008B1917"/>
    <w:rsid w:val="008B2174"/>
    <w:rsid w:val="008B7ABA"/>
    <w:rsid w:val="008C01B8"/>
    <w:rsid w:val="008C1560"/>
    <w:rsid w:val="008C2DC2"/>
    <w:rsid w:val="008C47A3"/>
    <w:rsid w:val="008C5F24"/>
    <w:rsid w:val="008C601F"/>
    <w:rsid w:val="008D0635"/>
    <w:rsid w:val="008D1B33"/>
    <w:rsid w:val="008D1EE9"/>
    <w:rsid w:val="008D3EB4"/>
    <w:rsid w:val="008D481A"/>
    <w:rsid w:val="008D5006"/>
    <w:rsid w:val="008D59BC"/>
    <w:rsid w:val="008D7F23"/>
    <w:rsid w:val="008E08AB"/>
    <w:rsid w:val="008E1D18"/>
    <w:rsid w:val="008E1F3C"/>
    <w:rsid w:val="008E2097"/>
    <w:rsid w:val="008E4A92"/>
    <w:rsid w:val="008E584E"/>
    <w:rsid w:val="008E5983"/>
    <w:rsid w:val="008E5CD9"/>
    <w:rsid w:val="008E672F"/>
    <w:rsid w:val="008E6E0B"/>
    <w:rsid w:val="008F0322"/>
    <w:rsid w:val="008F3517"/>
    <w:rsid w:val="008F4A28"/>
    <w:rsid w:val="008F4BA7"/>
    <w:rsid w:val="008F5DBA"/>
    <w:rsid w:val="008F6DC0"/>
    <w:rsid w:val="008F723D"/>
    <w:rsid w:val="00900972"/>
    <w:rsid w:val="00900EB0"/>
    <w:rsid w:val="00902028"/>
    <w:rsid w:val="00902ABC"/>
    <w:rsid w:val="00905304"/>
    <w:rsid w:val="00906D20"/>
    <w:rsid w:val="0091107F"/>
    <w:rsid w:val="00911683"/>
    <w:rsid w:val="009119CD"/>
    <w:rsid w:val="0091248A"/>
    <w:rsid w:val="00912A2B"/>
    <w:rsid w:val="0091327A"/>
    <w:rsid w:val="00914719"/>
    <w:rsid w:val="00915167"/>
    <w:rsid w:val="009212E3"/>
    <w:rsid w:val="0092234C"/>
    <w:rsid w:val="009262E3"/>
    <w:rsid w:val="00927033"/>
    <w:rsid w:val="009271FF"/>
    <w:rsid w:val="00930763"/>
    <w:rsid w:val="00933332"/>
    <w:rsid w:val="00935286"/>
    <w:rsid w:val="00937977"/>
    <w:rsid w:val="00940207"/>
    <w:rsid w:val="00941B3B"/>
    <w:rsid w:val="0094249A"/>
    <w:rsid w:val="009455AD"/>
    <w:rsid w:val="0095394C"/>
    <w:rsid w:val="00953B79"/>
    <w:rsid w:val="00953C7D"/>
    <w:rsid w:val="0095791F"/>
    <w:rsid w:val="00963CCF"/>
    <w:rsid w:val="00964DB8"/>
    <w:rsid w:val="00967CB5"/>
    <w:rsid w:val="009705D7"/>
    <w:rsid w:val="00970741"/>
    <w:rsid w:val="00970F76"/>
    <w:rsid w:val="009755D2"/>
    <w:rsid w:val="00975B56"/>
    <w:rsid w:val="00977ECE"/>
    <w:rsid w:val="00980D3B"/>
    <w:rsid w:val="00980D61"/>
    <w:rsid w:val="009823E7"/>
    <w:rsid w:val="0098240B"/>
    <w:rsid w:val="00982602"/>
    <w:rsid w:val="009827EF"/>
    <w:rsid w:val="009836BE"/>
    <w:rsid w:val="00984023"/>
    <w:rsid w:val="009850DB"/>
    <w:rsid w:val="00985350"/>
    <w:rsid w:val="00987555"/>
    <w:rsid w:val="009875B4"/>
    <w:rsid w:val="00991B9C"/>
    <w:rsid w:val="00995260"/>
    <w:rsid w:val="00995C6D"/>
    <w:rsid w:val="009A4632"/>
    <w:rsid w:val="009A4EF9"/>
    <w:rsid w:val="009A618B"/>
    <w:rsid w:val="009A676E"/>
    <w:rsid w:val="009A7477"/>
    <w:rsid w:val="009B4C00"/>
    <w:rsid w:val="009B5498"/>
    <w:rsid w:val="009C05DB"/>
    <w:rsid w:val="009C072B"/>
    <w:rsid w:val="009C2242"/>
    <w:rsid w:val="009C4E27"/>
    <w:rsid w:val="009C6B27"/>
    <w:rsid w:val="009D17E9"/>
    <w:rsid w:val="009D35A4"/>
    <w:rsid w:val="009D3EA1"/>
    <w:rsid w:val="009D5EC3"/>
    <w:rsid w:val="009D76C8"/>
    <w:rsid w:val="009D7A37"/>
    <w:rsid w:val="009E4E37"/>
    <w:rsid w:val="009E6547"/>
    <w:rsid w:val="009F11C5"/>
    <w:rsid w:val="009F2588"/>
    <w:rsid w:val="009F42D1"/>
    <w:rsid w:val="009F52C5"/>
    <w:rsid w:val="009F56B3"/>
    <w:rsid w:val="009F5BED"/>
    <w:rsid w:val="009F5DAA"/>
    <w:rsid w:val="009F5DEF"/>
    <w:rsid w:val="009F67D5"/>
    <w:rsid w:val="009F692B"/>
    <w:rsid w:val="009F6C71"/>
    <w:rsid w:val="00A00237"/>
    <w:rsid w:val="00A07C40"/>
    <w:rsid w:val="00A07DA9"/>
    <w:rsid w:val="00A07EF8"/>
    <w:rsid w:val="00A12282"/>
    <w:rsid w:val="00A126B9"/>
    <w:rsid w:val="00A1743D"/>
    <w:rsid w:val="00A17DBF"/>
    <w:rsid w:val="00A22626"/>
    <w:rsid w:val="00A2764B"/>
    <w:rsid w:val="00A27CC9"/>
    <w:rsid w:val="00A32FF0"/>
    <w:rsid w:val="00A35EEF"/>
    <w:rsid w:val="00A4263F"/>
    <w:rsid w:val="00A43CC5"/>
    <w:rsid w:val="00A44373"/>
    <w:rsid w:val="00A444DB"/>
    <w:rsid w:val="00A45E11"/>
    <w:rsid w:val="00A46C43"/>
    <w:rsid w:val="00A50372"/>
    <w:rsid w:val="00A50ABE"/>
    <w:rsid w:val="00A51B0A"/>
    <w:rsid w:val="00A5514A"/>
    <w:rsid w:val="00A55199"/>
    <w:rsid w:val="00A560C9"/>
    <w:rsid w:val="00A565C8"/>
    <w:rsid w:val="00A568E8"/>
    <w:rsid w:val="00A57A38"/>
    <w:rsid w:val="00A57C32"/>
    <w:rsid w:val="00A6007B"/>
    <w:rsid w:val="00A62C89"/>
    <w:rsid w:val="00A62E56"/>
    <w:rsid w:val="00A639BE"/>
    <w:rsid w:val="00A64019"/>
    <w:rsid w:val="00A64B26"/>
    <w:rsid w:val="00A66FFE"/>
    <w:rsid w:val="00A71400"/>
    <w:rsid w:val="00A740A5"/>
    <w:rsid w:val="00A74711"/>
    <w:rsid w:val="00A76268"/>
    <w:rsid w:val="00A77134"/>
    <w:rsid w:val="00A8114C"/>
    <w:rsid w:val="00A8438C"/>
    <w:rsid w:val="00A85A79"/>
    <w:rsid w:val="00A92D00"/>
    <w:rsid w:val="00A93B54"/>
    <w:rsid w:val="00A9409A"/>
    <w:rsid w:val="00A96D2B"/>
    <w:rsid w:val="00AA2570"/>
    <w:rsid w:val="00AA3375"/>
    <w:rsid w:val="00AA5B05"/>
    <w:rsid w:val="00AA5B42"/>
    <w:rsid w:val="00AA7371"/>
    <w:rsid w:val="00AA7A5D"/>
    <w:rsid w:val="00AB0F61"/>
    <w:rsid w:val="00AB3ECD"/>
    <w:rsid w:val="00AB54F9"/>
    <w:rsid w:val="00AB5F3A"/>
    <w:rsid w:val="00AB6406"/>
    <w:rsid w:val="00AB74EB"/>
    <w:rsid w:val="00AC1DDA"/>
    <w:rsid w:val="00AC2F71"/>
    <w:rsid w:val="00AC6EAB"/>
    <w:rsid w:val="00AC6FFF"/>
    <w:rsid w:val="00AC790C"/>
    <w:rsid w:val="00AD04CD"/>
    <w:rsid w:val="00AD060B"/>
    <w:rsid w:val="00AD0A68"/>
    <w:rsid w:val="00AD0E1D"/>
    <w:rsid w:val="00AD1159"/>
    <w:rsid w:val="00AD34CE"/>
    <w:rsid w:val="00AD51CF"/>
    <w:rsid w:val="00AD6D4E"/>
    <w:rsid w:val="00AD795D"/>
    <w:rsid w:val="00AE149B"/>
    <w:rsid w:val="00AE4F5A"/>
    <w:rsid w:val="00AE6385"/>
    <w:rsid w:val="00AE7F28"/>
    <w:rsid w:val="00AF5544"/>
    <w:rsid w:val="00AF732C"/>
    <w:rsid w:val="00AF754D"/>
    <w:rsid w:val="00B00831"/>
    <w:rsid w:val="00B02723"/>
    <w:rsid w:val="00B0358F"/>
    <w:rsid w:val="00B05333"/>
    <w:rsid w:val="00B11026"/>
    <w:rsid w:val="00B11885"/>
    <w:rsid w:val="00B1191E"/>
    <w:rsid w:val="00B13A01"/>
    <w:rsid w:val="00B15DE4"/>
    <w:rsid w:val="00B1747B"/>
    <w:rsid w:val="00B17CD0"/>
    <w:rsid w:val="00B202A7"/>
    <w:rsid w:val="00B21413"/>
    <w:rsid w:val="00B22BB6"/>
    <w:rsid w:val="00B2301C"/>
    <w:rsid w:val="00B268F1"/>
    <w:rsid w:val="00B30894"/>
    <w:rsid w:val="00B31D19"/>
    <w:rsid w:val="00B31FF4"/>
    <w:rsid w:val="00B347AB"/>
    <w:rsid w:val="00B35494"/>
    <w:rsid w:val="00B37025"/>
    <w:rsid w:val="00B3764B"/>
    <w:rsid w:val="00B40052"/>
    <w:rsid w:val="00B415DD"/>
    <w:rsid w:val="00B42D99"/>
    <w:rsid w:val="00B44F12"/>
    <w:rsid w:val="00B462A2"/>
    <w:rsid w:val="00B513C9"/>
    <w:rsid w:val="00B516B1"/>
    <w:rsid w:val="00B51813"/>
    <w:rsid w:val="00B5535D"/>
    <w:rsid w:val="00B55E79"/>
    <w:rsid w:val="00B60714"/>
    <w:rsid w:val="00B612C7"/>
    <w:rsid w:val="00B63EF7"/>
    <w:rsid w:val="00B6513B"/>
    <w:rsid w:val="00B65AA5"/>
    <w:rsid w:val="00B66234"/>
    <w:rsid w:val="00B71155"/>
    <w:rsid w:val="00B736E2"/>
    <w:rsid w:val="00B75560"/>
    <w:rsid w:val="00B75E2F"/>
    <w:rsid w:val="00B7788E"/>
    <w:rsid w:val="00B83DFC"/>
    <w:rsid w:val="00B847D3"/>
    <w:rsid w:val="00B84DBD"/>
    <w:rsid w:val="00B90BB1"/>
    <w:rsid w:val="00B93BA9"/>
    <w:rsid w:val="00B95960"/>
    <w:rsid w:val="00B97DDD"/>
    <w:rsid w:val="00BA0532"/>
    <w:rsid w:val="00BA0864"/>
    <w:rsid w:val="00BA1A47"/>
    <w:rsid w:val="00BA4EDB"/>
    <w:rsid w:val="00BA50F9"/>
    <w:rsid w:val="00BA6BBC"/>
    <w:rsid w:val="00BA7F0C"/>
    <w:rsid w:val="00BB000C"/>
    <w:rsid w:val="00BB5286"/>
    <w:rsid w:val="00BB6328"/>
    <w:rsid w:val="00BC004F"/>
    <w:rsid w:val="00BC2D03"/>
    <w:rsid w:val="00BD1842"/>
    <w:rsid w:val="00BD1F6F"/>
    <w:rsid w:val="00BD3A6D"/>
    <w:rsid w:val="00BD4204"/>
    <w:rsid w:val="00BD5297"/>
    <w:rsid w:val="00BD52A7"/>
    <w:rsid w:val="00BD58FC"/>
    <w:rsid w:val="00BD5D71"/>
    <w:rsid w:val="00BE07EB"/>
    <w:rsid w:val="00BE0856"/>
    <w:rsid w:val="00BE13EE"/>
    <w:rsid w:val="00BE1EAB"/>
    <w:rsid w:val="00BE339F"/>
    <w:rsid w:val="00BE6A84"/>
    <w:rsid w:val="00BF0C52"/>
    <w:rsid w:val="00BF3D92"/>
    <w:rsid w:val="00BF65A8"/>
    <w:rsid w:val="00C04FC6"/>
    <w:rsid w:val="00C054F5"/>
    <w:rsid w:val="00C073E5"/>
    <w:rsid w:val="00C10385"/>
    <w:rsid w:val="00C11B56"/>
    <w:rsid w:val="00C14C47"/>
    <w:rsid w:val="00C15332"/>
    <w:rsid w:val="00C16F9C"/>
    <w:rsid w:val="00C20FCB"/>
    <w:rsid w:val="00C21498"/>
    <w:rsid w:val="00C214FB"/>
    <w:rsid w:val="00C218E9"/>
    <w:rsid w:val="00C2264C"/>
    <w:rsid w:val="00C243C8"/>
    <w:rsid w:val="00C247BB"/>
    <w:rsid w:val="00C3001B"/>
    <w:rsid w:val="00C31A3A"/>
    <w:rsid w:val="00C32773"/>
    <w:rsid w:val="00C32B3A"/>
    <w:rsid w:val="00C33016"/>
    <w:rsid w:val="00C34357"/>
    <w:rsid w:val="00C34DE1"/>
    <w:rsid w:val="00C3569C"/>
    <w:rsid w:val="00C42EAB"/>
    <w:rsid w:val="00C446C9"/>
    <w:rsid w:val="00C44E6B"/>
    <w:rsid w:val="00C44EE8"/>
    <w:rsid w:val="00C45C0D"/>
    <w:rsid w:val="00C46447"/>
    <w:rsid w:val="00C46F56"/>
    <w:rsid w:val="00C46FDE"/>
    <w:rsid w:val="00C51865"/>
    <w:rsid w:val="00C51ABE"/>
    <w:rsid w:val="00C51C6E"/>
    <w:rsid w:val="00C520F7"/>
    <w:rsid w:val="00C53F51"/>
    <w:rsid w:val="00C543A3"/>
    <w:rsid w:val="00C55233"/>
    <w:rsid w:val="00C55508"/>
    <w:rsid w:val="00C55643"/>
    <w:rsid w:val="00C55CC5"/>
    <w:rsid w:val="00C62DB1"/>
    <w:rsid w:val="00C6361C"/>
    <w:rsid w:val="00C63D56"/>
    <w:rsid w:val="00C65952"/>
    <w:rsid w:val="00C675C8"/>
    <w:rsid w:val="00C70264"/>
    <w:rsid w:val="00C71D3E"/>
    <w:rsid w:val="00C73597"/>
    <w:rsid w:val="00C73DE1"/>
    <w:rsid w:val="00C75564"/>
    <w:rsid w:val="00C80EB4"/>
    <w:rsid w:val="00C84D1B"/>
    <w:rsid w:val="00C87C4F"/>
    <w:rsid w:val="00C91117"/>
    <w:rsid w:val="00C93261"/>
    <w:rsid w:val="00C959C2"/>
    <w:rsid w:val="00C95D3D"/>
    <w:rsid w:val="00C979AF"/>
    <w:rsid w:val="00CA06DD"/>
    <w:rsid w:val="00CA208B"/>
    <w:rsid w:val="00CA3112"/>
    <w:rsid w:val="00CA326A"/>
    <w:rsid w:val="00CA34C0"/>
    <w:rsid w:val="00CA6EAC"/>
    <w:rsid w:val="00CB0C46"/>
    <w:rsid w:val="00CB29BB"/>
    <w:rsid w:val="00CB33DD"/>
    <w:rsid w:val="00CB65DA"/>
    <w:rsid w:val="00CC1C73"/>
    <w:rsid w:val="00CC1C75"/>
    <w:rsid w:val="00CC2617"/>
    <w:rsid w:val="00CC3D50"/>
    <w:rsid w:val="00CC703F"/>
    <w:rsid w:val="00CC7091"/>
    <w:rsid w:val="00CD0C7D"/>
    <w:rsid w:val="00CD1EA7"/>
    <w:rsid w:val="00CD288B"/>
    <w:rsid w:val="00CD33CB"/>
    <w:rsid w:val="00CD390B"/>
    <w:rsid w:val="00CD3A2E"/>
    <w:rsid w:val="00CD50DE"/>
    <w:rsid w:val="00CD7E2C"/>
    <w:rsid w:val="00CE123A"/>
    <w:rsid w:val="00CE2B2A"/>
    <w:rsid w:val="00CE3719"/>
    <w:rsid w:val="00CE5554"/>
    <w:rsid w:val="00CE56D9"/>
    <w:rsid w:val="00CE7425"/>
    <w:rsid w:val="00CF0B8A"/>
    <w:rsid w:val="00CF17DA"/>
    <w:rsid w:val="00CF1FD7"/>
    <w:rsid w:val="00CF4438"/>
    <w:rsid w:val="00CF4A32"/>
    <w:rsid w:val="00CF4FDF"/>
    <w:rsid w:val="00CF540D"/>
    <w:rsid w:val="00CF5D3E"/>
    <w:rsid w:val="00CF75AB"/>
    <w:rsid w:val="00CF7958"/>
    <w:rsid w:val="00CF7D4A"/>
    <w:rsid w:val="00D01E32"/>
    <w:rsid w:val="00D029E3"/>
    <w:rsid w:val="00D115AD"/>
    <w:rsid w:val="00D15926"/>
    <w:rsid w:val="00D20D7F"/>
    <w:rsid w:val="00D20E76"/>
    <w:rsid w:val="00D21E5F"/>
    <w:rsid w:val="00D21FEB"/>
    <w:rsid w:val="00D24340"/>
    <w:rsid w:val="00D27877"/>
    <w:rsid w:val="00D30E3F"/>
    <w:rsid w:val="00D327DA"/>
    <w:rsid w:val="00D33CB6"/>
    <w:rsid w:val="00D34876"/>
    <w:rsid w:val="00D34FD0"/>
    <w:rsid w:val="00D34FE6"/>
    <w:rsid w:val="00D3500A"/>
    <w:rsid w:val="00D35525"/>
    <w:rsid w:val="00D357A6"/>
    <w:rsid w:val="00D36B61"/>
    <w:rsid w:val="00D40587"/>
    <w:rsid w:val="00D4137E"/>
    <w:rsid w:val="00D43CFD"/>
    <w:rsid w:val="00D459C2"/>
    <w:rsid w:val="00D50FBA"/>
    <w:rsid w:val="00D526C6"/>
    <w:rsid w:val="00D538EB"/>
    <w:rsid w:val="00D5533F"/>
    <w:rsid w:val="00D55B77"/>
    <w:rsid w:val="00D563A5"/>
    <w:rsid w:val="00D6021B"/>
    <w:rsid w:val="00D6038A"/>
    <w:rsid w:val="00D6231E"/>
    <w:rsid w:val="00D62D7D"/>
    <w:rsid w:val="00D64395"/>
    <w:rsid w:val="00D64E22"/>
    <w:rsid w:val="00D6550B"/>
    <w:rsid w:val="00D700DA"/>
    <w:rsid w:val="00D70B87"/>
    <w:rsid w:val="00D773A9"/>
    <w:rsid w:val="00D774FE"/>
    <w:rsid w:val="00D77665"/>
    <w:rsid w:val="00D77947"/>
    <w:rsid w:val="00D8156A"/>
    <w:rsid w:val="00D81746"/>
    <w:rsid w:val="00D83BFC"/>
    <w:rsid w:val="00D867BD"/>
    <w:rsid w:val="00D87072"/>
    <w:rsid w:val="00D924BE"/>
    <w:rsid w:val="00D9294C"/>
    <w:rsid w:val="00D97DE4"/>
    <w:rsid w:val="00DA026B"/>
    <w:rsid w:val="00DA13DD"/>
    <w:rsid w:val="00DA1BC0"/>
    <w:rsid w:val="00DA6299"/>
    <w:rsid w:val="00DB15AC"/>
    <w:rsid w:val="00DB3D61"/>
    <w:rsid w:val="00DB4454"/>
    <w:rsid w:val="00DB48AA"/>
    <w:rsid w:val="00DB7F42"/>
    <w:rsid w:val="00DC1849"/>
    <w:rsid w:val="00DC4390"/>
    <w:rsid w:val="00DC4C14"/>
    <w:rsid w:val="00DC5125"/>
    <w:rsid w:val="00DC5A46"/>
    <w:rsid w:val="00DC760E"/>
    <w:rsid w:val="00DD14C9"/>
    <w:rsid w:val="00DD2A92"/>
    <w:rsid w:val="00DD2BD4"/>
    <w:rsid w:val="00DD4CC0"/>
    <w:rsid w:val="00DE078A"/>
    <w:rsid w:val="00DE191F"/>
    <w:rsid w:val="00DE3799"/>
    <w:rsid w:val="00DE4C7B"/>
    <w:rsid w:val="00DE5998"/>
    <w:rsid w:val="00DE7194"/>
    <w:rsid w:val="00DE71D8"/>
    <w:rsid w:val="00DE7C1E"/>
    <w:rsid w:val="00DF158B"/>
    <w:rsid w:val="00DF15C2"/>
    <w:rsid w:val="00DF1D86"/>
    <w:rsid w:val="00DF2888"/>
    <w:rsid w:val="00DF336F"/>
    <w:rsid w:val="00DF4750"/>
    <w:rsid w:val="00DF638F"/>
    <w:rsid w:val="00DF7033"/>
    <w:rsid w:val="00DF739F"/>
    <w:rsid w:val="00DF73DD"/>
    <w:rsid w:val="00DF7A38"/>
    <w:rsid w:val="00E01150"/>
    <w:rsid w:val="00E053D6"/>
    <w:rsid w:val="00E05A78"/>
    <w:rsid w:val="00E0601A"/>
    <w:rsid w:val="00E06EC4"/>
    <w:rsid w:val="00E07A6B"/>
    <w:rsid w:val="00E10B7E"/>
    <w:rsid w:val="00E1139E"/>
    <w:rsid w:val="00E1156F"/>
    <w:rsid w:val="00E137D1"/>
    <w:rsid w:val="00E14196"/>
    <w:rsid w:val="00E14B5D"/>
    <w:rsid w:val="00E16037"/>
    <w:rsid w:val="00E2158C"/>
    <w:rsid w:val="00E21D54"/>
    <w:rsid w:val="00E2231B"/>
    <w:rsid w:val="00E2487A"/>
    <w:rsid w:val="00E2493F"/>
    <w:rsid w:val="00E256FB"/>
    <w:rsid w:val="00E25B2C"/>
    <w:rsid w:val="00E260C2"/>
    <w:rsid w:val="00E2641C"/>
    <w:rsid w:val="00E30B01"/>
    <w:rsid w:val="00E31F3D"/>
    <w:rsid w:val="00E32154"/>
    <w:rsid w:val="00E32262"/>
    <w:rsid w:val="00E3261C"/>
    <w:rsid w:val="00E33FC9"/>
    <w:rsid w:val="00E34004"/>
    <w:rsid w:val="00E3443D"/>
    <w:rsid w:val="00E349A4"/>
    <w:rsid w:val="00E37042"/>
    <w:rsid w:val="00E37ECC"/>
    <w:rsid w:val="00E41CA0"/>
    <w:rsid w:val="00E426C9"/>
    <w:rsid w:val="00E442CC"/>
    <w:rsid w:val="00E44315"/>
    <w:rsid w:val="00E4433E"/>
    <w:rsid w:val="00E45135"/>
    <w:rsid w:val="00E46C12"/>
    <w:rsid w:val="00E50740"/>
    <w:rsid w:val="00E526DA"/>
    <w:rsid w:val="00E52CB8"/>
    <w:rsid w:val="00E533D7"/>
    <w:rsid w:val="00E5368A"/>
    <w:rsid w:val="00E54867"/>
    <w:rsid w:val="00E54E08"/>
    <w:rsid w:val="00E56691"/>
    <w:rsid w:val="00E569AC"/>
    <w:rsid w:val="00E57286"/>
    <w:rsid w:val="00E62D39"/>
    <w:rsid w:val="00E631B0"/>
    <w:rsid w:val="00E63D7C"/>
    <w:rsid w:val="00E6609E"/>
    <w:rsid w:val="00E6686C"/>
    <w:rsid w:val="00E66B38"/>
    <w:rsid w:val="00E67C08"/>
    <w:rsid w:val="00E71318"/>
    <w:rsid w:val="00E718A9"/>
    <w:rsid w:val="00E728A8"/>
    <w:rsid w:val="00E729C5"/>
    <w:rsid w:val="00E73295"/>
    <w:rsid w:val="00E73879"/>
    <w:rsid w:val="00E75ECE"/>
    <w:rsid w:val="00E75F53"/>
    <w:rsid w:val="00E76DD1"/>
    <w:rsid w:val="00E852F3"/>
    <w:rsid w:val="00E86247"/>
    <w:rsid w:val="00E86958"/>
    <w:rsid w:val="00E87A0E"/>
    <w:rsid w:val="00E87C29"/>
    <w:rsid w:val="00E90EA3"/>
    <w:rsid w:val="00E914FC"/>
    <w:rsid w:val="00E9187E"/>
    <w:rsid w:val="00E91FCF"/>
    <w:rsid w:val="00E92644"/>
    <w:rsid w:val="00E944F5"/>
    <w:rsid w:val="00E94596"/>
    <w:rsid w:val="00E96BCB"/>
    <w:rsid w:val="00E976D2"/>
    <w:rsid w:val="00EA1695"/>
    <w:rsid w:val="00EA323E"/>
    <w:rsid w:val="00EA7852"/>
    <w:rsid w:val="00EB012E"/>
    <w:rsid w:val="00EB29BD"/>
    <w:rsid w:val="00EB383F"/>
    <w:rsid w:val="00EB4C93"/>
    <w:rsid w:val="00EB5F0A"/>
    <w:rsid w:val="00EC0085"/>
    <w:rsid w:val="00EC0A51"/>
    <w:rsid w:val="00EC1C27"/>
    <w:rsid w:val="00EC4058"/>
    <w:rsid w:val="00EC7D11"/>
    <w:rsid w:val="00ED0B2A"/>
    <w:rsid w:val="00ED31AA"/>
    <w:rsid w:val="00ED380F"/>
    <w:rsid w:val="00ED3EE4"/>
    <w:rsid w:val="00ED56DC"/>
    <w:rsid w:val="00EE082B"/>
    <w:rsid w:val="00EE5DCF"/>
    <w:rsid w:val="00EE61C5"/>
    <w:rsid w:val="00EE6BEF"/>
    <w:rsid w:val="00EE6EE2"/>
    <w:rsid w:val="00EE7AB7"/>
    <w:rsid w:val="00EF1789"/>
    <w:rsid w:val="00EF2AFB"/>
    <w:rsid w:val="00EF4556"/>
    <w:rsid w:val="00EF6E40"/>
    <w:rsid w:val="00EF77C0"/>
    <w:rsid w:val="00F01A8E"/>
    <w:rsid w:val="00F11B11"/>
    <w:rsid w:val="00F140EF"/>
    <w:rsid w:val="00F14DB0"/>
    <w:rsid w:val="00F1684C"/>
    <w:rsid w:val="00F1698F"/>
    <w:rsid w:val="00F21E73"/>
    <w:rsid w:val="00F21FA1"/>
    <w:rsid w:val="00F23E9A"/>
    <w:rsid w:val="00F25743"/>
    <w:rsid w:val="00F27199"/>
    <w:rsid w:val="00F278D6"/>
    <w:rsid w:val="00F3080A"/>
    <w:rsid w:val="00F334ED"/>
    <w:rsid w:val="00F33EA0"/>
    <w:rsid w:val="00F40684"/>
    <w:rsid w:val="00F4330E"/>
    <w:rsid w:val="00F46E38"/>
    <w:rsid w:val="00F47008"/>
    <w:rsid w:val="00F5117F"/>
    <w:rsid w:val="00F5432D"/>
    <w:rsid w:val="00F56103"/>
    <w:rsid w:val="00F6077F"/>
    <w:rsid w:val="00F62411"/>
    <w:rsid w:val="00F62A00"/>
    <w:rsid w:val="00F63BB4"/>
    <w:rsid w:val="00F64CBE"/>
    <w:rsid w:val="00F66BEC"/>
    <w:rsid w:val="00F67436"/>
    <w:rsid w:val="00F67536"/>
    <w:rsid w:val="00F70FA7"/>
    <w:rsid w:val="00F7145D"/>
    <w:rsid w:val="00F718BE"/>
    <w:rsid w:val="00F72175"/>
    <w:rsid w:val="00F72B57"/>
    <w:rsid w:val="00F7338D"/>
    <w:rsid w:val="00F76FA9"/>
    <w:rsid w:val="00F809E4"/>
    <w:rsid w:val="00F80DDA"/>
    <w:rsid w:val="00F813F0"/>
    <w:rsid w:val="00F8178C"/>
    <w:rsid w:val="00F82639"/>
    <w:rsid w:val="00F82F6A"/>
    <w:rsid w:val="00F8313D"/>
    <w:rsid w:val="00F853F7"/>
    <w:rsid w:val="00F85485"/>
    <w:rsid w:val="00F85C0F"/>
    <w:rsid w:val="00F867BC"/>
    <w:rsid w:val="00F9054D"/>
    <w:rsid w:val="00F93644"/>
    <w:rsid w:val="00F94BD2"/>
    <w:rsid w:val="00FA18BE"/>
    <w:rsid w:val="00FA5251"/>
    <w:rsid w:val="00FA5429"/>
    <w:rsid w:val="00FA58A0"/>
    <w:rsid w:val="00FA5F77"/>
    <w:rsid w:val="00FA65BC"/>
    <w:rsid w:val="00FA7EC1"/>
    <w:rsid w:val="00FB008C"/>
    <w:rsid w:val="00FB0344"/>
    <w:rsid w:val="00FB309E"/>
    <w:rsid w:val="00FB3A9B"/>
    <w:rsid w:val="00FC4F4E"/>
    <w:rsid w:val="00FC5132"/>
    <w:rsid w:val="00FD070D"/>
    <w:rsid w:val="00FD29B9"/>
    <w:rsid w:val="00FD2B12"/>
    <w:rsid w:val="00FD3EEB"/>
    <w:rsid w:val="00FD512F"/>
    <w:rsid w:val="00FE00E2"/>
    <w:rsid w:val="00FE1BED"/>
    <w:rsid w:val="00FE3281"/>
    <w:rsid w:val="00FE346C"/>
    <w:rsid w:val="00FE71C6"/>
    <w:rsid w:val="00FF4B24"/>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409F"/>
  <w15:docId w15:val="{E49EC52E-3363-4AE6-AC84-29CCFEC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26B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326D7"/>
    <w:pPr>
      <w:spacing w:before="100" w:beforeAutospacing="1" w:after="100" w:afterAutospacing="1"/>
      <w:outlineLvl w:val="1"/>
    </w:pPr>
    <w:rPr>
      <w:b/>
      <w:bCs/>
      <w:sz w:val="36"/>
      <w:szCs w:val="36"/>
    </w:rPr>
  </w:style>
  <w:style w:type="paragraph" w:styleId="4">
    <w:name w:val="heading 4"/>
    <w:basedOn w:val="a"/>
    <w:next w:val="a"/>
    <w:link w:val="40"/>
    <w:qFormat/>
    <w:rsid w:val="00AB5F3A"/>
    <w:pPr>
      <w:keepNext/>
      <w:spacing w:before="240" w:after="60"/>
      <w:outlineLvl w:val="3"/>
    </w:pPr>
    <w:rPr>
      <w:b/>
      <w:bCs/>
      <w:sz w:val="28"/>
      <w:szCs w:val="28"/>
    </w:rPr>
  </w:style>
  <w:style w:type="paragraph" w:styleId="5">
    <w:name w:val="heading 5"/>
    <w:basedOn w:val="a"/>
    <w:next w:val="a"/>
    <w:link w:val="50"/>
    <w:unhideWhenUsed/>
    <w:qFormat/>
    <w:rsid w:val="00530A77"/>
    <w:pPr>
      <w:spacing w:before="240" w:after="60"/>
      <w:outlineLvl w:val="4"/>
    </w:pPr>
    <w:rPr>
      <w:rFonts w:ascii="Calibri" w:hAnsi="Calibri"/>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C14CC"/>
    <w:pPr>
      <w:spacing w:before="100" w:beforeAutospacing="1" w:after="100" w:afterAutospacing="1"/>
    </w:pPr>
  </w:style>
  <w:style w:type="character" w:styleId="a4">
    <w:name w:val="Emphasis"/>
    <w:basedOn w:val="a0"/>
    <w:qFormat/>
    <w:rsid w:val="006C14CC"/>
    <w:rPr>
      <w:i/>
      <w:iCs/>
    </w:rPr>
  </w:style>
  <w:style w:type="paragraph" w:styleId="a5">
    <w:name w:val="Body Text"/>
    <w:basedOn w:val="a"/>
    <w:link w:val="a6"/>
    <w:rsid w:val="00E90EA3"/>
    <w:pPr>
      <w:spacing w:after="120"/>
    </w:pPr>
    <w:rPr>
      <w:lang w:val="uk-UA"/>
    </w:rPr>
  </w:style>
  <w:style w:type="character" w:customStyle="1" w:styleId="a6">
    <w:name w:val="Основной текст Знак"/>
    <w:basedOn w:val="a0"/>
    <w:link w:val="a5"/>
    <w:rsid w:val="00E90EA3"/>
    <w:rPr>
      <w:rFonts w:ascii="Times New Roman" w:eastAsia="Times New Roman" w:hAnsi="Times New Roman" w:cs="Times New Roman"/>
      <w:sz w:val="24"/>
      <w:szCs w:val="24"/>
      <w:lang w:val="uk-UA" w:eastAsia="ru-RU"/>
    </w:rPr>
  </w:style>
  <w:style w:type="paragraph" w:styleId="a7">
    <w:name w:val="List Paragraph"/>
    <w:basedOn w:val="a"/>
    <w:link w:val="a8"/>
    <w:uiPriority w:val="34"/>
    <w:qFormat/>
    <w:rsid w:val="001C659B"/>
    <w:pPr>
      <w:ind w:left="708"/>
      <w:jc w:val="both"/>
    </w:pPr>
    <w:rPr>
      <w:rFonts w:eastAsia="Calibri"/>
      <w:szCs w:val="22"/>
      <w:lang w:eastAsia="en-US"/>
    </w:rPr>
  </w:style>
  <w:style w:type="paragraph" w:customStyle="1" w:styleId="style6">
    <w:name w:val="style6"/>
    <w:basedOn w:val="a"/>
    <w:rsid w:val="00C446C9"/>
    <w:pPr>
      <w:spacing w:before="100" w:beforeAutospacing="1" w:after="100" w:afterAutospacing="1"/>
    </w:pPr>
  </w:style>
  <w:style w:type="paragraph" w:customStyle="1" w:styleId="ParagraphStyle">
    <w:name w:val="Paragraph Style"/>
    <w:rsid w:val="00A6007B"/>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styleId="a9">
    <w:name w:val="Strong"/>
    <w:uiPriority w:val="22"/>
    <w:qFormat/>
    <w:rsid w:val="00E349A4"/>
    <w:rPr>
      <w:b/>
      <w:bCs/>
    </w:rPr>
  </w:style>
  <w:style w:type="character" w:customStyle="1" w:styleId="style10">
    <w:name w:val="style10"/>
    <w:basedOn w:val="a0"/>
    <w:rsid w:val="00E349A4"/>
  </w:style>
  <w:style w:type="character" w:customStyle="1" w:styleId="FontStyle163">
    <w:name w:val="Font Style163"/>
    <w:rsid w:val="004E1BB5"/>
    <w:rPr>
      <w:rFonts w:ascii="Times New Roman" w:hAnsi="Times New Roman" w:cs="Times New Roman" w:hint="default"/>
      <w:b/>
      <w:bCs/>
      <w:i/>
      <w:iCs/>
      <w:color w:val="000000"/>
      <w:sz w:val="24"/>
      <w:szCs w:val="24"/>
    </w:rPr>
  </w:style>
  <w:style w:type="paragraph" w:styleId="aa">
    <w:name w:val="No Spacing"/>
    <w:link w:val="ab"/>
    <w:uiPriority w:val="1"/>
    <w:qFormat/>
    <w:rsid w:val="00CF5D3E"/>
    <w:pPr>
      <w:spacing w:after="0" w:line="240" w:lineRule="auto"/>
    </w:pPr>
    <w:rPr>
      <w:rFonts w:eastAsiaTheme="minorEastAsia"/>
      <w:lang w:eastAsia="ru-RU"/>
    </w:rPr>
  </w:style>
  <w:style w:type="character" w:customStyle="1" w:styleId="ab">
    <w:name w:val="Без интервала Знак"/>
    <w:basedOn w:val="a0"/>
    <w:link w:val="aa"/>
    <w:uiPriority w:val="1"/>
    <w:rsid w:val="00CF5D3E"/>
    <w:rPr>
      <w:rFonts w:eastAsiaTheme="minorEastAsia"/>
      <w:lang w:eastAsia="ru-RU"/>
    </w:rPr>
  </w:style>
  <w:style w:type="paragraph" w:styleId="ac">
    <w:name w:val="Balloon Text"/>
    <w:basedOn w:val="a"/>
    <w:link w:val="ad"/>
    <w:uiPriority w:val="99"/>
    <w:semiHidden/>
    <w:unhideWhenUsed/>
    <w:rsid w:val="00CF5D3E"/>
    <w:rPr>
      <w:rFonts w:ascii="Tahoma" w:hAnsi="Tahoma" w:cs="Tahoma"/>
      <w:sz w:val="16"/>
      <w:szCs w:val="16"/>
    </w:rPr>
  </w:style>
  <w:style w:type="character" w:customStyle="1" w:styleId="ad">
    <w:name w:val="Текст выноски Знак"/>
    <w:basedOn w:val="a0"/>
    <w:link w:val="ac"/>
    <w:uiPriority w:val="99"/>
    <w:semiHidden/>
    <w:rsid w:val="00CF5D3E"/>
    <w:rPr>
      <w:rFonts w:ascii="Tahoma" w:eastAsia="Times New Roman" w:hAnsi="Tahoma" w:cs="Tahoma"/>
      <w:sz w:val="16"/>
      <w:szCs w:val="16"/>
      <w:lang w:eastAsia="ru-RU"/>
    </w:rPr>
  </w:style>
  <w:style w:type="paragraph" w:customStyle="1" w:styleId="tj">
    <w:name w:val="tj"/>
    <w:basedOn w:val="a"/>
    <w:rsid w:val="007326D7"/>
    <w:pPr>
      <w:spacing w:before="100" w:beforeAutospacing="1" w:after="100" w:afterAutospacing="1"/>
    </w:pPr>
  </w:style>
  <w:style w:type="character" w:customStyle="1" w:styleId="20">
    <w:name w:val="Заголовок 2 Знак"/>
    <w:basedOn w:val="a0"/>
    <w:link w:val="2"/>
    <w:uiPriority w:val="9"/>
    <w:rsid w:val="007326D7"/>
    <w:rPr>
      <w:rFonts w:ascii="Times New Roman" w:eastAsia="Times New Roman" w:hAnsi="Times New Roman" w:cs="Times New Roman"/>
      <w:b/>
      <w:bCs/>
      <w:sz w:val="36"/>
      <w:szCs w:val="36"/>
      <w:lang w:eastAsia="ru-RU"/>
    </w:rPr>
  </w:style>
  <w:style w:type="paragraph" w:customStyle="1" w:styleId="tc">
    <w:name w:val="tc"/>
    <w:basedOn w:val="a"/>
    <w:rsid w:val="007326D7"/>
    <w:pPr>
      <w:spacing w:before="100" w:beforeAutospacing="1" w:after="100" w:afterAutospacing="1"/>
    </w:pPr>
  </w:style>
  <w:style w:type="character" w:styleId="ae">
    <w:name w:val="line number"/>
    <w:basedOn w:val="a0"/>
    <w:uiPriority w:val="99"/>
    <w:semiHidden/>
    <w:unhideWhenUsed/>
    <w:rsid w:val="00597807"/>
  </w:style>
  <w:style w:type="paragraph" w:styleId="af">
    <w:name w:val="header"/>
    <w:basedOn w:val="a"/>
    <w:link w:val="af0"/>
    <w:uiPriority w:val="99"/>
    <w:unhideWhenUsed/>
    <w:rsid w:val="00597807"/>
    <w:pPr>
      <w:tabs>
        <w:tab w:val="center" w:pos="4677"/>
        <w:tab w:val="right" w:pos="9355"/>
      </w:tabs>
    </w:pPr>
  </w:style>
  <w:style w:type="character" w:customStyle="1" w:styleId="af0">
    <w:name w:val="Верхний колонтитул Знак"/>
    <w:basedOn w:val="a0"/>
    <w:link w:val="af"/>
    <w:uiPriority w:val="99"/>
    <w:rsid w:val="0059780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97807"/>
    <w:pPr>
      <w:tabs>
        <w:tab w:val="center" w:pos="4677"/>
        <w:tab w:val="right" w:pos="9355"/>
      </w:tabs>
    </w:pPr>
  </w:style>
  <w:style w:type="character" w:customStyle="1" w:styleId="af2">
    <w:name w:val="Нижний колонтитул Знак"/>
    <w:basedOn w:val="a0"/>
    <w:link w:val="af1"/>
    <w:uiPriority w:val="99"/>
    <w:rsid w:val="00597807"/>
    <w:rPr>
      <w:rFonts w:ascii="Times New Roman" w:eastAsia="Times New Roman" w:hAnsi="Times New Roman" w:cs="Times New Roman"/>
      <w:sz w:val="24"/>
      <w:szCs w:val="24"/>
      <w:lang w:eastAsia="ru-RU"/>
    </w:rPr>
  </w:style>
  <w:style w:type="paragraph" w:styleId="af3">
    <w:name w:val="Body Text Indent"/>
    <w:basedOn w:val="a"/>
    <w:link w:val="af4"/>
    <w:rsid w:val="00CB0C46"/>
    <w:pPr>
      <w:spacing w:after="120"/>
      <w:ind w:left="283"/>
    </w:pPr>
  </w:style>
  <w:style w:type="character" w:customStyle="1" w:styleId="af4">
    <w:name w:val="Основной текст с отступом Знак"/>
    <w:basedOn w:val="a0"/>
    <w:link w:val="af3"/>
    <w:rsid w:val="00CB0C46"/>
    <w:rPr>
      <w:rFonts w:ascii="Times New Roman" w:eastAsia="Times New Roman" w:hAnsi="Times New Roman" w:cs="Times New Roman"/>
      <w:sz w:val="24"/>
      <w:szCs w:val="24"/>
      <w:lang w:eastAsia="ru-RU"/>
    </w:rPr>
  </w:style>
  <w:style w:type="paragraph" w:styleId="21">
    <w:name w:val="Body Text Indent 2"/>
    <w:basedOn w:val="a"/>
    <w:link w:val="22"/>
    <w:unhideWhenUsed/>
    <w:rsid w:val="00A639BE"/>
    <w:pPr>
      <w:spacing w:after="120" w:line="480" w:lineRule="auto"/>
      <w:ind w:left="283"/>
    </w:pPr>
  </w:style>
  <w:style w:type="character" w:customStyle="1" w:styleId="22">
    <w:name w:val="Основной текст с отступом 2 Знак"/>
    <w:basedOn w:val="a0"/>
    <w:link w:val="21"/>
    <w:rsid w:val="00A639BE"/>
    <w:rPr>
      <w:rFonts w:ascii="Times New Roman" w:eastAsia="Times New Roman" w:hAnsi="Times New Roman" w:cs="Times New Roman"/>
      <w:sz w:val="24"/>
      <w:szCs w:val="24"/>
      <w:lang w:eastAsia="ru-RU"/>
    </w:rPr>
  </w:style>
  <w:style w:type="paragraph" w:customStyle="1" w:styleId="head">
    <w:name w:val="head"/>
    <w:basedOn w:val="a"/>
    <w:rsid w:val="00666E9D"/>
    <w:pPr>
      <w:spacing w:before="100" w:beforeAutospacing="1" w:after="100" w:afterAutospacing="1"/>
    </w:pPr>
  </w:style>
  <w:style w:type="character" w:customStyle="1" w:styleId="FontStyle">
    <w:name w:val="Font Style"/>
    <w:rsid w:val="008A75DD"/>
    <w:rPr>
      <w:rFonts w:ascii="Courier New" w:hAnsi="Courier New" w:cs="Courier New" w:hint="default"/>
      <w:color w:val="000000"/>
      <w:sz w:val="20"/>
      <w:szCs w:val="20"/>
    </w:rPr>
  </w:style>
  <w:style w:type="paragraph" w:customStyle="1" w:styleId="Default">
    <w:name w:val="Default"/>
    <w:rsid w:val="008A75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8826B8"/>
    <w:rPr>
      <w:rFonts w:ascii="Arial" w:eastAsia="Times New Roman" w:hAnsi="Arial" w:cs="Arial"/>
      <w:b/>
      <w:bCs/>
      <w:kern w:val="32"/>
      <w:sz w:val="32"/>
      <w:szCs w:val="32"/>
      <w:lang w:eastAsia="ru-RU"/>
    </w:rPr>
  </w:style>
  <w:style w:type="table" w:styleId="af5">
    <w:name w:val="Table Grid"/>
    <w:basedOn w:val="a1"/>
    <w:uiPriority w:val="39"/>
    <w:rsid w:val="00CC1C75"/>
    <w:pPr>
      <w:spacing w:after="0" w:line="240" w:lineRule="auto"/>
    </w:pPr>
    <w:rPr>
      <w:rFonts w:ascii="Times New Roman" w:hAnsi="Times New Roman"/>
      <w:sz w:val="28"/>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1"/>
    <w:rsid w:val="0027753E"/>
    <w:pPr>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12">
    <w:name w:val="Шрифт абзацу за замовчуванням1"/>
    <w:rsid w:val="0027753E"/>
  </w:style>
  <w:style w:type="character" w:customStyle="1" w:styleId="40">
    <w:name w:val="Заголовок 4 Знак"/>
    <w:basedOn w:val="a0"/>
    <w:link w:val="4"/>
    <w:rsid w:val="00AB5F3A"/>
    <w:rPr>
      <w:rFonts w:ascii="Times New Roman" w:eastAsia="Times New Roman" w:hAnsi="Times New Roman" w:cs="Times New Roman"/>
      <w:b/>
      <w:bCs/>
      <w:sz w:val="28"/>
      <w:szCs w:val="28"/>
      <w:lang w:eastAsia="ru-RU"/>
    </w:rPr>
  </w:style>
  <w:style w:type="paragraph" w:customStyle="1" w:styleId="Standard">
    <w:name w:val="Standard"/>
    <w:rsid w:val="002B16BC"/>
    <w:pPr>
      <w:suppressAutoHyphens/>
      <w:autoSpaceDN w:val="0"/>
      <w:textAlignment w:val="baseline"/>
    </w:pPr>
    <w:rPr>
      <w:rFonts w:ascii="Calibri" w:eastAsia="SimSun" w:hAnsi="Calibri" w:cs="F"/>
      <w:kern w:val="3"/>
      <w:lang w:eastAsia="ru-RU"/>
    </w:rPr>
  </w:style>
  <w:style w:type="character" w:styleId="af6">
    <w:name w:val="Hyperlink"/>
    <w:basedOn w:val="a0"/>
    <w:uiPriority w:val="99"/>
    <w:unhideWhenUsed/>
    <w:rsid w:val="0066384F"/>
    <w:rPr>
      <w:color w:val="0000FF"/>
      <w:u w:val="single"/>
    </w:rPr>
  </w:style>
  <w:style w:type="paragraph" w:styleId="23">
    <w:name w:val="Body Text 2"/>
    <w:basedOn w:val="a"/>
    <w:link w:val="24"/>
    <w:unhideWhenUsed/>
    <w:rsid w:val="0066384F"/>
    <w:pPr>
      <w:spacing w:after="120" w:line="480" w:lineRule="auto"/>
    </w:pPr>
  </w:style>
  <w:style w:type="character" w:customStyle="1" w:styleId="24">
    <w:name w:val="Основной текст 2 Знак"/>
    <w:basedOn w:val="a0"/>
    <w:link w:val="23"/>
    <w:rsid w:val="0066384F"/>
    <w:rPr>
      <w:rFonts w:ascii="Times New Roman" w:eastAsia="Times New Roman" w:hAnsi="Times New Roman" w:cs="Times New Roman"/>
      <w:sz w:val="24"/>
      <w:szCs w:val="24"/>
      <w:lang w:eastAsia="ru-RU"/>
    </w:rPr>
  </w:style>
  <w:style w:type="paragraph" w:styleId="af7">
    <w:name w:val="caption"/>
    <w:basedOn w:val="a"/>
    <w:next w:val="a"/>
    <w:qFormat/>
    <w:rsid w:val="0066384F"/>
    <w:pPr>
      <w:jc w:val="center"/>
      <w:outlineLvl w:val="0"/>
    </w:pPr>
    <w:rPr>
      <w:b/>
      <w:sz w:val="40"/>
      <w:szCs w:val="20"/>
    </w:rPr>
  </w:style>
  <w:style w:type="character" w:customStyle="1" w:styleId="1409">
    <w:name w:val="1409"/>
    <w:aliases w:val="baiaagaaboqcaaadegmaaawi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493">
    <w:name w:val="1493"/>
    <w:aliases w:val="baiaagaaboqcaaadzgmaaaxc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75">
    <w:name w:val="1375"/>
    <w:aliases w:val="baiaagaaboqcaaadwamaaavm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51">
    <w:name w:val="1351"/>
    <w:aliases w:val="baiaagaaboqcaaadqamaaavo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88">
    <w:name w:val="1388"/>
    <w:aliases w:val="baiaagaaboqcaaadzqmaaavzawaaaaaaaaaaaaaaaaaaaaaaaaaaaaaaaaaaaaaaaaaaaaaaaaaaaaaaaaaaaaaaaaaaaaaaaaaaaaaaaaaaaaaaaaaaaaaaaaaaaaaaaaaaaaaaaaaaaaaaaaaaaaaaaaaaaaaaaaaaaaaaaaaaaaaaaaaaaaaaaaaaaaaaaaaaaaaaaaaaaaaaaaaaaaaaaaaaaaaaaaaaaaaa"/>
    <w:rsid w:val="006138D8"/>
  </w:style>
  <w:style w:type="paragraph" w:customStyle="1" w:styleId="af8">
    <w:name w:val="Знак"/>
    <w:basedOn w:val="a"/>
    <w:rsid w:val="00E2493F"/>
    <w:pPr>
      <w:spacing w:after="200"/>
    </w:pPr>
    <w:rPr>
      <w:rFonts w:ascii="Arial" w:hAnsi="Arial" w:cs="Arial"/>
      <w:sz w:val="22"/>
      <w:lang w:val="en-US" w:eastAsia="en-US"/>
    </w:rPr>
  </w:style>
  <w:style w:type="paragraph" w:customStyle="1" w:styleId="docdata">
    <w:name w:val="docdata"/>
    <w:aliases w:val="docy,v5,16869,baiaagaaboqcaaaduj0aaaxipqaaaaaaaaaaaaaaaaaaaaaaaaaaaaaaaaaaaaaaaaaaaaaaaaaaaaaaaaaaaaaaaaaaaaaaaaaaaaaaaaaaaaaaaaaaaaaaaaaaaaaaaaaaaaaaaaaaaaaaaaaaaaaaaaaaaaaaaaaaaaaaaaaaaaaaaaaaaaaaaaaaaaaaaaaaaaaaaaaaaaaaaaaaaaaaaaaaaaaaaaaaaaa"/>
    <w:basedOn w:val="a"/>
    <w:rsid w:val="00E52CB8"/>
    <w:pPr>
      <w:spacing w:before="100" w:beforeAutospacing="1" w:after="100" w:afterAutospacing="1"/>
    </w:pPr>
  </w:style>
  <w:style w:type="paragraph" w:styleId="HTML">
    <w:name w:val="HTML Preformatted"/>
    <w:basedOn w:val="a"/>
    <w:link w:val="HTML0"/>
    <w:rsid w:val="009A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A4EF9"/>
    <w:rPr>
      <w:rFonts w:ascii="Courier New" w:eastAsia="Times New Roman" w:hAnsi="Courier New" w:cs="Courier New"/>
      <w:sz w:val="20"/>
      <w:szCs w:val="20"/>
      <w:lang w:eastAsia="ru-RU"/>
    </w:rPr>
  </w:style>
  <w:style w:type="paragraph" w:customStyle="1" w:styleId="rvps2">
    <w:name w:val="rvps2"/>
    <w:basedOn w:val="a"/>
    <w:qFormat/>
    <w:rsid w:val="009A4EF9"/>
    <w:pPr>
      <w:spacing w:before="100" w:beforeAutospacing="1" w:after="100" w:afterAutospacing="1"/>
    </w:pPr>
  </w:style>
  <w:style w:type="paragraph" w:styleId="af9">
    <w:name w:val="Title"/>
    <w:basedOn w:val="a"/>
    <w:link w:val="afa"/>
    <w:qFormat/>
    <w:rsid w:val="006700D3"/>
    <w:pPr>
      <w:jc w:val="center"/>
    </w:pPr>
    <w:rPr>
      <w:sz w:val="28"/>
      <w:lang w:val="uk-UA"/>
    </w:rPr>
  </w:style>
  <w:style w:type="character" w:customStyle="1" w:styleId="afa">
    <w:name w:val="Название Знак"/>
    <w:basedOn w:val="a0"/>
    <w:link w:val="af9"/>
    <w:rsid w:val="006700D3"/>
    <w:rPr>
      <w:rFonts w:ascii="Times New Roman" w:eastAsia="Times New Roman" w:hAnsi="Times New Roman" w:cs="Times New Roman"/>
      <w:sz w:val="28"/>
      <w:szCs w:val="24"/>
      <w:lang w:val="uk-UA" w:eastAsia="ru-RU"/>
    </w:rPr>
  </w:style>
  <w:style w:type="paragraph" w:customStyle="1" w:styleId="13">
    <w:name w:val="Без інтервалів1"/>
    <w:rsid w:val="006700D3"/>
    <w:pPr>
      <w:spacing w:after="0" w:line="240" w:lineRule="auto"/>
    </w:pPr>
    <w:rPr>
      <w:rFonts w:ascii="Calibri" w:eastAsia="Times New Roman" w:hAnsi="Calibri" w:cs="Times New Roman"/>
      <w:lang w:val="uk-UA" w:eastAsia="uk-UA"/>
    </w:rPr>
  </w:style>
  <w:style w:type="character" w:customStyle="1" w:styleId="muxgbd">
    <w:name w:val="muxgbd"/>
    <w:basedOn w:val="a0"/>
    <w:rsid w:val="00D24340"/>
  </w:style>
  <w:style w:type="paragraph" w:customStyle="1" w:styleId="14">
    <w:name w:val="Без интервала1"/>
    <w:uiPriority w:val="99"/>
    <w:qFormat/>
    <w:rsid w:val="00DE191F"/>
    <w:pPr>
      <w:suppressAutoHyphens/>
      <w:spacing w:after="0" w:line="240" w:lineRule="auto"/>
    </w:pPr>
    <w:rPr>
      <w:rFonts w:ascii="Calibri" w:eastAsia="Times New Roman" w:hAnsi="Calibri" w:cs="Calibri"/>
      <w:lang w:eastAsia="zh-CN"/>
    </w:rPr>
  </w:style>
  <w:style w:type="paragraph" w:customStyle="1" w:styleId="rvps14">
    <w:name w:val="rvps14"/>
    <w:basedOn w:val="a"/>
    <w:rsid w:val="00CE5554"/>
    <w:pPr>
      <w:spacing w:before="100" w:beforeAutospacing="1" w:after="100" w:afterAutospacing="1"/>
    </w:pPr>
  </w:style>
  <w:style w:type="character" w:customStyle="1" w:styleId="a8">
    <w:name w:val="Абзац списка Знак"/>
    <w:link w:val="a7"/>
    <w:uiPriority w:val="34"/>
    <w:rsid w:val="00E56691"/>
    <w:rPr>
      <w:rFonts w:ascii="Times New Roman" w:eastAsia="Calibri" w:hAnsi="Times New Roman" w:cs="Times New Roman"/>
      <w:sz w:val="24"/>
    </w:rPr>
  </w:style>
  <w:style w:type="character" w:customStyle="1" w:styleId="50">
    <w:name w:val="Заголовок 5 Знак"/>
    <w:basedOn w:val="a0"/>
    <w:link w:val="5"/>
    <w:rsid w:val="00530A77"/>
    <w:rPr>
      <w:rFonts w:ascii="Calibri" w:eastAsia="Times New Roman" w:hAnsi="Calibri" w:cs="Times New Roman"/>
      <w:b/>
      <w:bCs/>
      <w:i/>
      <w:iCs/>
      <w:sz w:val="26"/>
      <w:szCs w:val="26"/>
      <w:lang w:val="uk-UA" w:eastAsia="ru-RU"/>
    </w:rPr>
  </w:style>
  <w:style w:type="character" w:customStyle="1" w:styleId="rvts9">
    <w:name w:val="rvts9"/>
    <w:basedOn w:val="a0"/>
    <w:qFormat/>
    <w:rsid w:val="007A63C0"/>
  </w:style>
  <w:style w:type="character" w:customStyle="1" w:styleId="rvts23">
    <w:name w:val="rvts23"/>
    <w:qFormat/>
    <w:rsid w:val="007A63C0"/>
  </w:style>
  <w:style w:type="character" w:customStyle="1" w:styleId="afb">
    <w:name w:val="Основной текст + Полужирный"/>
    <w:aliases w:val="Курсив"/>
    <w:rsid w:val="00B05333"/>
    <w:rPr>
      <w:b/>
      <w:bCs/>
      <w:i/>
      <w:iCs/>
      <w:color w:val="000000"/>
      <w:spacing w:val="3"/>
      <w:w w:val="100"/>
      <w:position w:val="0"/>
      <w:sz w:val="14"/>
      <w:szCs w:val="14"/>
      <w:u w:val="none"/>
      <w:shd w:val="clear" w:color="auto" w:fill="FFFFFF"/>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333">
      <w:bodyDiv w:val="1"/>
      <w:marLeft w:val="0"/>
      <w:marRight w:val="0"/>
      <w:marTop w:val="0"/>
      <w:marBottom w:val="0"/>
      <w:divBdr>
        <w:top w:val="none" w:sz="0" w:space="0" w:color="auto"/>
        <w:left w:val="none" w:sz="0" w:space="0" w:color="auto"/>
        <w:bottom w:val="none" w:sz="0" w:space="0" w:color="auto"/>
        <w:right w:val="none" w:sz="0" w:space="0" w:color="auto"/>
      </w:divBdr>
    </w:div>
    <w:div w:id="120390490">
      <w:bodyDiv w:val="1"/>
      <w:marLeft w:val="0"/>
      <w:marRight w:val="0"/>
      <w:marTop w:val="0"/>
      <w:marBottom w:val="0"/>
      <w:divBdr>
        <w:top w:val="none" w:sz="0" w:space="0" w:color="auto"/>
        <w:left w:val="none" w:sz="0" w:space="0" w:color="auto"/>
        <w:bottom w:val="none" w:sz="0" w:space="0" w:color="auto"/>
        <w:right w:val="none" w:sz="0" w:space="0" w:color="auto"/>
      </w:divBdr>
    </w:div>
    <w:div w:id="127475271">
      <w:bodyDiv w:val="1"/>
      <w:marLeft w:val="0"/>
      <w:marRight w:val="0"/>
      <w:marTop w:val="0"/>
      <w:marBottom w:val="0"/>
      <w:divBdr>
        <w:top w:val="none" w:sz="0" w:space="0" w:color="auto"/>
        <w:left w:val="none" w:sz="0" w:space="0" w:color="auto"/>
        <w:bottom w:val="none" w:sz="0" w:space="0" w:color="auto"/>
        <w:right w:val="none" w:sz="0" w:space="0" w:color="auto"/>
      </w:divBdr>
    </w:div>
    <w:div w:id="133721788">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44706013">
      <w:bodyDiv w:val="1"/>
      <w:marLeft w:val="0"/>
      <w:marRight w:val="0"/>
      <w:marTop w:val="0"/>
      <w:marBottom w:val="0"/>
      <w:divBdr>
        <w:top w:val="none" w:sz="0" w:space="0" w:color="auto"/>
        <w:left w:val="none" w:sz="0" w:space="0" w:color="auto"/>
        <w:bottom w:val="none" w:sz="0" w:space="0" w:color="auto"/>
        <w:right w:val="none" w:sz="0" w:space="0" w:color="auto"/>
      </w:divBdr>
    </w:div>
    <w:div w:id="167140464">
      <w:bodyDiv w:val="1"/>
      <w:marLeft w:val="0"/>
      <w:marRight w:val="0"/>
      <w:marTop w:val="0"/>
      <w:marBottom w:val="0"/>
      <w:divBdr>
        <w:top w:val="none" w:sz="0" w:space="0" w:color="auto"/>
        <w:left w:val="none" w:sz="0" w:space="0" w:color="auto"/>
        <w:bottom w:val="none" w:sz="0" w:space="0" w:color="auto"/>
        <w:right w:val="none" w:sz="0" w:space="0" w:color="auto"/>
      </w:divBdr>
    </w:div>
    <w:div w:id="192571452">
      <w:bodyDiv w:val="1"/>
      <w:marLeft w:val="0"/>
      <w:marRight w:val="0"/>
      <w:marTop w:val="0"/>
      <w:marBottom w:val="0"/>
      <w:divBdr>
        <w:top w:val="none" w:sz="0" w:space="0" w:color="auto"/>
        <w:left w:val="none" w:sz="0" w:space="0" w:color="auto"/>
        <w:bottom w:val="none" w:sz="0" w:space="0" w:color="auto"/>
        <w:right w:val="none" w:sz="0" w:space="0" w:color="auto"/>
      </w:divBdr>
    </w:div>
    <w:div w:id="203836948">
      <w:bodyDiv w:val="1"/>
      <w:marLeft w:val="0"/>
      <w:marRight w:val="0"/>
      <w:marTop w:val="0"/>
      <w:marBottom w:val="0"/>
      <w:divBdr>
        <w:top w:val="none" w:sz="0" w:space="0" w:color="auto"/>
        <w:left w:val="none" w:sz="0" w:space="0" w:color="auto"/>
        <w:bottom w:val="none" w:sz="0" w:space="0" w:color="auto"/>
        <w:right w:val="none" w:sz="0" w:space="0" w:color="auto"/>
      </w:divBdr>
    </w:div>
    <w:div w:id="229928356">
      <w:bodyDiv w:val="1"/>
      <w:marLeft w:val="0"/>
      <w:marRight w:val="0"/>
      <w:marTop w:val="0"/>
      <w:marBottom w:val="0"/>
      <w:divBdr>
        <w:top w:val="none" w:sz="0" w:space="0" w:color="auto"/>
        <w:left w:val="none" w:sz="0" w:space="0" w:color="auto"/>
        <w:bottom w:val="none" w:sz="0" w:space="0" w:color="auto"/>
        <w:right w:val="none" w:sz="0" w:space="0" w:color="auto"/>
      </w:divBdr>
    </w:div>
    <w:div w:id="246497268">
      <w:bodyDiv w:val="1"/>
      <w:marLeft w:val="0"/>
      <w:marRight w:val="0"/>
      <w:marTop w:val="0"/>
      <w:marBottom w:val="0"/>
      <w:divBdr>
        <w:top w:val="none" w:sz="0" w:space="0" w:color="auto"/>
        <w:left w:val="none" w:sz="0" w:space="0" w:color="auto"/>
        <w:bottom w:val="none" w:sz="0" w:space="0" w:color="auto"/>
        <w:right w:val="none" w:sz="0" w:space="0" w:color="auto"/>
      </w:divBdr>
    </w:div>
    <w:div w:id="281612402">
      <w:bodyDiv w:val="1"/>
      <w:marLeft w:val="0"/>
      <w:marRight w:val="0"/>
      <w:marTop w:val="0"/>
      <w:marBottom w:val="0"/>
      <w:divBdr>
        <w:top w:val="none" w:sz="0" w:space="0" w:color="auto"/>
        <w:left w:val="none" w:sz="0" w:space="0" w:color="auto"/>
        <w:bottom w:val="none" w:sz="0" w:space="0" w:color="auto"/>
        <w:right w:val="none" w:sz="0" w:space="0" w:color="auto"/>
      </w:divBdr>
    </w:div>
    <w:div w:id="284122381">
      <w:bodyDiv w:val="1"/>
      <w:marLeft w:val="0"/>
      <w:marRight w:val="0"/>
      <w:marTop w:val="0"/>
      <w:marBottom w:val="0"/>
      <w:divBdr>
        <w:top w:val="none" w:sz="0" w:space="0" w:color="auto"/>
        <w:left w:val="none" w:sz="0" w:space="0" w:color="auto"/>
        <w:bottom w:val="none" w:sz="0" w:space="0" w:color="auto"/>
        <w:right w:val="none" w:sz="0" w:space="0" w:color="auto"/>
      </w:divBdr>
    </w:div>
    <w:div w:id="338626041">
      <w:bodyDiv w:val="1"/>
      <w:marLeft w:val="0"/>
      <w:marRight w:val="0"/>
      <w:marTop w:val="0"/>
      <w:marBottom w:val="0"/>
      <w:divBdr>
        <w:top w:val="none" w:sz="0" w:space="0" w:color="auto"/>
        <w:left w:val="none" w:sz="0" w:space="0" w:color="auto"/>
        <w:bottom w:val="none" w:sz="0" w:space="0" w:color="auto"/>
        <w:right w:val="none" w:sz="0" w:space="0" w:color="auto"/>
      </w:divBdr>
    </w:div>
    <w:div w:id="386073309">
      <w:bodyDiv w:val="1"/>
      <w:marLeft w:val="0"/>
      <w:marRight w:val="0"/>
      <w:marTop w:val="0"/>
      <w:marBottom w:val="0"/>
      <w:divBdr>
        <w:top w:val="none" w:sz="0" w:space="0" w:color="auto"/>
        <w:left w:val="none" w:sz="0" w:space="0" w:color="auto"/>
        <w:bottom w:val="none" w:sz="0" w:space="0" w:color="auto"/>
        <w:right w:val="none" w:sz="0" w:space="0" w:color="auto"/>
      </w:divBdr>
    </w:div>
    <w:div w:id="393354272">
      <w:bodyDiv w:val="1"/>
      <w:marLeft w:val="0"/>
      <w:marRight w:val="0"/>
      <w:marTop w:val="0"/>
      <w:marBottom w:val="0"/>
      <w:divBdr>
        <w:top w:val="none" w:sz="0" w:space="0" w:color="auto"/>
        <w:left w:val="none" w:sz="0" w:space="0" w:color="auto"/>
        <w:bottom w:val="none" w:sz="0" w:space="0" w:color="auto"/>
        <w:right w:val="none" w:sz="0" w:space="0" w:color="auto"/>
      </w:divBdr>
    </w:div>
    <w:div w:id="403917303">
      <w:bodyDiv w:val="1"/>
      <w:marLeft w:val="0"/>
      <w:marRight w:val="0"/>
      <w:marTop w:val="0"/>
      <w:marBottom w:val="0"/>
      <w:divBdr>
        <w:top w:val="none" w:sz="0" w:space="0" w:color="auto"/>
        <w:left w:val="none" w:sz="0" w:space="0" w:color="auto"/>
        <w:bottom w:val="none" w:sz="0" w:space="0" w:color="auto"/>
        <w:right w:val="none" w:sz="0" w:space="0" w:color="auto"/>
      </w:divBdr>
    </w:div>
    <w:div w:id="504370475">
      <w:bodyDiv w:val="1"/>
      <w:marLeft w:val="0"/>
      <w:marRight w:val="0"/>
      <w:marTop w:val="0"/>
      <w:marBottom w:val="0"/>
      <w:divBdr>
        <w:top w:val="none" w:sz="0" w:space="0" w:color="auto"/>
        <w:left w:val="none" w:sz="0" w:space="0" w:color="auto"/>
        <w:bottom w:val="none" w:sz="0" w:space="0" w:color="auto"/>
        <w:right w:val="none" w:sz="0" w:space="0" w:color="auto"/>
      </w:divBdr>
    </w:div>
    <w:div w:id="549650628">
      <w:bodyDiv w:val="1"/>
      <w:marLeft w:val="0"/>
      <w:marRight w:val="0"/>
      <w:marTop w:val="0"/>
      <w:marBottom w:val="0"/>
      <w:divBdr>
        <w:top w:val="none" w:sz="0" w:space="0" w:color="auto"/>
        <w:left w:val="none" w:sz="0" w:space="0" w:color="auto"/>
        <w:bottom w:val="none" w:sz="0" w:space="0" w:color="auto"/>
        <w:right w:val="none" w:sz="0" w:space="0" w:color="auto"/>
      </w:divBdr>
    </w:div>
    <w:div w:id="652753192">
      <w:bodyDiv w:val="1"/>
      <w:marLeft w:val="0"/>
      <w:marRight w:val="0"/>
      <w:marTop w:val="0"/>
      <w:marBottom w:val="0"/>
      <w:divBdr>
        <w:top w:val="none" w:sz="0" w:space="0" w:color="auto"/>
        <w:left w:val="none" w:sz="0" w:space="0" w:color="auto"/>
        <w:bottom w:val="none" w:sz="0" w:space="0" w:color="auto"/>
        <w:right w:val="none" w:sz="0" w:space="0" w:color="auto"/>
      </w:divBdr>
    </w:div>
    <w:div w:id="660348376">
      <w:bodyDiv w:val="1"/>
      <w:marLeft w:val="0"/>
      <w:marRight w:val="0"/>
      <w:marTop w:val="0"/>
      <w:marBottom w:val="0"/>
      <w:divBdr>
        <w:top w:val="none" w:sz="0" w:space="0" w:color="auto"/>
        <w:left w:val="none" w:sz="0" w:space="0" w:color="auto"/>
        <w:bottom w:val="none" w:sz="0" w:space="0" w:color="auto"/>
        <w:right w:val="none" w:sz="0" w:space="0" w:color="auto"/>
      </w:divBdr>
    </w:div>
    <w:div w:id="708726252">
      <w:bodyDiv w:val="1"/>
      <w:marLeft w:val="0"/>
      <w:marRight w:val="0"/>
      <w:marTop w:val="0"/>
      <w:marBottom w:val="0"/>
      <w:divBdr>
        <w:top w:val="none" w:sz="0" w:space="0" w:color="auto"/>
        <w:left w:val="none" w:sz="0" w:space="0" w:color="auto"/>
        <w:bottom w:val="none" w:sz="0" w:space="0" w:color="auto"/>
        <w:right w:val="none" w:sz="0" w:space="0" w:color="auto"/>
      </w:divBdr>
    </w:div>
    <w:div w:id="716592493">
      <w:bodyDiv w:val="1"/>
      <w:marLeft w:val="0"/>
      <w:marRight w:val="0"/>
      <w:marTop w:val="0"/>
      <w:marBottom w:val="0"/>
      <w:divBdr>
        <w:top w:val="none" w:sz="0" w:space="0" w:color="auto"/>
        <w:left w:val="none" w:sz="0" w:space="0" w:color="auto"/>
        <w:bottom w:val="none" w:sz="0" w:space="0" w:color="auto"/>
        <w:right w:val="none" w:sz="0" w:space="0" w:color="auto"/>
      </w:divBdr>
    </w:div>
    <w:div w:id="760106943">
      <w:bodyDiv w:val="1"/>
      <w:marLeft w:val="0"/>
      <w:marRight w:val="0"/>
      <w:marTop w:val="0"/>
      <w:marBottom w:val="0"/>
      <w:divBdr>
        <w:top w:val="none" w:sz="0" w:space="0" w:color="auto"/>
        <w:left w:val="none" w:sz="0" w:space="0" w:color="auto"/>
        <w:bottom w:val="none" w:sz="0" w:space="0" w:color="auto"/>
        <w:right w:val="none" w:sz="0" w:space="0" w:color="auto"/>
      </w:divBdr>
    </w:div>
    <w:div w:id="766465844">
      <w:bodyDiv w:val="1"/>
      <w:marLeft w:val="0"/>
      <w:marRight w:val="0"/>
      <w:marTop w:val="0"/>
      <w:marBottom w:val="0"/>
      <w:divBdr>
        <w:top w:val="none" w:sz="0" w:space="0" w:color="auto"/>
        <w:left w:val="none" w:sz="0" w:space="0" w:color="auto"/>
        <w:bottom w:val="none" w:sz="0" w:space="0" w:color="auto"/>
        <w:right w:val="none" w:sz="0" w:space="0" w:color="auto"/>
      </w:divBdr>
    </w:div>
    <w:div w:id="798692158">
      <w:bodyDiv w:val="1"/>
      <w:marLeft w:val="0"/>
      <w:marRight w:val="0"/>
      <w:marTop w:val="0"/>
      <w:marBottom w:val="0"/>
      <w:divBdr>
        <w:top w:val="none" w:sz="0" w:space="0" w:color="auto"/>
        <w:left w:val="none" w:sz="0" w:space="0" w:color="auto"/>
        <w:bottom w:val="none" w:sz="0" w:space="0" w:color="auto"/>
        <w:right w:val="none" w:sz="0" w:space="0" w:color="auto"/>
      </w:divBdr>
    </w:div>
    <w:div w:id="802580518">
      <w:bodyDiv w:val="1"/>
      <w:marLeft w:val="0"/>
      <w:marRight w:val="0"/>
      <w:marTop w:val="0"/>
      <w:marBottom w:val="0"/>
      <w:divBdr>
        <w:top w:val="none" w:sz="0" w:space="0" w:color="auto"/>
        <w:left w:val="none" w:sz="0" w:space="0" w:color="auto"/>
        <w:bottom w:val="none" w:sz="0" w:space="0" w:color="auto"/>
        <w:right w:val="none" w:sz="0" w:space="0" w:color="auto"/>
      </w:divBdr>
    </w:div>
    <w:div w:id="803619821">
      <w:bodyDiv w:val="1"/>
      <w:marLeft w:val="0"/>
      <w:marRight w:val="0"/>
      <w:marTop w:val="0"/>
      <w:marBottom w:val="0"/>
      <w:divBdr>
        <w:top w:val="none" w:sz="0" w:space="0" w:color="auto"/>
        <w:left w:val="none" w:sz="0" w:space="0" w:color="auto"/>
        <w:bottom w:val="none" w:sz="0" w:space="0" w:color="auto"/>
        <w:right w:val="none" w:sz="0" w:space="0" w:color="auto"/>
      </w:divBdr>
    </w:div>
    <w:div w:id="818182911">
      <w:bodyDiv w:val="1"/>
      <w:marLeft w:val="0"/>
      <w:marRight w:val="0"/>
      <w:marTop w:val="0"/>
      <w:marBottom w:val="0"/>
      <w:divBdr>
        <w:top w:val="none" w:sz="0" w:space="0" w:color="auto"/>
        <w:left w:val="none" w:sz="0" w:space="0" w:color="auto"/>
        <w:bottom w:val="none" w:sz="0" w:space="0" w:color="auto"/>
        <w:right w:val="none" w:sz="0" w:space="0" w:color="auto"/>
      </w:divBdr>
    </w:div>
    <w:div w:id="838232851">
      <w:bodyDiv w:val="1"/>
      <w:marLeft w:val="0"/>
      <w:marRight w:val="0"/>
      <w:marTop w:val="0"/>
      <w:marBottom w:val="0"/>
      <w:divBdr>
        <w:top w:val="none" w:sz="0" w:space="0" w:color="auto"/>
        <w:left w:val="none" w:sz="0" w:space="0" w:color="auto"/>
        <w:bottom w:val="none" w:sz="0" w:space="0" w:color="auto"/>
        <w:right w:val="none" w:sz="0" w:space="0" w:color="auto"/>
      </w:divBdr>
    </w:div>
    <w:div w:id="919872227">
      <w:bodyDiv w:val="1"/>
      <w:marLeft w:val="0"/>
      <w:marRight w:val="0"/>
      <w:marTop w:val="0"/>
      <w:marBottom w:val="0"/>
      <w:divBdr>
        <w:top w:val="none" w:sz="0" w:space="0" w:color="auto"/>
        <w:left w:val="none" w:sz="0" w:space="0" w:color="auto"/>
        <w:bottom w:val="none" w:sz="0" w:space="0" w:color="auto"/>
        <w:right w:val="none" w:sz="0" w:space="0" w:color="auto"/>
      </w:divBdr>
    </w:div>
    <w:div w:id="986519150">
      <w:bodyDiv w:val="1"/>
      <w:marLeft w:val="0"/>
      <w:marRight w:val="0"/>
      <w:marTop w:val="0"/>
      <w:marBottom w:val="0"/>
      <w:divBdr>
        <w:top w:val="none" w:sz="0" w:space="0" w:color="auto"/>
        <w:left w:val="none" w:sz="0" w:space="0" w:color="auto"/>
        <w:bottom w:val="none" w:sz="0" w:space="0" w:color="auto"/>
        <w:right w:val="none" w:sz="0" w:space="0" w:color="auto"/>
      </w:divBdr>
    </w:div>
    <w:div w:id="1027758893">
      <w:bodyDiv w:val="1"/>
      <w:marLeft w:val="0"/>
      <w:marRight w:val="0"/>
      <w:marTop w:val="0"/>
      <w:marBottom w:val="0"/>
      <w:divBdr>
        <w:top w:val="none" w:sz="0" w:space="0" w:color="auto"/>
        <w:left w:val="none" w:sz="0" w:space="0" w:color="auto"/>
        <w:bottom w:val="none" w:sz="0" w:space="0" w:color="auto"/>
        <w:right w:val="none" w:sz="0" w:space="0" w:color="auto"/>
      </w:divBdr>
    </w:div>
    <w:div w:id="1034189349">
      <w:bodyDiv w:val="1"/>
      <w:marLeft w:val="0"/>
      <w:marRight w:val="0"/>
      <w:marTop w:val="0"/>
      <w:marBottom w:val="0"/>
      <w:divBdr>
        <w:top w:val="none" w:sz="0" w:space="0" w:color="auto"/>
        <w:left w:val="none" w:sz="0" w:space="0" w:color="auto"/>
        <w:bottom w:val="none" w:sz="0" w:space="0" w:color="auto"/>
        <w:right w:val="none" w:sz="0" w:space="0" w:color="auto"/>
      </w:divBdr>
    </w:div>
    <w:div w:id="1047215478">
      <w:bodyDiv w:val="1"/>
      <w:marLeft w:val="0"/>
      <w:marRight w:val="0"/>
      <w:marTop w:val="0"/>
      <w:marBottom w:val="0"/>
      <w:divBdr>
        <w:top w:val="none" w:sz="0" w:space="0" w:color="auto"/>
        <w:left w:val="none" w:sz="0" w:space="0" w:color="auto"/>
        <w:bottom w:val="none" w:sz="0" w:space="0" w:color="auto"/>
        <w:right w:val="none" w:sz="0" w:space="0" w:color="auto"/>
      </w:divBdr>
    </w:div>
    <w:div w:id="1050963315">
      <w:bodyDiv w:val="1"/>
      <w:marLeft w:val="0"/>
      <w:marRight w:val="0"/>
      <w:marTop w:val="0"/>
      <w:marBottom w:val="0"/>
      <w:divBdr>
        <w:top w:val="none" w:sz="0" w:space="0" w:color="auto"/>
        <w:left w:val="none" w:sz="0" w:space="0" w:color="auto"/>
        <w:bottom w:val="none" w:sz="0" w:space="0" w:color="auto"/>
        <w:right w:val="none" w:sz="0" w:space="0" w:color="auto"/>
      </w:divBdr>
    </w:div>
    <w:div w:id="1076438215">
      <w:bodyDiv w:val="1"/>
      <w:marLeft w:val="0"/>
      <w:marRight w:val="0"/>
      <w:marTop w:val="0"/>
      <w:marBottom w:val="0"/>
      <w:divBdr>
        <w:top w:val="none" w:sz="0" w:space="0" w:color="auto"/>
        <w:left w:val="none" w:sz="0" w:space="0" w:color="auto"/>
        <w:bottom w:val="none" w:sz="0" w:space="0" w:color="auto"/>
        <w:right w:val="none" w:sz="0" w:space="0" w:color="auto"/>
      </w:divBdr>
    </w:div>
    <w:div w:id="1090269851">
      <w:bodyDiv w:val="1"/>
      <w:marLeft w:val="0"/>
      <w:marRight w:val="0"/>
      <w:marTop w:val="0"/>
      <w:marBottom w:val="0"/>
      <w:divBdr>
        <w:top w:val="none" w:sz="0" w:space="0" w:color="auto"/>
        <w:left w:val="none" w:sz="0" w:space="0" w:color="auto"/>
        <w:bottom w:val="none" w:sz="0" w:space="0" w:color="auto"/>
        <w:right w:val="none" w:sz="0" w:space="0" w:color="auto"/>
      </w:divBdr>
    </w:div>
    <w:div w:id="1092821407">
      <w:bodyDiv w:val="1"/>
      <w:marLeft w:val="0"/>
      <w:marRight w:val="0"/>
      <w:marTop w:val="0"/>
      <w:marBottom w:val="0"/>
      <w:divBdr>
        <w:top w:val="none" w:sz="0" w:space="0" w:color="auto"/>
        <w:left w:val="none" w:sz="0" w:space="0" w:color="auto"/>
        <w:bottom w:val="none" w:sz="0" w:space="0" w:color="auto"/>
        <w:right w:val="none" w:sz="0" w:space="0" w:color="auto"/>
      </w:divBdr>
    </w:div>
    <w:div w:id="1137993227">
      <w:bodyDiv w:val="1"/>
      <w:marLeft w:val="0"/>
      <w:marRight w:val="0"/>
      <w:marTop w:val="0"/>
      <w:marBottom w:val="0"/>
      <w:divBdr>
        <w:top w:val="none" w:sz="0" w:space="0" w:color="auto"/>
        <w:left w:val="none" w:sz="0" w:space="0" w:color="auto"/>
        <w:bottom w:val="none" w:sz="0" w:space="0" w:color="auto"/>
        <w:right w:val="none" w:sz="0" w:space="0" w:color="auto"/>
      </w:divBdr>
    </w:div>
    <w:div w:id="1139877650">
      <w:bodyDiv w:val="1"/>
      <w:marLeft w:val="0"/>
      <w:marRight w:val="0"/>
      <w:marTop w:val="0"/>
      <w:marBottom w:val="0"/>
      <w:divBdr>
        <w:top w:val="none" w:sz="0" w:space="0" w:color="auto"/>
        <w:left w:val="none" w:sz="0" w:space="0" w:color="auto"/>
        <w:bottom w:val="none" w:sz="0" w:space="0" w:color="auto"/>
        <w:right w:val="none" w:sz="0" w:space="0" w:color="auto"/>
      </w:divBdr>
    </w:div>
    <w:div w:id="1159926031">
      <w:bodyDiv w:val="1"/>
      <w:marLeft w:val="0"/>
      <w:marRight w:val="0"/>
      <w:marTop w:val="0"/>
      <w:marBottom w:val="0"/>
      <w:divBdr>
        <w:top w:val="none" w:sz="0" w:space="0" w:color="auto"/>
        <w:left w:val="none" w:sz="0" w:space="0" w:color="auto"/>
        <w:bottom w:val="none" w:sz="0" w:space="0" w:color="auto"/>
        <w:right w:val="none" w:sz="0" w:space="0" w:color="auto"/>
      </w:divBdr>
    </w:div>
    <w:div w:id="1169753503">
      <w:bodyDiv w:val="1"/>
      <w:marLeft w:val="0"/>
      <w:marRight w:val="0"/>
      <w:marTop w:val="0"/>
      <w:marBottom w:val="0"/>
      <w:divBdr>
        <w:top w:val="none" w:sz="0" w:space="0" w:color="auto"/>
        <w:left w:val="none" w:sz="0" w:space="0" w:color="auto"/>
        <w:bottom w:val="none" w:sz="0" w:space="0" w:color="auto"/>
        <w:right w:val="none" w:sz="0" w:space="0" w:color="auto"/>
      </w:divBdr>
    </w:div>
    <w:div w:id="1198196413">
      <w:bodyDiv w:val="1"/>
      <w:marLeft w:val="0"/>
      <w:marRight w:val="0"/>
      <w:marTop w:val="0"/>
      <w:marBottom w:val="0"/>
      <w:divBdr>
        <w:top w:val="none" w:sz="0" w:space="0" w:color="auto"/>
        <w:left w:val="none" w:sz="0" w:space="0" w:color="auto"/>
        <w:bottom w:val="none" w:sz="0" w:space="0" w:color="auto"/>
        <w:right w:val="none" w:sz="0" w:space="0" w:color="auto"/>
      </w:divBdr>
    </w:div>
    <w:div w:id="1211916552">
      <w:bodyDiv w:val="1"/>
      <w:marLeft w:val="0"/>
      <w:marRight w:val="0"/>
      <w:marTop w:val="0"/>
      <w:marBottom w:val="0"/>
      <w:divBdr>
        <w:top w:val="none" w:sz="0" w:space="0" w:color="auto"/>
        <w:left w:val="none" w:sz="0" w:space="0" w:color="auto"/>
        <w:bottom w:val="none" w:sz="0" w:space="0" w:color="auto"/>
        <w:right w:val="none" w:sz="0" w:space="0" w:color="auto"/>
      </w:divBdr>
    </w:div>
    <w:div w:id="1221942013">
      <w:bodyDiv w:val="1"/>
      <w:marLeft w:val="0"/>
      <w:marRight w:val="0"/>
      <w:marTop w:val="0"/>
      <w:marBottom w:val="0"/>
      <w:divBdr>
        <w:top w:val="none" w:sz="0" w:space="0" w:color="auto"/>
        <w:left w:val="none" w:sz="0" w:space="0" w:color="auto"/>
        <w:bottom w:val="none" w:sz="0" w:space="0" w:color="auto"/>
        <w:right w:val="none" w:sz="0" w:space="0" w:color="auto"/>
      </w:divBdr>
    </w:div>
    <w:div w:id="1249390324">
      <w:bodyDiv w:val="1"/>
      <w:marLeft w:val="0"/>
      <w:marRight w:val="0"/>
      <w:marTop w:val="0"/>
      <w:marBottom w:val="0"/>
      <w:divBdr>
        <w:top w:val="none" w:sz="0" w:space="0" w:color="auto"/>
        <w:left w:val="none" w:sz="0" w:space="0" w:color="auto"/>
        <w:bottom w:val="none" w:sz="0" w:space="0" w:color="auto"/>
        <w:right w:val="none" w:sz="0" w:space="0" w:color="auto"/>
      </w:divBdr>
    </w:div>
    <w:div w:id="1308702022">
      <w:bodyDiv w:val="1"/>
      <w:marLeft w:val="0"/>
      <w:marRight w:val="0"/>
      <w:marTop w:val="0"/>
      <w:marBottom w:val="0"/>
      <w:divBdr>
        <w:top w:val="none" w:sz="0" w:space="0" w:color="auto"/>
        <w:left w:val="none" w:sz="0" w:space="0" w:color="auto"/>
        <w:bottom w:val="none" w:sz="0" w:space="0" w:color="auto"/>
        <w:right w:val="none" w:sz="0" w:space="0" w:color="auto"/>
      </w:divBdr>
    </w:div>
    <w:div w:id="1314682835">
      <w:bodyDiv w:val="1"/>
      <w:marLeft w:val="0"/>
      <w:marRight w:val="0"/>
      <w:marTop w:val="0"/>
      <w:marBottom w:val="0"/>
      <w:divBdr>
        <w:top w:val="none" w:sz="0" w:space="0" w:color="auto"/>
        <w:left w:val="none" w:sz="0" w:space="0" w:color="auto"/>
        <w:bottom w:val="none" w:sz="0" w:space="0" w:color="auto"/>
        <w:right w:val="none" w:sz="0" w:space="0" w:color="auto"/>
      </w:divBdr>
    </w:div>
    <w:div w:id="1320499944">
      <w:bodyDiv w:val="1"/>
      <w:marLeft w:val="0"/>
      <w:marRight w:val="0"/>
      <w:marTop w:val="0"/>
      <w:marBottom w:val="0"/>
      <w:divBdr>
        <w:top w:val="none" w:sz="0" w:space="0" w:color="auto"/>
        <w:left w:val="none" w:sz="0" w:space="0" w:color="auto"/>
        <w:bottom w:val="none" w:sz="0" w:space="0" w:color="auto"/>
        <w:right w:val="none" w:sz="0" w:space="0" w:color="auto"/>
      </w:divBdr>
    </w:div>
    <w:div w:id="1358652930">
      <w:bodyDiv w:val="1"/>
      <w:marLeft w:val="0"/>
      <w:marRight w:val="0"/>
      <w:marTop w:val="0"/>
      <w:marBottom w:val="0"/>
      <w:divBdr>
        <w:top w:val="none" w:sz="0" w:space="0" w:color="auto"/>
        <w:left w:val="none" w:sz="0" w:space="0" w:color="auto"/>
        <w:bottom w:val="none" w:sz="0" w:space="0" w:color="auto"/>
        <w:right w:val="none" w:sz="0" w:space="0" w:color="auto"/>
      </w:divBdr>
    </w:div>
    <w:div w:id="1378969876">
      <w:bodyDiv w:val="1"/>
      <w:marLeft w:val="0"/>
      <w:marRight w:val="0"/>
      <w:marTop w:val="0"/>
      <w:marBottom w:val="0"/>
      <w:divBdr>
        <w:top w:val="none" w:sz="0" w:space="0" w:color="auto"/>
        <w:left w:val="none" w:sz="0" w:space="0" w:color="auto"/>
        <w:bottom w:val="none" w:sz="0" w:space="0" w:color="auto"/>
        <w:right w:val="none" w:sz="0" w:space="0" w:color="auto"/>
      </w:divBdr>
    </w:div>
    <w:div w:id="1454323275">
      <w:bodyDiv w:val="1"/>
      <w:marLeft w:val="0"/>
      <w:marRight w:val="0"/>
      <w:marTop w:val="0"/>
      <w:marBottom w:val="0"/>
      <w:divBdr>
        <w:top w:val="none" w:sz="0" w:space="0" w:color="auto"/>
        <w:left w:val="none" w:sz="0" w:space="0" w:color="auto"/>
        <w:bottom w:val="none" w:sz="0" w:space="0" w:color="auto"/>
        <w:right w:val="none" w:sz="0" w:space="0" w:color="auto"/>
      </w:divBdr>
    </w:div>
    <w:div w:id="1464426057">
      <w:bodyDiv w:val="1"/>
      <w:marLeft w:val="0"/>
      <w:marRight w:val="0"/>
      <w:marTop w:val="0"/>
      <w:marBottom w:val="0"/>
      <w:divBdr>
        <w:top w:val="none" w:sz="0" w:space="0" w:color="auto"/>
        <w:left w:val="none" w:sz="0" w:space="0" w:color="auto"/>
        <w:bottom w:val="none" w:sz="0" w:space="0" w:color="auto"/>
        <w:right w:val="none" w:sz="0" w:space="0" w:color="auto"/>
      </w:divBdr>
    </w:div>
    <w:div w:id="1473013333">
      <w:bodyDiv w:val="1"/>
      <w:marLeft w:val="0"/>
      <w:marRight w:val="0"/>
      <w:marTop w:val="0"/>
      <w:marBottom w:val="0"/>
      <w:divBdr>
        <w:top w:val="none" w:sz="0" w:space="0" w:color="auto"/>
        <w:left w:val="none" w:sz="0" w:space="0" w:color="auto"/>
        <w:bottom w:val="none" w:sz="0" w:space="0" w:color="auto"/>
        <w:right w:val="none" w:sz="0" w:space="0" w:color="auto"/>
      </w:divBdr>
    </w:div>
    <w:div w:id="1498614942">
      <w:bodyDiv w:val="1"/>
      <w:marLeft w:val="0"/>
      <w:marRight w:val="0"/>
      <w:marTop w:val="0"/>
      <w:marBottom w:val="0"/>
      <w:divBdr>
        <w:top w:val="none" w:sz="0" w:space="0" w:color="auto"/>
        <w:left w:val="none" w:sz="0" w:space="0" w:color="auto"/>
        <w:bottom w:val="none" w:sz="0" w:space="0" w:color="auto"/>
        <w:right w:val="none" w:sz="0" w:space="0" w:color="auto"/>
      </w:divBdr>
    </w:div>
    <w:div w:id="1509831596">
      <w:bodyDiv w:val="1"/>
      <w:marLeft w:val="0"/>
      <w:marRight w:val="0"/>
      <w:marTop w:val="0"/>
      <w:marBottom w:val="0"/>
      <w:divBdr>
        <w:top w:val="none" w:sz="0" w:space="0" w:color="auto"/>
        <w:left w:val="none" w:sz="0" w:space="0" w:color="auto"/>
        <w:bottom w:val="none" w:sz="0" w:space="0" w:color="auto"/>
        <w:right w:val="none" w:sz="0" w:space="0" w:color="auto"/>
      </w:divBdr>
    </w:div>
    <w:div w:id="1513181942">
      <w:bodyDiv w:val="1"/>
      <w:marLeft w:val="0"/>
      <w:marRight w:val="0"/>
      <w:marTop w:val="0"/>
      <w:marBottom w:val="0"/>
      <w:divBdr>
        <w:top w:val="none" w:sz="0" w:space="0" w:color="auto"/>
        <w:left w:val="none" w:sz="0" w:space="0" w:color="auto"/>
        <w:bottom w:val="none" w:sz="0" w:space="0" w:color="auto"/>
        <w:right w:val="none" w:sz="0" w:space="0" w:color="auto"/>
      </w:divBdr>
    </w:div>
    <w:div w:id="1549755024">
      <w:bodyDiv w:val="1"/>
      <w:marLeft w:val="0"/>
      <w:marRight w:val="0"/>
      <w:marTop w:val="0"/>
      <w:marBottom w:val="0"/>
      <w:divBdr>
        <w:top w:val="none" w:sz="0" w:space="0" w:color="auto"/>
        <w:left w:val="none" w:sz="0" w:space="0" w:color="auto"/>
        <w:bottom w:val="none" w:sz="0" w:space="0" w:color="auto"/>
        <w:right w:val="none" w:sz="0" w:space="0" w:color="auto"/>
      </w:divBdr>
    </w:div>
    <w:div w:id="1585912030">
      <w:bodyDiv w:val="1"/>
      <w:marLeft w:val="0"/>
      <w:marRight w:val="0"/>
      <w:marTop w:val="0"/>
      <w:marBottom w:val="0"/>
      <w:divBdr>
        <w:top w:val="none" w:sz="0" w:space="0" w:color="auto"/>
        <w:left w:val="none" w:sz="0" w:space="0" w:color="auto"/>
        <w:bottom w:val="none" w:sz="0" w:space="0" w:color="auto"/>
        <w:right w:val="none" w:sz="0" w:space="0" w:color="auto"/>
      </w:divBdr>
    </w:div>
    <w:div w:id="1594243330">
      <w:bodyDiv w:val="1"/>
      <w:marLeft w:val="0"/>
      <w:marRight w:val="0"/>
      <w:marTop w:val="0"/>
      <w:marBottom w:val="0"/>
      <w:divBdr>
        <w:top w:val="none" w:sz="0" w:space="0" w:color="auto"/>
        <w:left w:val="none" w:sz="0" w:space="0" w:color="auto"/>
        <w:bottom w:val="none" w:sz="0" w:space="0" w:color="auto"/>
        <w:right w:val="none" w:sz="0" w:space="0" w:color="auto"/>
      </w:divBdr>
    </w:div>
    <w:div w:id="1598097973">
      <w:bodyDiv w:val="1"/>
      <w:marLeft w:val="0"/>
      <w:marRight w:val="0"/>
      <w:marTop w:val="0"/>
      <w:marBottom w:val="0"/>
      <w:divBdr>
        <w:top w:val="none" w:sz="0" w:space="0" w:color="auto"/>
        <w:left w:val="none" w:sz="0" w:space="0" w:color="auto"/>
        <w:bottom w:val="none" w:sz="0" w:space="0" w:color="auto"/>
        <w:right w:val="none" w:sz="0" w:space="0" w:color="auto"/>
      </w:divBdr>
    </w:div>
    <w:div w:id="1613900227">
      <w:bodyDiv w:val="1"/>
      <w:marLeft w:val="0"/>
      <w:marRight w:val="0"/>
      <w:marTop w:val="0"/>
      <w:marBottom w:val="0"/>
      <w:divBdr>
        <w:top w:val="none" w:sz="0" w:space="0" w:color="auto"/>
        <w:left w:val="none" w:sz="0" w:space="0" w:color="auto"/>
        <w:bottom w:val="none" w:sz="0" w:space="0" w:color="auto"/>
        <w:right w:val="none" w:sz="0" w:space="0" w:color="auto"/>
      </w:divBdr>
    </w:div>
    <w:div w:id="1637174285">
      <w:bodyDiv w:val="1"/>
      <w:marLeft w:val="0"/>
      <w:marRight w:val="0"/>
      <w:marTop w:val="0"/>
      <w:marBottom w:val="0"/>
      <w:divBdr>
        <w:top w:val="none" w:sz="0" w:space="0" w:color="auto"/>
        <w:left w:val="none" w:sz="0" w:space="0" w:color="auto"/>
        <w:bottom w:val="none" w:sz="0" w:space="0" w:color="auto"/>
        <w:right w:val="none" w:sz="0" w:space="0" w:color="auto"/>
      </w:divBdr>
    </w:div>
    <w:div w:id="1645816863">
      <w:bodyDiv w:val="1"/>
      <w:marLeft w:val="0"/>
      <w:marRight w:val="0"/>
      <w:marTop w:val="0"/>
      <w:marBottom w:val="0"/>
      <w:divBdr>
        <w:top w:val="none" w:sz="0" w:space="0" w:color="auto"/>
        <w:left w:val="none" w:sz="0" w:space="0" w:color="auto"/>
        <w:bottom w:val="none" w:sz="0" w:space="0" w:color="auto"/>
        <w:right w:val="none" w:sz="0" w:space="0" w:color="auto"/>
      </w:divBdr>
    </w:div>
    <w:div w:id="1646623290">
      <w:bodyDiv w:val="1"/>
      <w:marLeft w:val="0"/>
      <w:marRight w:val="0"/>
      <w:marTop w:val="0"/>
      <w:marBottom w:val="0"/>
      <w:divBdr>
        <w:top w:val="none" w:sz="0" w:space="0" w:color="auto"/>
        <w:left w:val="none" w:sz="0" w:space="0" w:color="auto"/>
        <w:bottom w:val="none" w:sz="0" w:space="0" w:color="auto"/>
        <w:right w:val="none" w:sz="0" w:space="0" w:color="auto"/>
      </w:divBdr>
    </w:div>
    <w:div w:id="1670447982">
      <w:bodyDiv w:val="1"/>
      <w:marLeft w:val="0"/>
      <w:marRight w:val="0"/>
      <w:marTop w:val="0"/>
      <w:marBottom w:val="0"/>
      <w:divBdr>
        <w:top w:val="none" w:sz="0" w:space="0" w:color="auto"/>
        <w:left w:val="none" w:sz="0" w:space="0" w:color="auto"/>
        <w:bottom w:val="none" w:sz="0" w:space="0" w:color="auto"/>
        <w:right w:val="none" w:sz="0" w:space="0" w:color="auto"/>
      </w:divBdr>
    </w:div>
    <w:div w:id="1758860554">
      <w:bodyDiv w:val="1"/>
      <w:marLeft w:val="0"/>
      <w:marRight w:val="0"/>
      <w:marTop w:val="0"/>
      <w:marBottom w:val="0"/>
      <w:divBdr>
        <w:top w:val="none" w:sz="0" w:space="0" w:color="auto"/>
        <w:left w:val="none" w:sz="0" w:space="0" w:color="auto"/>
        <w:bottom w:val="none" w:sz="0" w:space="0" w:color="auto"/>
        <w:right w:val="none" w:sz="0" w:space="0" w:color="auto"/>
      </w:divBdr>
    </w:div>
    <w:div w:id="1764910096">
      <w:bodyDiv w:val="1"/>
      <w:marLeft w:val="0"/>
      <w:marRight w:val="0"/>
      <w:marTop w:val="0"/>
      <w:marBottom w:val="0"/>
      <w:divBdr>
        <w:top w:val="none" w:sz="0" w:space="0" w:color="auto"/>
        <w:left w:val="none" w:sz="0" w:space="0" w:color="auto"/>
        <w:bottom w:val="none" w:sz="0" w:space="0" w:color="auto"/>
        <w:right w:val="none" w:sz="0" w:space="0" w:color="auto"/>
      </w:divBdr>
    </w:div>
    <w:div w:id="1786001128">
      <w:bodyDiv w:val="1"/>
      <w:marLeft w:val="0"/>
      <w:marRight w:val="0"/>
      <w:marTop w:val="0"/>
      <w:marBottom w:val="0"/>
      <w:divBdr>
        <w:top w:val="none" w:sz="0" w:space="0" w:color="auto"/>
        <w:left w:val="none" w:sz="0" w:space="0" w:color="auto"/>
        <w:bottom w:val="none" w:sz="0" w:space="0" w:color="auto"/>
        <w:right w:val="none" w:sz="0" w:space="0" w:color="auto"/>
      </w:divBdr>
    </w:div>
    <w:div w:id="1790391334">
      <w:bodyDiv w:val="1"/>
      <w:marLeft w:val="0"/>
      <w:marRight w:val="0"/>
      <w:marTop w:val="0"/>
      <w:marBottom w:val="0"/>
      <w:divBdr>
        <w:top w:val="none" w:sz="0" w:space="0" w:color="auto"/>
        <w:left w:val="none" w:sz="0" w:space="0" w:color="auto"/>
        <w:bottom w:val="none" w:sz="0" w:space="0" w:color="auto"/>
        <w:right w:val="none" w:sz="0" w:space="0" w:color="auto"/>
      </w:divBdr>
    </w:div>
    <w:div w:id="1835417460">
      <w:bodyDiv w:val="1"/>
      <w:marLeft w:val="0"/>
      <w:marRight w:val="0"/>
      <w:marTop w:val="0"/>
      <w:marBottom w:val="0"/>
      <w:divBdr>
        <w:top w:val="none" w:sz="0" w:space="0" w:color="auto"/>
        <w:left w:val="none" w:sz="0" w:space="0" w:color="auto"/>
        <w:bottom w:val="none" w:sz="0" w:space="0" w:color="auto"/>
        <w:right w:val="none" w:sz="0" w:space="0" w:color="auto"/>
      </w:divBdr>
    </w:div>
    <w:div w:id="1837333886">
      <w:bodyDiv w:val="1"/>
      <w:marLeft w:val="0"/>
      <w:marRight w:val="0"/>
      <w:marTop w:val="0"/>
      <w:marBottom w:val="0"/>
      <w:divBdr>
        <w:top w:val="none" w:sz="0" w:space="0" w:color="auto"/>
        <w:left w:val="none" w:sz="0" w:space="0" w:color="auto"/>
        <w:bottom w:val="none" w:sz="0" w:space="0" w:color="auto"/>
        <w:right w:val="none" w:sz="0" w:space="0" w:color="auto"/>
      </w:divBdr>
    </w:div>
    <w:div w:id="1837499017">
      <w:bodyDiv w:val="1"/>
      <w:marLeft w:val="0"/>
      <w:marRight w:val="0"/>
      <w:marTop w:val="0"/>
      <w:marBottom w:val="0"/>
      <w:divBdr>
        <w:top w:val="none" w:sz="0" w:space="0" w:color="auto"/>
        <w:left w:val="none" w:sz="0" w:space="0" w:color="auto"/>
        <w:bottom w:val="none" w:sz="0" w:space="0" w:color="auto"/>
        <w:right w:val="none" w:sz="0" w:space="0" w:color="auto"/>
      </w:divBdr>
    </w:div>
    <w:div w:id="1841507250">
      <w:bodyDiv w:val="1"/>
      <w:marLeft w:val="0"/>
      <w:marRight w:val="0"/>
      <w:marTop w:val="0"/>
      <w:marBottom w:val="0"/>
      <w:divBdr>
        <w:top w:val="none" w:sz="0" w:space="0" w:color="auto"/>
        <w:left w:val="none" w:sz="0" w:space="0" w:color="auto"/>
        <w:bottom w:val="none" w:sz="0" w:space="0" w:color="auto"/>
        <w:right w:val="none" w:sz="0" w:space="0" w:color="auto"/>
      </w:divBdr>
    </w:div>
    <w:div w:id="1846673527">
      <w:bodyDiv w:val="1"/>
      <w:marLeft w:val="0"/>
      <w:marRight w:val="0"/>
      <w:marTop w:val="0"/>
      <w:marBottom w:val="0"/>
      <w:divBdr>
        <w:top w:val="none" w:sz="0" w:space="0" w:color="auto"/>
        <w:left w:val="none" w:sz="0" w:space="0" w:color="auto"/>
        <w:bottom w:val="none" w:sz="0" w:space="0" w:color="auto"/>
        <w:right w:val="none" w:sz="0" w:space="0" w:color="auto"/>
      </w:divBdr>
    </w:div>
    <w:div w:id="1857429146">
      <w:bodyDiv w:val="1"/>
      <w:marLeft w:val="0"/>
      <w:marRight w:val="0"/>
      <w:marTop w:val="0"/>
      <w:marBottom w:val="0"/>
      <w:divBdr>
        <w:top w:val="none" w:sz="0" w:space="0" w:color="auto"/>
        <w:left w:val="none" w:sz="0" w:space="0" w:color="auto"/>
        <w:bottom w:val="none" w:sz="0" w:space="0" w:color="auto"/>
        <w:right w:val="none" w:sz="0" w:space="0" w:color="auto"/>
      </w:divBdr>
    </w:div>
    <w:div w:id="1864400661">
      <w:bodyDiv w:val="1"/>
      <w:marLeft w:val="0"/>
      <w:marRight w:val="0"/>
      <w:marTop w:val="0"/>
      <w:marBottom w:val="0"/>
      <w:divBdr>
        <w:top w:val="none" w:sz="0" w:space="0" w:color="auto"/>
        <w:left w:val="none" w:sz="0" w:space="0" w:color="auto"/>
        <w:bottom w:val="none" w:sz="0" w:space="0" w:color="auto"/>
        <w:right w:val="none" w:sz="0" w:space="0" w:color="auto"/>
      </w:divBdr>
    </w:div>
    <w:div w:id="1874154035">
      <w:bodyDiv w:val="1"/>
      <w:marLeft w:val="0"/>
      <w:marRight w:val="0"/>
      <w:marTop w:val="0"/>
      <w:marBottom w:val="0"/>
      <w:divBdr>
        <w:top w:val="none" w:sz="0" w:space="0" w:color="auto"/>
        <w:left w:val="none" w:sz="0" w:space="0" w:color="auto"/>
        <w:bottom w:val="none" w:sz="0" w:space="0" w:color="auto"/>
        <w:right w:val="none" w:sz="0" w:space="0" w:color="auto"/>
      </w:divBdr>
    </w:div>
    <w:div w:id="1912693073">
      <w:bodyDiv w:val="1"/>
      <w:marLeft w:val="0"/>
      <w:marRight w:val="0"/>
      <w:marTop w:val="0"/>
      <w:marBottom w:val="0"/>
      <w:divBdr>
        <w:top w:val="none" w:sz="0" w:space="0" w:color="auto"/>
        <w:left w:val="none" w:sz="0" w:space="0" w:color="auto"/>
        <w:bottom w:val="none" w:sz="0" w:space="0" w:color="auto"/>
        <w:right w:val="none" w:sz="0" w:space="0" w:color="auto"/>
      </w:divBdr>
    </w:div>
    <w:div w:id="1917474105">
      <w:bodyDiv w:val="1"/>
      <w:marLeft w:val="0"/>
      <w:marRight w:val="0"/>
      <w:marTop w:val="0"/>
      <w:marBottom w:val="0"/>
      <w:divBdr>
        <w:top w:val="none" w:sz="0" w:space="0" w:color="auto"/>
        <w:left w:val="none" w:sz="0" w:space="0" w:color="auto"/>
        <w:bottom w:val="none" w:sz="0" w:space="0" w:color="auto"/>
        <w:right w:val="none" w:sz="0" w:space="0" w:color="auto"/>
      </w:divBdr>
    </w:div>
    <w:div w:id="1918590117">
      <w:bodyDiv w:val="1"/>
      <w:marLeft w:val="0"/>
      <w:marRight w:val="0"/>
      <w:marTop w:val="0"/>
      <w:marBottom w:val="0"/>
      <w:divBdr>
        <w:top w:val="none" w:sz="0" w:space="0" w:color="auto"/>
        <w:left w:val="none" w:sz="0" w:space="0" w:color="auto"/>
        <w:bottom w:val="none" w:sz="0" w:space="0" w:color="auto"/>
        <w:right w:val="none" w:sz="0" w:space="0" w:color="auto"/>
      </w:divBdr>
    </w:div>
    <w:div w:id="1926569317">
      <w:bodyDiv w:val="1"/>
      <w:marLeft w:val="0"/>
      <w:marRight w:val="0"/>
      <w:marTop w:val="0"/>
      <w:marBottom w:val="0"/>
      <w:divBdr>
        <w:top w:val="none" w:sz="0" w:space="0" w:color="auto"/>
        <w:left w:val="none" w:sz="0" w:space="0" w:color="auto"/>
        <w:bottom w:val="none" w:sz="0" w:space="0" w:color="auto"/>
        <w:right w:val="none" w:sz="0" w:space="0" w:color="auto"/>
      </w:divBdr>
    </w:div>
    <w:div w:id="1940333324">
      <w:bodyDiv w:val="1"/>
      <w:marLeft w:val="0"/>
      <w:marRight w:val="0"/>
      <w:marTop w:val="0"/>
      <w:marBottom w:val="0"/>
      <w:divBdr>
        <w:top w:val="none" w:sz="0" w:space="0" w:color="auto"/>
        <w:left w:val="none" w:sz="0" w:space="0" w:color="auto"/>
        <w:bottom w:val="none" w:sz="0" w:space="0" w:color="auto"/>
        <w:right w:val="none" w:sz="0" w:space="0" w:color="auto"/>
      </w:divBdr>
    </w:div>
    <w:div w:id="1968705034">
      <w:bodyDiv w:val="1"/>
      <w:marLeft w:val="0"/>
      <w:marRight w:val="0"/>
      <w:marTop w:val="0"/>
      <w:marBottom w:val="0"/>
      <w:divBdr>
        <w:top w:val="none" w:sz="0" w:space="0" w:color="auto"/>
        <w:left w:val="none" w:sz="0" w:space="0" w:color="auto"/>
        <w:bottom w:val="none" w:sz="0" w:space="0" w:color="auto"/>
        <w:right w:val="none" w:sz="0" w:space="0" w:color="auto"/>
      </w:divBdr>
    </w:div>
    <w:div w:id="1988047646">
      <w:bodyDiv w:val="1"/>
      <w:marLeft w:val="0"/>
      <w:marRight w:val="0"/>
      <w:marTop w:val="0"/>
      <w:marBottom w:val="0"/>
      <w:divBdr>
        <w:top w:val="none" w:sz="0" w:space="0" w:color="auto"/>
        <w:left w:val="none" w:sz="0" w:space="0" w:color="auto"/>
        <w:bottom w:val="none" w:sz="0" w:space="0" w:color="auto"/>
        <w:right w:val="none" w:sz="0" w:space="0" w:color="auto"/>
      </w:divBdr>
    </w:div>
    <w:div w:id="1992171542">
      <w:bodyDiv w:val="1"/>
      <w:marLeft w:val="0"/>
      <w:marRight w:val="0"/>
      <w:marTop w:val="0"/>
      <w:marBottom w:val="0"/>
      <w:divBdr>
        <w:top w:val="none" w:sz="0" w:space="0" w:color="auto"/>
        <w:left w:val="none" w:sz="0" w:space="0" w:color="auto"/>
        <w:bottom w:val="none" w:sz="0" w:space="0" w:color="auto"/>
        <w:right w:val="none" w:sz="0" w:space="0" w:color="auto"/>
      </w:divBdr>
    </w:div>
    <w:div w:id="2007854691">
      <w:bodyDiv w:val="1"/>
      <w:marLeft w:val="0"/>
      <w:marRight w:val="0"/>
      <w:marTop w:val="0"/>
      <w:marBottom w:val="0"/>
      <w:divBdr>
        <w:top w:val="none" w:sz="0" w:space="0" w:color="auto"/>
        <w:left w:val="none" w:sz="0" w:space="0" w:color="auto"/>
        <w:bottom w:val="none" w:sz="0" w:space="0" w:color="auto"/>
        <w:right w:val="none" w:sz="0" w:space="0" w:color="auto"/>
      </w:divBdr>
    </w:div>
    <w:div w:id="2026900956">
      <w:bodyDiv w:val="1"/>
      <w:marLeft w:val="0"/>
      <w:marRight w:val="0"/>
      <w:marTop w:val="0"/>
      <w:marBottom w:val="0"/>
      <w:divBdr>
        <w:top w:val="none" w:sz="0" w:space="0" w:color="auto"/>
        <w:left w:val="none" w:sz="0" w:space="0" w:color="auto"/>
        <w:bottom w:val="none" w:sz="0" w:space="0" w:color="auto"/>
        <w:right w:val="none" w:sz="0" w:space="0" w:color="auto"/>
      </w:divBdr>
    </w:div>
    <w:div w:id="2112629232">
      <w:bodyDiv w:val="1"/>
      <w:marLeft w:val="0"/>
      <w:marRight w:val="0"/>
      <w:marTop w:val="0"/>
      <w:marBottom w:val="0"/>
      <w:divBdr>
        <w:top w:val="none" w:sz="0" w:space="0" w:color="auto"/>
        <w:left w:val="none" w:sz="0" w:space="0" w:color="auto"/>
        <w:bottom w:val="none" w:sz="0" w:space="0" w:color="auto"/>
        <w:right w:val="none" w:sz="0" w:space="0" w:color="auto"/>
      </w:divBdr>
    </w:div>
    <w:div w:id="212988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341-2024-%D0%B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1150-98-%D0%B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on.rada.gov.ua/laws/show/3543-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80/97-%D0%B2%D1%80" TargetMode="External"/><Relationship Id="rId5" Type="http://schemas.openxmlformats.org/officeDocument/2006/relationships/settings" Target="settings.xml"/><Relationship Id="rId15" Type="http://schemas.openxmlformats.org/officeDocument/2006/relationships/hyperlink" Target="https://zakon.rada.gov.ua/go/854-2016-&#1087;" TargetMode="External"/><Relationship Id="rId10" Type="http://schemas.openxmlformats.org/officeDocument/2006/relationships/hyperlink" Target="https://ymtg.gov.ua/pub-info/40020-plani-diialnosti-z-pidgotovki-projektiv-reguliatornix-akti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akon.rada.gov.ua/laws/show/1160-15" TargetMode="External"/><Relationship Id="rId14" Type="http://schemas.openxmlformats.org/officeDocument/2006/relationships/hyperlink" Target="http://zakon3.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319AA-7249-4366-A796-D3DC0F3C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15183</Words>
  <Characters>86544</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Звіт міського голови за 2018 рік </vt:lpstr>
      <vt:lpstr> Звіт міського голови за 2018 рік </vt:lpstr>
    </vt:vector>
  </TitlesOfParts>
  <Company/>
  <LinksUpToDate>false</LinksUpToDate>
  <CharactersWithSpaces>101524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міського голови за 2018 рік</dc:title>
  <dc:subject/>
  <dc:creator>Пользователь Windows</dc:creator>
  <cp:keywords/>
  <dc:description/>
  <cp:lastModifiedBy>Admin</cp:lastModifiedBy>
  <cp:revision>2</cp:revision>
  <cp:lastPrinted>2025-03-10T10:46:00Z</cp:lastPrinted>
  <dcterms:created xsi:type="dcterms:W3CDTF">2025-03-10T10:47:00Z</dcterms:created>
  <dcterms:modified xsi:type="dcterms:W3CDTF">2025-03-10T10:47:00Z</dcterms:modified>
</cp:coreProperties>
</file>