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6265" w14:textId="77777777" w:rsidR="00E83A76" w:rsidRPr="006B71EF" w:rsidRDefault="00E83A76" w:rsidP="00E83A76">
      <w:pPr>
        <w:jc w:val="center"/>
        <w:rPr>
          <w:b/>
          <w:sz w:val="28"/>
          <w:szCs w:val="28"/>
          <w:lang w:val="uk-UA"/>
        </w:rPr>
      </w:pPr>
      <w:r w:rsidRPr="006B71EF">
        <w:rPr>
          <w:b/>
          <w:sz w:val="28"/>
          <w:szCs w:val="28"/>
          <w:lang w:val="uk-UA"/>
        </w:rPr>
        <w:t xml:space="preserve">Обґрунтування </w:t>
      </w:r>
    </w:p>
    <w:p w14:paraId="3F4D775A" w14:textId="350B4BA5" w:rsidR="00554DDD" w:rsidRPr="006B71EF" w:rsidRDefault="00E83A76" w:rsidP="00554DDD">
      <w:pPr>
        <w:pStyle w:val="rvps6"/>
        <w:shd w:val="clear" w:color="auto" w:fill="FFFFFF"/>
        <w:spacing w:before="0" w:beforeAutospacing="0" w:after="0" w:afterAutospacing="0"/>
        <w:ind w:right="450"/>
        <w:jc w:val="center"/>
        <w:rPr>
          <w:b/>
          <w:sz w:val="28"/>
          <w:szCs w:val="28"/>
          <w:lang w:val="uk-UA"/>
        </w:rPr>
      </w:pPr>
      <w:r w:rsidRPr="006B71EF">
        <w:rPr>
          <w:b/>
          <w:sz w:val="28"/>
          <w:szCs w:val="28"/>
          <w:lang w:val="uk-UA"/>
        </w:rPr>
        <w:t xml:space="preserve">щодо необхідності </w:t>
      </w:r>
      <w:r w:rsidR="00554DDD" w:rsidRPr="006B71EF">
        <w:rPr>
          <w:b/>
          <w:sz w:val="28"/>
          <w:szCs w:val="28"/>
          <w:lang w:val="uk-UA"/>
        </w:rPr>
        <w:t>внесення змін до</w:t>
      </w:r>
      <w:r w:rsidR="00EC45EE" w:rsidRPr="006B71EF">
        <w:rPr>
          <w:b/>
          <w:sz w:val="28"/>
          <w:szCs w:val="28"/>
          <w:lang w:val="uk-UA"/>
        </w:rPr>
        <w:t xml:space="preserve"> </w:t>
      </w:r>
      <w:r w:rsidRPr="006B71EF">
        <w:rPr>
          <w:b/>
          <w:sz w:val="28"/>
          <w:szCs w:val="28"/>
          <w:lang w:val="uk-UA"/>
        </w:rPr>
        <w:t xml:space="preserve">програми розвитку та підтримки первинної медико-санітарної допомоги Южненської міської </w:t>
      </w:r>
      <w:r w:rsidR="006B71EF" w:rsidRPr="006B71EF">
        <w:rPr>
          <w:b/>
          <w:sz w:val="28"/>
          <w:szCs w:val="28"/>
          <w:lang w:val="uk-UA"/>
        </w:rPr>
        <w:t>т</w:t>
      </w:r>
      <w:r w:rsidRPr="006B71EF">
        <w:rPr>
          <w:b/>
          <w:sz w:val="28"/>
          <w:szCs w:val="28"/>
          <w:lang w:val="uk-UA"/>
        </w:rPr>
        <w:t>ериторіальної громади на 20</w:t>
      </w:r>
      <w:r w:rsidR="00EC45EE" w:rsidRPr="006B71EF">
        <w:rPr>
          <w:b/>
          <w:sz w:val="28"/>
          <w:szCs w:val="28"/>
          <w:lang w:val="uk-UA"/>
        </w:rPr>
        <w:t>24</w:t>
      </w:r>
      <w:r w:rsidRPr="006B71EF">
        <w:rPr>
          <w:b/>
          <w:sz w:val="28"/>
          <w:szCs w:val="28"/>
          <w:lang w:val="uk-UA"/>
        </w:rPr>
        <w:t>-20</w:t>
      </w:r>
      <w:r w:rsidR="00EC45EE" w:rsidRPr="006B71EF">
        <w:rPr>
          <w:b/>
          <w:sz w:val="28"/>
          <w:szCs w:val="28"/>
          <w:lang w:val="uk-UA"/>
        </w:rPr>
        <w:t>26</w:t>
      </w:r>
      <w:r w:rsidRPr="006B71EF">
        <w:rPr>
          <w:b/>
          <w:sz w:val="28"/>
          <w:szCs w:val="28"/>
          <w:lang w:val="uk-UA"/>
        </w:rPr>
        <w:t xml:space="preserve"> роки</w:t>
      </w:r>
    </w:p>
    <w:p w14:paraId="2143B21D" w14:textId="19E89582" w:rsidR="00E83A76" w:rsidRPr="006B71EF" w:rsidRDefault="00E83A76" w:rsidP="00EC45EE">
      <w:pPr>
        <w:jc w:val="center"/>
        <w:rPr>
          <w:b/>
          <w:sz w:val="28"/>
          <w:szCs w:val="28"/>
          <w:lang w:val="uk-UA"/>
        </w:rPr>
      </w:pPr>
    </w:p>
    <w:p w14:paraId="66781DDE" w14:textId="512C13DE" w:rsidR="000D5B7C" w:rsidRPr="006B71EF" w:rsidRDefault="0083304F" w:rsidP="006B71EF">
      <w:pPr>
        <w:pStyle w:val="a4"/>
        <w:numPr>
          <w:ilvl w:val="0"/>
          <w:numId w:val="3"/>
        </w:numPr>
        <w:tabs>
          <w:tab w:val="left" w:pos="1260"/>
          <w:tab w:val="left" w:pos="1440"/>
          <w:tab w:val="left" w:pos="1620"/>
        </w:tabs>
        <w:jc w:val="both"/>
        <w:rPr>
          <w:sz w:val="28"/>
          <w:szCs w:val="28"/>
          <w:lang w:val="uk-UA"/>
        </w:rPr>
      </w:pPr>
      <w:r w:rsidRPr="006B71EF">
        <w:rPr>
          <w:sz w:val="28"/>
          <w:szCs w:val="28"/>
          <w:lang w:val="uk-UA"/>
        </w:rPr>
        <w:t xml:space="preserve">Згідно </w:t>
      </w:r>
      <w:r w:rsidR="006B71EF" w:rsidRPr="006B71EF">
        <w:rPr>
          <w:sz w:val="28"/>
          <w:szCs w:val="28"/>
          <w:lang w:val="uk-UA"/>
        </w:rPr>
        <w:t xml:space="preserve">попередньої редакції </w:t>
      </w:r>
      <w:r w:rsidRPr="006B71EF">
        <w:rPr>
          <w:sz w:val="28"/>
          <w:szCs w:val="28"/>
          <w:lang w:val="uk-UA"/>
        </w:rPr>
        <w:t xml:space="preserve">Програми </w:t>
      </w:r>
      <w:r w:rsidR="006B71EF" w:rsidRPr="006B71EF">
        <w:rPr>
          <w:sz w:val="28"/>
          <w:szCs w:val="28"/>
          <w:lang w:val="uk-UA"/>
        </w:rPr>
        <w:t xml:space="preserve">в 2024-2026 роках було передбачено </w:t>
      </w:r>
      <w:r w:rsidRPr="006B71EF">
        <w:rPr>
          <w:sz w:val="28"/>
          <w:szCs w:val="28"/>
          <w:lang w:val="uk-UA"/>
        </w:rPr>
        <w:t xml:space="preserve">виконання </w:t>
      </w:r>
      <w:r w:rsidR="006B71EF" w:rsidRPr="006B71EF">
        <w:rPr>
          <w:sz w:val="28"/>
          <w:szCs w:val="28"/>
          <w:lang w:val="uk-UA"/>
        </w:rPr>
        <w:t xml:space="preserve">двох </w:t>
      </w:r>
      <w:r w:rsidRPr="006B71EF">
        <w:rPr>
          <w:sz w:val="28"/>
          <w:szCs w:val="28"/>
          <w:lang w:val="uk-UA"/>
        </w:rPr>
        <w:t>заходів:</w:t>
      </w:r>
    </w:p>
    <w:p w14:paraId="5F2D05B2" w14:textId="0E0B703F" w:rsidR="00693332" w:rsidRPr="00FA07BC" w:rsidRDefault="0083304F" w:rsidP="00693332">
      <w:pPr>
        <w:pStyle w:val="a4"/>
        <w:numPr>
          <w:ilvl w:val="0"/>
          <w:numId w:val="1"/>
        </w:numPr>
        <w:tabs>
          <w:tab w:val="left" w:pos="1260"/>
          <w:tab w:val="left" w:pos="1440"/>
          <w:tab w:val="left" w:pos="1620"/>
        </w:tabs>
        <w:contextualSpacing w:val="0"/>
        <w:jc w:val="both"/>
        <w:rPr>
          <w:sz w:val="28"/>
          <w:szCs w:val="28"/>
          <w:lang w:val="uk-UA" w:eastAsia="uk-UA"/>
        </w:rPr>
      </w:pPr>
      <w:r w:rsidRPr="00FA07BC">
        <w:rPr>
          <w:sz w:val="28"/>
          <w:szCs w:val="28"/>
          <w:lang w:val="uk-UA" w:eastAsia="uk-UA"/>
        </w:rPr>
        <w:t xml:space="preserve">Здійснювати матеріально-технічне забезпечення КНП «ЦПМСД» </w:t>
      </w:r>
      <w:r w:rsidR="00FA07BC" w:rsidRPr="00FA07BC">
        <w:rPr>
          <w:sz w:val="28"/>
          <w:szCs w:val="28"/>
          <w:lang w:val="uk-UA" w:eastAsia="uk-UA"/>
        </w:rPr>
        <w:t>Південнівської</w:t>
      </w:r>
      <w:r w:rsidRPr="00FA07BC">
        <w:rPr>
          <w:sz w:val="28"/>
          <w:szCs w:val="28"/>
          <w:lang w:val="uk-UA" w:eastAsia="uk-UA"/>
        </w:rPr>
        <w:t xml:space="preserve"> міської ради;</w:t>
      </w:r>
    </w:p>
    <w:p w14:paraId="2BC2EC9A" w14:textId="56358B47" w:rsidR="0083304F" w:rsidRPr="00FA07BC" w:rsidRDefault="0083304F" w:rsidP="00693332">
      <w:pPr>
        <w:pStyle w:val="a4"/>
        <w:numPr>
          <w:ilvl w:val="0"/>
          <w:numId w:val="1"/>
        </w:numPr>
        <w:tabs>
          <w:tab w:val="left" w:pos="1260"/>
          <w:tab w:val="left" w:pos="1440"/>
          <w:tab w:val="left" w:pos="1620"/>
        </w:tabs>
        <w:contextualSpacing w:val="0"/>
        <w:jc w:val="both"/>
        <w:rPr>
          <w:sz w:val="28"/>
          <w:szCs w:val="28"/>
          <w:lang w:val="uk-UA" w:eastAsia="uk-UA"/>
        </w:rPr>
      </w:pPr>
      <w:bookmarkStart w:id="0" w:name="_Hlk178323528"/>
      <w:r w:rsidRPr="00FA07BC">
        <w:rPr>
          <w:sz w:val="28"/>
          <w:szCs w:val="28"/>
          <w:lang w:val="uk-UA"/>
        </w:rPr>
        <w:t>Забезпечення закладу фінансовими ресурсами на відшкодування вартості та оплату спожитих комунальних послуг та енергоносіїв.</w:t>
      </w:r>
    </w:p>
    <w:p w14:paraId="7828877B" w14:textId="77777777" w:rsidR="00FA07BC" w:rsidRDefault="00FA07BC" w:rsidP="00FA07BC">
      <w:pPr>
        <w:pStyle w:val="a4"/>
        <w:numPr>
          <w:ilvl w:val="0"/>
          <w:numId w:val="1"/>
        </w:numPr>
        <w:tabs>
          <w:tab w:val="left" w:pos="1260"/>
          <w:tab w:val="left" w:pos="1440"/>
          <w:tab w:val="left" w:pos="1620"/>
        </w:tabs>
        <w:contextualSpacing w:val="0"/>
        <w:jc w:val="both"/>
        <w:rPr>
          <w:sz w:val="28"/>
          <w:szCs w:val="28"/>
          <w:lang w:val="uk-UA" w:eastAsia="uk-UA"/>
        </w:rPr>
      </w:pPr>
      <w:r w:rsidRPr="00FA07BC">
        <w:rPr>
          <w:sz w:val="28"/>
          <w:szCs w:val="28"/>
          <w:lang w:val="uk-UA" w:eastAsia="zh-CN"/>
        </w:rPr>
        <w:t>Забезпечення оплати послуг (крім комунальних).</w:t>
      </w:r>
    </w:p>
    <w:p w14:paraId="17C28F58" w14:textId="77777777" w:rsidR="00FA07BC" w:rsidRDefault="00FA07BC" w:rsidP="00FA07BC">
      <w:pPr>
        <w:jc w:val="both"/>
        <w:rPr>
          <w:sz w:val="28"/>
          <w:szCs w:val="28"/>
          <w:lang w:val="uk-UA" w:eastAsia="uk-UA"/>
        </w:rPr>
      </w:pPr>
    </w:p>
    <w:p w14:paraId="4B23900A" w14:textId="0991C083" w:rsidR="00C33D4B" w:rsidRDefault="00FA07BC" w:rsidP="00FA07BC">
      <w:pPr>
        <w:jc w:val="both"/>
        <w:rPr>
          <w:sz w:val="28"/>
          <w:szCs w:val="28"/>
          <w:lang w:val="uk-UA" w:eastAsia="uk-UA"/>
        </w:rPr>
      </w:pPr>
      <w:r>
        <w:rPr>
          <w:sz w:val="28"/>
          <w:szCs w:val="28"/>
          <w:lang w:val="uk-UA" w:eastAsia="uk-UA"/>
        </w:rPr>
        <w:t xml:space="preserve"> </w:t>
      </w:r>
      <w:r>
        <w:rPr>
          <w:sz w:val="28"/>
          <w:szCs w:val="28"/>
          <w:lang w:val="uk-UA" w:eastAsia="uk-UA"/>
        </w:rPr>
        <w:tab/>
        <w:t>На 2</w:t>
      </w:r>
      <w:r w:rsidRPr="006B71EF">
        <w:rPr>
          <w:sz w:val="28"/>
          <w:szCs w:val="28"/>
          <w:lang w:val="uk-UA" w:eastAsia="uk-UA"/>
        </w:rPr>
        <w:t>025 р</w:t>
      </w:r>
      <w:r>
        <w:rPr>
          <w:sz w:val="28"/>
          <w:szCs w:val="28"/>
          <w:lang w:val="uk-UA" w:eastAsia="uk-UA"/>
        </w:rPr>
        <w:t xml:space="preserve">ік </w:t>
      </w:r>
      <w:r w:rsidRPr="006B71EF">
        <w:rPr>
          <w:sz w:val="28"/>
          <w:szCs w:val="28"/>
          <w:lang w:val="uk-UA" w:eastAsia="uk-UA"/>
        </w:rPr>
        <w:t>за заходом</w:t>
      </w:r>
      <w:r>
        <w:rPr>
          <w:sz w:val="28"/>
          <w:szCs w:val="28"/>
          <w:lang w:val="uk-UA" w:eastAsia="uk-UA"/>
        </w:rPr>
        <w:t xml:space="preserve"> Програми </w:t>
      </w:r>
      <w:r w:rsidRPr="006B71EF">
        <w:rPr>
          <w:sz w:val="28"/>
          <w:szCs w:val="28"/>
          <w:lang w:val="uk-UA"/>
        </w:rPr>
        <w:t>«</w:t>
      </w:r>
      <w:r w:rsidRPr="006B71EF">
        <w:rPr>
          <w:sz w:val="28"/>
          <w:szCs w:val="28"/>
          <w:lang w:val="uk-UA" w:eastAsia="uk-UA"/>
        </w:rPr>
        <w:t xml:space="preserve">Здійснювати матеріально-технічне забезпечення КНП «ЦПМСД» </w:t>
      </w:r>
      <w:r>
        <w:rPr>
          <w:sz w:val="28"/>
          <w:szCs w:val="28"/>
          <w:lang w:val="uk-UA" w:eastAsia="uk-UA"/>
        </w:rPr>
        <w:t xml:space="preserve"> передбачено фінансування</w:t>
      </w:r>
      <w:r w:rsidR="00C33D4B">
        <w:rPr>
          <w:sz w:val="28"/>
          <w:szCs w:val="28"/>
          <w:lang w:val="uk-UA" w:eastAsia="uk-UA"/>
        </w:rPr>
        <w:t xml:space="preserve"> за </w:t>
      </w:r>
      <w:r w:rsidR="00C33D4B" w:rsidRPr="007B3686">
        <w:rPr>
          <w:b/>
          <w:bCs/>
          <w:sz w:val="28"/>
          <w:szCs w:val="28"/>
          <w:lang w:val="uk-UA" w:eastAsia="uk-UA"/>
        </w:rPr>
        <w:t>рахунок коштів місцевого бюджету у сумі 12 360,00 грн</w:t>
      </w:r>
      <w:r>
        <w:rPr>
          <w:sz w:val="28"/>
          <w:szCs w:val="28"/>
          <w:lang w:val="uk-UA" w:eastAsia="uk-UA"/>
        </w:rPr>
        <w:t xml:space="preserve"> для здійснення </w:t>
      </w:r>
      <w:r w:rsidRPr="006B71EF">
        <w:rPr>
          <w:sz w:val="28"/>
          <w:szCs w:val="28"/>
          <w:lang w:val="uk-UA" w:eastAsia="uk-UA"/>
        </w:rPr>
        <w:t xml:space="preserve">дооблаштування серверного пункту, а саме </w:t>
      </w:r>
      <w:r>
        <w:rPr>
          <w:sz w:val="28"/>
          <w:szCs w:val="28"/>
          <w:lang w:val="uk-UA" w:eastAsia="uk-UA"/>
        </w:rPr>
        <w:t xml:space="preserve">на придбання </w:t>
      </w:r>
      <w:r w:rsidRPr="006B71EF">
        <w:rPr>
          <w:sz w:val="28"/>
          <w:szCs w:val="28"/>
          <w:lang w:val="uk-UA" w:eastAsia="uk-UA"/>
        </w:rPr>
        <w:t>дв</w:t>
      </w:r>
      <w:r>
        <w:rPr>
          <w:sz w:val="28"/>
          <w:szCs w:val="28"/>
          <w:lang w:val="uk-UA" w:eastAsia="uk-UA"/>
        </w:rPr>
        <w:t>ох</w:t>
      </w:r>
      <w:r w:rsidRPr="006B71EF">
        <w:rPr>
          <w:sz w:val="28"/>
          <w:szCs w:val="28"/>
          <w:lang w:val="uk-UA" w:eastAsia="uk-UA"/>
        </w:rPr>
        <w:t xml:space="preserve"> одиниц</w:t>
      </w:r>
      <w:r>
        <w:rPr>
          <w:sz w:val="28"/>
          <w:szCs w:val="28"/>
          <w:lang w:val="uk-UA" w:eastAsia="uk-UA"/>
        </w:rPr>
        <w:t>ь</w:t>
      </w:r>
      <w:r w:rsidRPr="006B71EF">
        <w:rPr>
          <w:sz w:val="28"/>
          <w:szCs w:val="28"/>
          <w:lang w:val="uk-UA" w:eastAsia="uk-UA"/>
        </w:rPr>
        <w:t xml:space="preserve">  обладнання </w:t>
      </w:r>
      <w:r>
        <w:rPr>
          <w:sz w:val="28"/>
          <w:szCs w:val="28"/>
          <w:lang w:val="uk-UA" w:eastAsia="uk-UA"/>
        </w:rPr>
        <w:t>(</w:t>
      </w:r>
      <w:r w:rsidR="00C33D4B">
        <w:rPr>
          <w:sz w:val="28"/>
          <w:szCs w:val="28"/>
          <w:lang w:val="uk-UA" w:eastAsia="uk-UA"/>
        </w:rPr>
        <w:t>н</w:t>
      </w:r>
      <w:r w:rsidR="00C33D4B" w:rsidRPr="00F529DB">
        <w:rPr>
          <w:sz w:val="28"/>
          <w:szCs w:val="28"/>
          <w:lang w:val="uk-UA" w:eastAsia="uk-UA"/>
        </w:rPr>
        <w:t>астінна</w:t>
      </w:r>
      <w:r w:rsidRPr="00F529DB">
        <w:rPr>
          <w:sz w:val="28"/>
          <w:szCs w:val="28"/>
          <w:lang w:val="uk-UA" w:eastAsia="uk-UA"/>
        </w:rPr>
        <w:t xml:space="preserve"> серверна шафа</w:t>
      </w:r>
      <w:r>
        <w:rPr>
          <w:sz w:val="28"/>
          <w:szCs w:val="28"/>
          <w:lang w:val="uk-UA" w:eastAsia="uk-UA"/>
        </w:rPr>
        <w:t xml:space="preserve">, </w:t>
      </w:r>
      <w:r w:rsidR="007B3686">
        <w:rPr>
          <w:sz w:val="28"/>
          <w:szCs w:val="28"/>
          <w:lang w:val="uk-UA" w:eastAsia="uk-UA"/>
        </w:rPr>
        <w:t>м</w:t>
      </w:r>
      <w:r w:rsidRPr="00F529DB">
        <w:rPr>
          <w:sz w:val="28"/>
          <w:szCs w:val="28"/>
          <w:lang w:val="uk-UA" w:eastAsia="uk-UA"/>
        </w:rPr>
        <w:t>ережева карта</w:t>
      </w:r>
      <w:r>
        <w:rPr>
          <w:sz w:val="28"/>
          <w:szCs w:val="28"/>
          <w:lang w:val="uk-UA" w:eastAsia="uk-UA"/>
        </w:rPr>
        <w:t>)</w:t>
      </w:r>
      <w:r w:rsidR="00C33D4B">
        <w:rPr>
          <w:sz w:val="28"/>
          <w:szCs w:val="28"/>
          <w:lang w:val="uk-UA" w:eastAsia="uk-UA"/>
        </w:rPr>
        <w:t xml:space="preserve">. </w:t>
      </w:r>
    </w:p>
    <w:p w14:paraId="4093E320" w14:textId="17AC0AB1" w:rsidR="00C33D4B" w:rsidRDefault="00C33D4B" w:rsidP="00C33D4B">
      <w:pPr>
        <w:jc w:val="both"/>
        <w:rPr>
          <w:bCs/>
          <w:iCs/>
          <w:sz w:val="28"/>
          <w:szCs w:val="28"/>
          <w:lang w:val="uk-UA"/>
        </w:rPr>
      </w:pPr>
      <w:r>
        <w:rPr>
          <w:sz w:val="28"/>
          <w:szCs w:val="28"/>
          <w:lang w:val="uk-UA" w:eastAsia="uk-UA"/>
        </w:rPr>
        <w:tab/>
        <w:t xml:space="preserve">В зв’язку з набуттям чинності </w:t>
      </w:r>
      <w:r w:rsidRPr="00FA07BC">
        <w:rPr>
          <w:bCs/>
          <w:iCs/>
          <w:sz w:val="28"/>
          <w:szCs w:val="28"/>
          <w:lang w:val="uk-UA"/>
        </w:rPr>
        <w:t>Наказу Міністерства охорони здоров’я України від 02.10.2024 року №1682 «Про внесення змін до Порядку забезпечення належних умов зберігання, транспортування, приймання та обліку вакцин, анатоксинів та алергену туберкульозного в Україні»</w:t>
      </w:r>
      <w:r>
        <w:rPr>
          <w:bCs/>
          <w:iCs/>
          <w:sz w:val="28"/>
          <w:szCs w:val="28"/>
          <w:lang w:val="uk-UA"/>
        </w:rPr>
        <w:t xml:space="preserve">  з 27.05.2025 року змінюються вимоги та правила щодо зберігання медичних імунобіологічних препаратів – вакцин, анатоксинів, алергену туберкульозного (далі -МІБП).</w:t>
      </w:r>
    </w:p>
    <w:p w14:paraId="49EB99D9" w14:textId="7158C616" w:rsidR="00C33D4B" w:rsidRPr="00BE0C6F" w:rsidRDefault="00C33D4B" w:rsidP="00C33D4B">
      <w:pPr>
        <w:ind w:firstLine="708"/>
        <w:jc w:val="both"/>
        <w:rPr>
          <w:bCs/>
          <w:iCs/>
          <w:sz w:val="28"/>
          <w:szCs w:val="28"/>
          <w:lang w:val="uk-UA"/>
        </w:rPr>
      </w:pPr>
      <w:r>
        <w:rPr>
          <w:bCs/>
          <w:iCs/>
          <w:sz w:val="28"/>
          <w:szCs w:val="28"/>
          <w:lang w:val="uk-UA"/>
        </w:rPr>
        <w:t>Відтепер, з</w:t>
      </w:r>
      <w:r w:rsidRPr="00BE0C6F">
        <w:rPr>
          <w:bCs/>
          <w:iCs/>
          <w:sz w:val="28"/>
          <w:szCs w:val="28"/>
          <w:lang w:val="uk-UA"/>
        </w:rPr>
        <w:t xml:space="preserve">гідно пункту 4 Розділу </w:t>
      </w:r>
      <w:r w:rsidRPr="00BE0C6F">
        <w:rPr>
          <w:bCs/>
          <w:iCs/>
          <w:sz w:val="28"/>
          <w:szCs w:val="28"/>
          <w:lang w:val="en-US"/>
        </w:rPr>
        <w:t>III</w:t>
      </w:r>
      <w:r w:rsidRPr="00BE0C6F">
        <w:rPr>
          <w:bCs/>
          <w:iCs/>
          <w:sz w:val="28"/>
          <w:szCs w:val="28"/>
          <w:lang w:val="uk-UA"/>
        </w:rPr>
        <w:t xml:space="preserve"> Наказу МОЗ України від 02.10.2024 року №1682 для зберігання </w:t>
      </w:r>
      <w:r>
        <w:rPr>
          <w:bCs/>
          <w:iCs/>
          <w:sz w:val="28"/>
          <w:szCs w:val="28"/>
          <w:lang w:val="uk-UA"/>
        </w:rPr>
        <w:t xml:space="preserve">МІБП </w:t>
      </w:r>
      <w:r w:rsidRPr="00BE0C6F">
        <w:rPr>
          <w:bCs/>
          <w:iCs/>
          <w:sz w:val="28"/>
          <w:szCs w:val="28"/>
          <w:lang w:val="uk-UA"/>
        </w:rPr>
        <w:t xml:space="preserve">має використовуватися </w:t>
      </w:r>
      <w:r w:rsidR="007B3686">
        <w:rPr>
          <w:bCs/>
          <w:iCs/>
          <w:sz w:val="28"/>
          <w:szCs w:val="28"/>
          <w:lang w:val="uk-UA"/>
        </w:rPr>
        <w:t xml:space="preserve">лише </w:t>
      </w:r>
      <w:r w:rsidRPr="00BE0C6F">
        <w:rPr>
          <w:bCs/>
          <w:iCs/>
          <w:sz w:val="28"/>
          <w:szCs w:val="28"/>
          <w:lang w:val="uk-UA"/>
        </w:rPr>
        <w:t>спеціалізоване холодильне обладнання. Використання побутових холодильників/</w:t>
      </w:r>
      <w:r w:rsidR="007B3686">
        <w:rPr>
          <w:bCs/>
          <w:iCs/>
          <w:sz w:val="28"/>
          <w:szCs w:val="28"/>
          <w:lang w:val="uk-UA"/>
        </w:rPr>
        <w:t xml:space="preserve"> </w:t>
      </w:r>
      <w:r w:rsidRPr="00BE0C6F">
        <w:rPr>
          <w:bCs/>
          <w:iCs/>
          <w:sz w:val="28"/>
          <w:szCs w:val="28"/>
          <w:lang w:val="uk-UA"/>
        </w:rPr>
        <w:t>морозильників для зберігання МІБП не допускається.</w:t>
      </w:r>
    </w:p>
    <w:p w14:paraId="6E79F94A" w14:textId="77777777" w:rsidR="00C33D4B" w:rsidRPr="00BE0C6F" w:rsidRDefault="00C33D4B" w:rsidP="00C33D4B">
      <w:pPr>
        <w:ind w:firstLine="708"/>
        <w:jc w:val="both"/>
        <w:rPr>
          <w:sz w:val="28"/>
          <w:szCs w:val="28"/>
          <w:lang w:val="uk-UA"/>
        </w:rPr>
      </w:pPr>
      <w:r w:rsidRPr="00BE0C6F">
        <w:rPr>
          <w:color w:val="000000"/>
          <w:spacing w:val="4"/>
          <w:sz w:val="28"/>
          <w:szCs w:val="28"/>
          <w:bdr w:val="none" w:sz="0" w:space="0" w:color="auto" w:frame="1"/>
          <w:shd w:val="clear" w:color="auto" w:fill="FFFFFF"/>
          <w:lang w:val="uk-UA"/>
        </w:rPr>
        <w:t>Крім того, усі заклади, які зберігають вакцини, повинні перейти на електронні засоби моніторингу та реєстрації температури. Це передбачає повну відмову від звичайних спиртових термометрів та перехід на електронні засоби, такі як:</w:t>
      </w:r>
      <w:r w:rsidRPr="00BE0C6F">
        <w:rPr>
          <w:color w:val="000000"/>
          <w:spacing w:val="4"/>
          <w:sz w:val="28"/>
          <w:szCs w:val="28"/>
          <w:shd w:val="clear" w:color="auto" w:fill="FFFFFF"/>
          <w:lang w:val="uk-UA"/>
        </w:rPr>
        <w:t> </w:t>
      </w:r>
      <w:r w:rsidRPr="00BE0C6F">
        <w:rPr>
          <w:color w:val="000000"/>
          <w:spacing w:val="4"/>
          <w:sz w:val="28"/>
          <w:szCs w:val="28"/>
          <w:bdr w:val="none" w:sz="0" w:space="0" w:color="auto" w:frame="1"/>
          <w:shd w:val="clear" w:color="auto" w:fill="FFFFFF"/>
          <w:lang w:val="uk-UA"/>
        </w:rPr>
        <w:t>ДТМ (дистанційний температурний моніторинг) та електронні реєстратори температури, які генерують електронні звіти.</w:t>
      </w:r>
    </w:p>
    <w:p w14:paraId="22222A85" w14:textId="2643EDD3" w:rsidR="00E9390C" w:rsidRDefault="00E9390C" w:rsidP="00E9390C">
      <w:pPr>
        <w:ind w:firstLine="708"/>
        <w:jc w:val="both"/>
        <w:rPr>
          <w:bCs/>
          <w:iCs/>
          <w:sz w:val="28"/>
          <w:szCs w:val="28"/>
          <w:lang w:val="uk-UA"/>
        </w:rPr>
      </w:pPr>
      <w:r>
        <w:rPr>
          <w:bCs/>
          <w:iCs/>
          <w:sz w:val="28"/>
          <w:szCs w:val="28"/>
          <w:lang w:val="uk-UA"/>
        </w:rPr>
        <w:t xml:space="preserve">Згідно Наказу МОЗ України від 02.10.2024 року №1682 КНП «ЦПМСД» ПМР відноситься до </w:t>
      </w:r>
      <w:r>
        <w:rPr>
          <w:bCs/>
          <w:iCs/>
          <w:sz w:val="28"/>
          <w:szCs w:val="28"/>
          <w:lang w:val="en-US"/>
        </w:rPr>
        <w:t>IV</w:t>
      </w:r>
      <w:r>
        <w:rPr>
          <w:bCs/>
          <w:iCs/>
          <w:sz w:val="28"/>
          <w:szCs w:val="28"/>
          <w:lang w:val="uk-UA"/>
        </w:rPr>
        <w:t xml:space="preserve"> рівня суб’єктів системи холодового ланцюга  (надавач послуг з вакцинації) та має відповідати основним вимогам до технічного забезпечення зазначеним у пункті 5 Розділу </w:t>
      </w:r>
      <w:r>
        <w:rPr>
          <w:bCs/>
          <w:iCs/>
          <w:sz w:val="28"/>
          <w:szCs w:val="28"/>
          <w:lang w:val="en-US"/>
        </w:rPr>
        <w:t xml:space="preserve">IV </w:t>
      </w:r>
      <w:r>
        <w:rPr>
          <w:bCs/>
          <w:iCs/>
          <w:sz w:val="28"/>
          <w:szCs w:val="28"/>
          <w:lang w:val="uk-UA"/>
        </w:rPr>
        <w:t>Наказу.</w:t>
      </w:r>
    </w:p>
    <w:p w14:paraId="3FAAB7DC" w14:textId="77777777" w:rsidR="007B3686" w:rsidRDefault="007B3686" w:rsidP="007B3686">
      <w:pPr>
        <w:ind w:firstLine="708"/>
        <w:jc w:val="both"/>
        <w:rPr>
          <w:sz w:val="28"/>
          <w:szCs w:val="28"/>
          <w:shd w:val="clear" w:color="auto" w:fill="FFFFFF"/>
          <w:lang w:val="uk-UA"/>
        </w:rPr>
      </w:pPr>
      <w:r w:rsidRPr="00624694">
        <w:rPr>
          <w:sz w:val="28"/>
          <w:szCs w:val="28"/>
          <w:shd w:val="clear" w:color="auto" w:fill="FFFFFF"/>
          <w:lang w:val="uk-UA"/>
        </w:rPr>
        <w:t xml:space="preserve">На сьогоднішній день у КНП «ЦПМСД» ПМР на балансі знаходяться побутові холодильники, які використовувалися для приймання, зберігання МІБП та лікарських засобів та один спеціалізований холодильник </w:t>
      </w:r>
      <w:proofErr w:type="spellStart"/>
      <w:r w:rsidRPr="00624694">
        <w:rPr>
          <w:sz w:val="28"/>
          <w:szCs w:val="28"/>
          <w:shd w:val="clear" w:color="auto" w:fill="FFFFFF"/>
          <w:lang w:val="uk-UA"/>
        </w:rPr>
        <w:t>Mains</w:t>
      </w:r>
      <w:proofErr w:type="spellEnd"/>
      <w:r w:rsidRPr="00624694">
        <w:rPr>
          <w:sz w:val="28"/>
          <w:szCs w:val="28"/>
          <w:shd w:val="clear" w:color="auto" w:fill="FFFFFF"/>
          <w:lang w:val="uk-UA"/>
        </w:rPr>
        <w:t xml:space="preserve"> </w:t>
      </w:r>
      <w:proofErr w:type="spellStart"/>
      <w:r w:rsidRPr="00624694">
        <w:rPr>
          <w:sz w:val="28"/>
          <w:szCs w:val="28"/>
          <w:shd w:val="clear" w:color="auto" w:fill="FFFFFF"/>
          <w:lang w:val="uk-UA"/>
        </w:rPr>
        <w:t>Ref</w:t>
      </w:r>
      <w:proofErr w:type="spellEnd"/>
      <w:r w:rsidRPr="00624694">
        <w:rPr>
          <w:sz w:val="28"/>
          <w:szCs w:val="28"/>
          <w:shd w:val="clear" w:color="auto" w:fill="FFFFFF"/>
          <w:lang w:val="uk-UA"/>
        </w:rPr>
        <w:t xml:space="preserve">. </w:t>
      </w:r>
      <w:proofErr w:type="spellStart"/>
      <w:r w:rsidRPr="00624694">
        <w:rPr>
          <w:sz w:val="28"/>
          <w:szCs w:val="28"/>
          <w:shd w:val="clear" w:color="auto" w:fill="FFFFFF"/>
          <w:lang w:val="uk-UA"/>
        </w:rPr>
        <w:t>Vestfrost</w:t>
      </w:r>
      <w:proofErr w:type="spellEnd"/>
      <w:r w:rsidRPr="00624694">
        <w:rPr>
          <w:sz w:val="28"/>
          <w:szCs w:val="28"/>
          <w:shd w:val="clear" w:color="auto" w:fill="FFFFFF"/>
          <w:lang w:val="uk-UA"/>
        </w:rPr>
        <w:t xml:space="preserve"> VLS174A AC об</w:t>
      </w:r>
      <w:r>
        <w:rPr>
          <w:sz w:val="28"/>
          <w:szCs w:val="28"/>
          <w:shd w:val="clear" w:color="auto" w:fill="FFFFFF"/>
          <w:lang w:val="uk-UA"/>
        </w:rPr>
        <w:t xml:space="preserve">сягом </w:t>
      </w:r>
      <w:r w:rsidRPr="00624694">
        <w:rPr>
          <w:sz w:val="28"/>
          <w:szCs w:val="28"/>
          <w:shd w:val="clear" w:color="auto" w:fill="FFFFFF"/>
          <w:lang w:val="uk-UA"/>
        </w:rPr>
        <w:t>38 літрів</w:t>
      </w:r>
      <w:r>
        <w:rPr>
          <w:sz w:val="28"/>
          <w:szCs w:val="28"/>
          <w:shd w:val="clear" w:color="auto" w:fill="FFFFFF"/>
          <w:lang w:val="uk-UA"/>
        </w:rPr>
        <w:t xml:space="preserve">, </w:t>
      </w:r>
      <w:r w:rsidRPr="00624694">
        <w:rPr>
          <w:sz w:val="28"/>
          <w:szCs w:val="28"/>
          <w:shd w:val="clear" w:color="auto" w:fill="FFFFFF"/>
          <w:lang w:val="uk-UA"/>
        </w:rPr>
        <w:t>отриманий в 2024 році в якості гуманітарної допомоги від UNICEF.</w:t>
      </w:r>
    </w:p>
    <w:p w14:paraId="7B7A4463" w14:textId="7BE1E4C1" w:rsidR="007B3686" w:rsidRDefault="007B3686" w:rsidP="007B3686">
      <w:pPr>
        <w:ind w:firstLine="708"/>
        <w:jc w:val="both"/>
        <w:rPr>
          <w:sz w:val="28"/>
          <w:szCs w:val="28"/>
          <w:lang w:val="uk-UA" w:eastAsia="uk-UA"/>
        </w:rPr>
      </w:pPr>
      <w:r>
        <w:rPr>
          <w:sz w:val="28"/>
          <w:szCs w:val="28"/>
          <w:shd w:val="clear" w:color="auto" w:fill="FFFFFF"/>
          <w:lang w:val="uk-UA"/>
        </w:rPr>
        <w:lastRenderedPageBreak/>
        <w:t>З</w:t>
      </w:r>
      <w:r w:rsidR="00C33D4B">
        <w:rPr>
          <w:bCs/>
          <w:iCs/>
          <w:sz w:val="28"/>
          <w:szCs w:val="28"/>
          <w:lang w:val="uk-UA"/>
        </w:rPr>
        <w:t xml:space="preserve"> </w:t>
      </w:r>
      <w:r w:rsidR="006B71EF" w:rsidRPr="00FA07BC">
        <w:rPr>
          <w:sz w:val="28"/>
          <w:szCs w:val="28"/>
          <w:lang w:val="uk-UA" w:eastAsia="uk-UA"/>
        </w:rPr>
        <w:t xml:space="preserve">метою </w:t>
      </w:r>
      <w:r w:rsidR="00FA07BC" w:rsidRPr="00FA07BC">
        <w:rPr>
          <w:bCs/>
          <w:iCs/>
          <w:sz w:val="28"/>
          <w:szCs w:val="28"/>
          <w:lang w:val="uk-UA"/>
        </w:rPr>
        <w:t xml:space="preserve">забезпечення подальшої можливості </w:t>
      </w:r>
      <w:r>
        <w:rPr>
          <w:bCs/>
          <w:iCs/>
          <w:sz w:val="28"/>
          <w:szCs w:val="28"/>
          <w:lang w:val="uk-UA"/>
        </w:rPr>
        <w:t xml:space="preserve">отримання, зберігання МІБП та </w:t>
      </w:r>
      <w:r w:rsidR="00FA07BC" w:rsidRPr="00FA07BC">
        <w:rPr>
          <w:bCs/>
          <w:iCs/>
          <w:sz w:val="28"/>
          <w:szCs w:val="28"/>
          <w:lang w:val="uk-UA"/>
        </w:rPr>
        <w:t>здійснення імунопрофілактики та вакцинації населення Южненської міської територіальної громади КОМУНАЛЬНИМ НЕКОМЕРЦІЙНИМ ПІДПРИЄМСТВОМ «ЦЕНТР ПЕРВИННОЇ МЕДИЧНОЇ ДОПОПОМОГИ» ПІВДЕННІВСЬКОЇ МІСЬКОЇ РАДИ</w:t>
      </w:r>
      <w:r w:rsidR="00C33D4B">
        <w:rPr>
          <w:bCs/>
          <w:iCs/>
          <w:sz w:val="28"/>
          <w:szCs w:val="28"/>
          <w:lang w:val="uk-UA"/>
        </w:rPr>
        <w:t xml:space="preserve"> </w:t>
      </w:r>
      <w:r w:rsidR="006B71EF" w:rsidRPr="00FA07BC">
        <w:rPr>
          <w:sz w:val="28"/>
          <w:szCs w:val="28"/>
          <w:lang w:val="uk-UA" w:eastAsia="uk-UA"/>
        </w:rPr>
        <w:t>в</w:t>
      </w:r>
      <w:r w:rsidR="00FA07BC" w:rsidRPr="00FA07BC">
        <w:rPr>
          <w:sz w:val="28"/>
          <w:szCs w:val="28"/>
          <w:lang w:val="uk-UA" w:eastAsia="uk-UA"/>
        </w:rPr>
        <w:t xml:space="preserve"> захід </w:t>
      </w:r>
      <w:r w:rsidR="006B71EF" w:rsidRPr="00FA07BC">
        <w:rPr>
          <w:sz w:val="28"/>
          <w:szCs w:val="28"/>
          <w:lang w:val="uk-UA" w:eastAsia="uk-UA"/>
        </w:rPr>
        <w:t>Програм</w:t>
      </w:r>
      <w:r w:rsidR="00FA07BC" w:rsidRPr="00FA07BC">
        <w:rPr>
          <w:sz w:val="28"/>
          <w:szCs w:val="28"/>
          <w:lang w:val="uk-UA" w:eastAsia="uk-UA"/>
        </w:rPr>
        <w:t>и «Здійснювати матеріально-технічне забезпечення КНП «ЦПМСД» Південнівської міської ради</w:t>
      </w:r>
      <w:r w:rsidR="00FA07BC">
        <w:rPr>
          <w:sz w:val="28"/>
          <w:szCs w:val="28"/>
          <w:lang w:val="uk-UA" w:eastAsia="uk-UA"/>
        </w:rPr>
        <w:t>» необхідно внести зміни</w:t>
      </w:r>
      <w:r>
        <w:rPr>
          <w:sz w:val="28"/>
          <w:szCs w:val="28"/>
          <w:lang w:val="uk-UA" w:eastAsia="uk-UA"/>
        </w:rPr>
        <w:t xml:space="preserve">, а саме </w:t>
      </w:r>
      <w:r w:rsidR="00FA07BC">
        <w:rPr>
          <w:sz w:val="28"/>
          <w:szCs w:val="28"/>
          <w:lang w:val="uk-UA" w:eastAsia="uk-UA"/>
        </w:rPr>
        <w:t xml:space="preserve">передбачити закупівлю спеціального </w:t>
      </w:r>
      <w:r>
        <w:rPr>
          <w:sz w:val="28"/>
          <w:szCs w:val="28"/>
          <w:lang w:val="uk-UA" w:eastAsia="uk-UA"/>
        </w:rPr>
        <w:t xml:space="preserve"> </w:t>
      </w:r>
      <w:r w:rsidR="00FA07BC">
        <w:rPr>
          <w:sz w:val="28"/>
          <w:szCs w:val="28"/>
          <w:lang w:val="uk-UA" w:eastAsia="uk-UA"/>
        </w:rPr>
        <w:t xml:space="preserve">обладнання для забезпечення зберігання </w:t>
      </w:r>
      <w:r>
        <w:rPr>
          <w:sz w:val="28"/>
          <w:szCs w:val="28"/>
          <w:lang w:val="uk-UA" w:eastAsia="uk-UA"/>
        </w:rPr>
        <w:t>МІБП.</w:t>
      </w:r>
    </w:p>
    <w:p w14:paraId="7A27396A" w14:textId="74E484AF" w:rsidR="00FA07BC" w:rsidRPr="00FA07BC" w:rsidRDefault="00FA07BC" w:rsidP="007B3686">
      <w:pPr>
        <w:ind w:firstLine="708"/>
        <w:jc w:val="both"/>
        <w:rPr>
          <w:sz w:val="28"/>
          <w:szCs w:val="28"/>
          <w:lang w:val="uk-UA" w:eastAsia="uk-UA"/>
        </w:rPr>
      </w:pPr>
      <w:r w:rsidRPr="007B3686">
        <w:rPr>
          <w:b/>
          <w:bCs/>
          <w:i/>
          <w:iCs/>
          <w:sz w:val="28"/>
          <w:szCs w:val="28"/>
          <w:lang w:val="uk-UA" w:eastAsia="uk-UA"/>
        </w:rPr>
        <w:t xml:space="preserve">Розрахункова сума коштів, необхідна для закупівлі зазначеного обладнання становить </w:t>
      </w:r>
      <w:r w:rsidR="00B95B8D">
        <w:rPr>
          <w:b/>
          <w:bCs/>
          <w:i/>
          <w:iCs/>
          <w:sz w:val="28"/>
          <w:szCs w:val="28"/>
          <w:lang w:val="uk-UA" w:eastAsia="uk-UA"/>
        </w:rPr>
        <w:t>223 988</w:t>
      </w:r>
      <w:r w:rsidRPr="007B3686">
        <w:rPr>
          <w:b/>
          <w:bCs/>
          <w:i/>
          <w:iCs/>
          <w:sz w:val="28"/>
          <w:szCs w:val="28"/>
          <w:lang w:val="uk-UA" w:eastAsia="uk-UA"/>
        </w:rPr>
        <w:t>,00 грн.</w:t>
      </w:r>
      <w:r>
        <w:rPr>
          <w:sz w:val="28"/>
          <w:szCs w:val="28"/>
          <w:lang w:val="uk-UA" w:eastAsia="uk-UA"/>
        </w:rPr>
        <w:t xml:space="preserve"> Планується придбати </w:t>
      </w:r>
      <w:r w:rsidR="00B95B8D">
        <w:rPr>
          <w:sz w:val="28"/>
          <w:szCs w:val="28"/>
          <w:lang w:val="uk-UA" w:eastAsia="uk-UA"/>
        </w:rPr>
        <w:t>8</w:t>
      </w:r>
      <w:r>
        <w:rPr>
          <w:sz w:val="28"/>
          <w:szCs w:val="28"/>
          <w:lang w:val="uk-UA" w:eastAsia="uk-UA"/>
        </w:rPr>
        <w:t xml:space="preserve"> одиниць обладнання: два холодильники, два електронних реєстратора температури, гібридний інвертор живлення, два акумулятора для джерела безперебійного живлення. </w:t>
      </w:r>
    </w:p>
    <w:p w14:paraId="42E9316C" w14:textId="53289C31" w:rsidR="00FA07BC" w:rsidRPr="007B3686" w:rsidRDefault="007B3686" w:rsidP="006B71EF">
      <w:pPr>
        <w:ind w:firstLine="708"/>
        <w:jc w:val="both"/>
        <w:rPr>
          <w:b/>
          <w:bCs/>
          <w:i/>
          <w:iCs/>
          <w:sz w:val="28"/>
          <w:szCs w:val="28"/>
          <w:lang w:val="uk-UA" w:eastAsia="zh-CN"/>
        </w:rPr>
      </w:pPr>
      <w:r w:rsidRPr="007B3686">
        <w:rPr>
          <w:b/>
          <w:bCs/>
          <w:i/>
          <w:iCs/>
          <w:sz w:val="28"/>
          <w:szCs w:val="28"/>
          <w:lang w:val="uk-UA" w:eastAsia="zh-CN"/>
        </w:rPr>
        <w:t>Після внесення змін до Програми з</w:t>
      </w:r>
      <w:r w:rsidR="00FA07BC" w:rsidRPr="007B3686">
        <w:rPr>
          <w:b/>
          <w:bCs/>
          <w:i/>
          <w:iCs/>
          <w:sz w:val="28"/>
          <w:szCs w:val="28"/>
          <w:lang w:val="uk-UA" w:eastAsia="zh-CN"/>
        </w:rPr>
        <w:t xml:space="preserve">агальна </w:t>
      </w:r>
      <w:r w:rsidR="00C33D4B" w:rsidRPr="007B3686">
        <w:rPr>
          <w:b/>
          <w:bCs/>
          <w:i/>
          <w:iCs/>
          <w:sz w:val="28"/>
          <w:szCs w:val="28"/>
          <w:lang w:val="uk-UA" w:eastAsia="zh-CN"/>
        </w:rPr>
        <w:t xml:space="preserve">сума коштів на реалізацію заходу Програми </w:t>
      </w:r>
      <w:r w:rsidR="00C33D4B" w:rsidRPr="007B3686">
        <w:rPr>
          <w:b/>
          <w:bCs/>
          <w:i/>
          <w:iCs/>
          <w:sz w:val="28"/>
          <w:szCs w:val="28"/>
          <w:lang w:val="uk-UA"/>
        </w:rPr>
        <w:t>«</w:t>
      </w:r>
      <w:r w:rsidR="00C33D4B" w:rsidRPr="007B3686">
        <w:rPr>
          <w:b/>
          <w:bCs/>
          <w:i/>
          <w:iCs/>
          <w:sz w:val="28"/>
          <w:szCs w:val="28"/>
          <w:lang w:val="uk-UA" w:eastAsia="uk-UA"/>
        </w:rPr>
        <w:t xml:space="preserve">Здійснювати матеріально-технічне забезпечення КНП «ЦПМСД» збільшується на </w:t>
      </w:r>
      <w:r w:rsidR="00B95B8D">
        <w:rPr>
          <w:b/>
          <w:bCs/>
          <w:i/>
          <w:iCs/>
          <w:sz w:val="28"/>
          <w:szCs w:val="28"/>
          <w:lang w:val="uk-UA" w:eastAsia="uk-UA"/>
        </w:rPr>
        <w:t>223 988</w:t>
      </w:r>
      <w:r w:rsidR="00C33D4B" w:rsidRPr="007B3686">
        <w:rPr>
          <w:b/>
          <w:bCs/>
          <w:i/>
          <w:iCs/>
          <w:sz w:val="28"/>
          <w:szCs w:val="28"/>
          <w:lang w:val="uk-UA" w:eastAsia="uk-UA"/>
        </w:rPr>
        <w:t xml:space="preserve">,00 грн та становитиме </w:t>
      </w:r>
      <w:r w:rsidR="00B95B8D">
        <w:rPr>
          <w:b/>
          <w:bCs/>
          <w:i/>
          <w:iCs/>
          <w:sz w:val="28"/>
          <w:szCs w:val="28"/>
          <w:lang w:val="uk-UA" w:eastAsia="uk-UA"/>
        </w:rPr>
        <w:t>236 348</w:t>
      </w:r>
      <w:r w:rsidR="00C33D4B" w:rsidRPr="007B3686">
        <w:rPr>
          <w:b/>
          <w:bCs/>
          <w:i/>
          <w:iCs/>
          <w:sz w:val="28"/>
          <w:szCs w:val="28"/>
          <w:lang w:val="uk-UA" w:eastAsia="uk-UA"/>
        </w:rPr>
        <w:t>,00 грн.</w:t>
      </w:r>
    </w:p>
    <w:p w14:paraId="69C0A04E" w14:textId="77777777" w:rsidR="007B3686" w:rsidRDefault="007B3686" w:rsidP="006B71EF">
      <w:pPr>
        <w:ind w:firstLine="708"/>
        <w:jc w:val="both"/>
        <w:rPr>
          <w:b/>
          <w:bCs/>
          <w:i/>
          <w:iCs/>
          <w:sz w:val="28"/>
          <w:szCs w:val="28"/>
          <w:lang w:val="uk-UA" w:eastAsia="zh-CN"/>
        </w:rPr>
      </w:pPr>
    </w:p>
    <w:p w14:paraId="435DC93F" w14:textId="379BA974" w:rsidR="006B71EF" w:rsidRPr="007B3686" w:rsidRDefault="007B3686" w:rsidP="006B71EF">
      <w:pPr>
        <w:ind w:firstLine="708"/>
        <w:jc w:val="both"/>
        <w:rPr>
          <w:b/>
          <w:bCs/>
          <w:i/>
          <w:iCs/>
          <w:sz w:val="28"/>
          <w:szCs w:val="28"/>
          <w:lang w:val="uk-UA" w:eastAsia="zh-CN"/>
        </w:rPr>
      </w:pPr>
      <w:r w:rsidRPr="007B3686">
        <w:rPr>
          <w:b/>
          <w:bCs/>
          <w:i/>
          <w:iCs/>
          <w:sz w:val="28"/>
          <w:szCs w:val="28"/>
          <w:lang w:val="uk-UA" w:eastAsia="zh-CN"/>
        </w:rPr>
        <w:t xml:space="preserve">Інші заходи Програми залишаються без змін. </w:t>
      </w:r>
    </w:p>
    <w:bookmarkEnd w:id="0"/>
    <w:p w14:paraId="2C5CC771" w14:textId="77777777" w:rsidR="00F529DB" w:rsidRDefault="00F529DB" w:rsidP="00F529DB">
      <w:pPr>
        <w:pStyle w:val="a4"/>
        <w:ind w:left="360"/>
        <w:jc w:val="both"/>
        <w:rPr>
          <w:b/>
          <w:bCs/>
          <w:sz w:val="28"/>
          <w:szCs w:val="28"/>
          <w:lang w:val="uk-UA" w:eastAsia="uk-UA"/>
        </w:rPr>
      </w:pPr>
    </w:p>
    <w:p w14:paraId="7AA69943" w14:textId="77777777" w:rsidR="00F529DB" w:rsidRDefault="00F529DB" w:rsidP="00F529DB">
      <w:pPr>
        <w:jc w:val="both"/>
        <w:rPr>
          <w:b/>
          <w:bCs/>
          <w:sz w:val="28"/>
          <w:szCs w:val="28"/>
          <w:lang w:val="uk-UA"/>
        </w:rPr>
      </w:pPr>
    </w:p>
    <w:p w14:paraId="511C63AF" w14:textId="51C825A0" w:rsidR="00F529DB" w:rsidRDefault="00C40D1A" w:rsidP="00F529DB">
      <w:pPr>
        <w:ind w:firstLine="360"/>
        <w:jc w:val="both"/>
        <w:rPr>
          <w:b/>
          <w:bCs/>
          <w:sz w:val="28"/>
          <w:szCs w:val="28"/>
          <w:lang w:val="uk-UA"/>
        </w:rPr>
      </w:pPr>
      <w:r w:rsidRPr="006B71EF">
        <w:rPr>
          <w:b/>
          <w:bCs/>
          <w:sz w:val="28"/>
          <w:szCs w:val="28"/>
          <w:lang w:val="uk-UA"/>
        </w:rPr>
        <w:t>В результаті внесення змін</w:t>
      </w:r>
      <w:r w:rsidR="00D1100B" w:rsidRPr="006B71EF">
        <w:rPr>
          <w:b/>
          <w:bCs/>
          <w:sz w:val="28"/>
          <w:szCs w:val="28"/>
          <w:lang w:val="uk-UA"/>
        </w:rPr>
        <w:t xml:space="preserve"> до Програми</w:t>
      </w:r>
      <w:r w:rsidR="00F529DB">
        <w:rPr>
          <w:b/>
          <w:bCs/>
          <w:sz w:val="28"/>
          <w:szCs w:val="28"/>
          <w:lang w:val="uk-UA"/>
        </w:rPr>
        <w:t xml:space="preserve"> плановий </w:t>
      </w:r>
      <w:r w:rsidR="00D1100B" w:rsidRPr="006B71EF">
        <w:rPr>
          <w:b/>
          <w:bCs/>
          <w:sz w:val="28"/>
          <w:szCs w:val="28"/>
          <w:lang w:val="uk-UA"/>
        </w:rPr>
        <w:t>о</w:t>
      </w:r>
      <w:r w:rsidR="00554DDD" w:rsidRPr="006B71EF">
        <w:rPr>
          <w:b/>
          <w:bCs/>
          <w:sz w:val="28"/>
          <w:szCs w:val="28"/>
          <w:lang w:val="uk-UA"/>
        </w:rPr>
        <w:t>бсяг видатків на в</w:t>
      </w:r>
      <w:r w:rsidR="00693332" w:rsidRPr="006B71EF">
        <w:rPr>
          <w:b/>
          <w:bCs/>
          <w:sz w:val="28"/>
          <w:szCs w:val="28"/>
          <w:lang w:val="uk-UA"/>
        </w:rPr>
        <w:t>иконання заход</w:t>
      </w:r>
      <w:r w:rsidR="00FF7E5F" w:rsidRPr="006B71EF">
        <w:rPr>
          <w:b/>
          <w:bCs/>
          <w:sz w:val="28"/>
          <w:szCs w:val="28"/>
          <w:lang w:val="uk-UA"/>
        </w:rPr>
        <w:t>ів Програми в 202</w:t>
      </w:r>
      <w:r w:rsidR="00E76D52" w:rsidRPr="006B71EF">
        <w:rPr>
          <w:b/>
          <w:bCs/>
          <w:sz w:val="28"/>
          <w:szCs w:val="28"/>
          <w:lang w:val="uk-UA"/>
        </w:rPr>
        <w:t>4</w:t>
      </w:r>
      <w:r w:rsidR="00FF7E5F" w:rsidRPr="006B71EF">
        <w:rPr>
          <w:b/>
          <w:bCs/>
          <w:sz w:val="28"/>
          <w:szCs w:val="28"/>
          <w:lang w:val="uk-UA"/>
        </w:rPr>
        <w:t xml:space="preserve">-2026 </w:t>
      </w:r>
      <w:r w:rsidR="00E76D52" w:rsidRPr="006B71EF">
        <w:rPr>
          <w:b/>
          <w:bCs/>
          <w:sz w:val="28"/>
          <w:szCs w:val="28"/>
          <w:lang w:val="uk-UA"/>
        </w:rPr>
        <w:t xml:space="preserve">роках </w:t>
      </w:r>
      <w:r w:rsidR="00FF7E5F" w:rsidRPr="006B71EF">
        <w:rPr>
          <w:b/>
          <w:bCs/>
          <w:sz w:val="28"/>
          <w:szCs w:val="28"/>
          <w:lang w:val="uk-UA"/>
        </w:rPr>
        <w:t xml:space="preserve">збільшується на </w:t>
      </w:r>
      <w:r w:rsidR="00B95B8D">
        <w:rPr>
          <w:b/>
          <w:bCs/>
          <w:sz w:val="28"/>
          <w:szCs w:val="28"/>
          <w:lang w:val="uk-UA"/>
        </w:rPr>
        <w:t>223 988</w:t>
      </w:r>
      <w:r w:rsidR="00E76D52" w:rsidRPr="006B71EF">
        <w:rPr>
          <w:b/>
          <w:bCs/>
          <w:sz w:val="28"/>
          <w:szCs w:val="28"/>
          <w:lang w:val="uk-UA"/>
        </w:rPr>
        <w:t>,00 грн</w:t>
      </w:r>
      <w:r w:rsidR="00FF7E5F" w:rsidRPr="006B71EF">
        <w:rPr>
          <w:b/>
          <w:bCs/>
          <w:sz w:val="28"/>
          <w:szCs w:val="28"/>
          <w:lang w:val="uk-UA"/>
        </w:rPr>
        <w:t xml:space="preserve">, в тому числі </w:t>
      </w:r>
      <w:r w:rsidR="00E76D52" w:rsidRPr="006B71EF">
        <w:rPr>
          <w:b/>
          <w:bCs/>
          <w:sz w:val="28"/>
          <w:szCs w:val="28"/>
          <w:lang w:val="uk-UA"/>
        </w:rPr>
        <w:t>за роками</w:t>
      </w:r>
      <w:r w:rsidR="00C76892" w:rsidRPr="006B71EF">
        <w:rPr>
          <w:b/>
          <w:bCs/>
          <w:sz w:val="28"/>
          <w:szCs w:val="28"/>
          <w:lang w:val="uk-UA"/>
        </w:rPr>
        <w:t xml:space="preserve"> відбулися такі зміни</w:t>
      </w:r>
      <w:r w:rsidR="00E76D52" w:rsidRPr="006B71EF">
        <w:rPr>
          <w:b/>
          <w:bCs/>
          <w:sz w:val="28"/>
          <w:szCs w:val="28"/>
          <w:lang w:val="uk-UA"/>
        </w:rPr>
        <w:t xml:space="preserve">: </w:t>
      </w:r>
    </w:p>
    <w:p w14:paraId="0DBB41BE" w14:textId="17E555D3" w:rsidR="00F529DB" w:rsidRDefault="00E76D52" w:rsidP="00F529DB">
      <w:pPr>
        <w:pStyle w:val="a4"/>
        <w:numPr>
          <w:ilvl w:val="0"/>
          <w:numId w:val="2"/>
        </w:numPr>
        <w:jc w:val="both"/>
        <w:rPr>
          <w:b/>
          <w:bCs/>
          <w:sz w:val="28"/>
          <w:szCs w:val="28"/>
          <w:lang w:val="uk-UA"/>
        </w:rPr>
      </w:pPr>
      <w:r w:rsidRPr="00F529DB">
        <w:rPr>
          <w:b/>
          <w:bCs/>
          <w:sz w:val="28"/>
          <w:szCs w:val="28"/>
          <w:lang w:val="uk-UA"/>
        </w:rPr>
        <w:t xml:space="preserve">в </w:t>
      </w:r>
      <w:r w:rsidR="00FF7E5F" w:rsidRPr="00F529DB">
        <w:rPr>
          <w:b/>
          <w:bCs/>
          <w:sz w:val="28"/>
          <w:szCs w:val="28"/>
          <w:lang w:val="uk-UA"/>
        </w:rPr>
        <w:t>2024 році</w:t>
      </w:r>
      <w:r w:rsidR="00C76892" w:rsidRPr="00F529DB">
        <w:rPr>
          <w:b/>
          <w:bCs/>
          <w:sz w:val="28"/>
          <w:szCs w:val="28"/>
          <w:lang w:val="uk-UA"/>
        </w:rPr>
        <w:t xml:space="preserve"> планова сума видатків</w:t>
      </w:r>
      <w:r w:rsidR="007B3686">
        <w:rPr>
          <w:b/>
          <w:bCs/>
          <w:sz w:val="28"/>
          <w:szCs w:val="28"/>
          <w:lang w:val="uk-UA"/>
        </w:rPr>
        <w:t xml:space="preserve"> без змін</w:t>
      </w:r>
      <w:r w:rsidRPr="00F529DB">
        <w:rPr>
          <w:b/>
          <w:bCs/>
          <w:sz w:val="28"/>
          <w:szCs w:val="28"/>
          <w:lang w:val="uk-UA"/>
        </w:rPr>
        <w:t>;</w:t>
      </w:r>
      <w:r w:rsidR="00FF7E5F" w:rsidRPr="00F529DB">
        <w:rPr>
          <w:b/>
          <w:bCs/>
          <w:sz w:val="28"/>
          <w:szCs w:val="28"/>
          <w:lang w:val="uk-UA"/>
        </w:rPr>
        <w:t xml:space="preserve"> </w:t>
      </w:r>
    </w:p>
    <w:p w14:paraId="1C3B3E31" w14:textId="6BCC49EF" w:rsidR="00F529DB" w:rsidRDefault="00FF7E5F" w:rsidP="00F529DB">
      <w:pPr>
        <w:pStyle w:val="a4"/>
        <w:numPr>
          <w:ilvl w:val="0"/>
          <w:numId w:val="2"/>
        </w:numPr>
        <w:jc w:val="both"/>
        <w:rPr>
          <w:b/>
          <w:bCs/>
          <w:sz w:val="28"/>
          <w:szCs w:val="28"/>
          <w:lang w:val="uk-UA"/>
        </w:rPr>
      </w:pPr>
      <w:r w:rsidRPr="00F529DB">
        <w:rPr>
          <w:b/>
          <w:bCs/>
          <w:sz w:val="28"/>
          <w:szCs w:val="28"/>
          <w:lang w:val="uk-UA"/>
        </w:rPr>
        <w:t>в 2025 році</w:t>
      </w:r>
      <w:r w:rsidR="00E76D52" w:rsidRPr="00F529DB">
        <w:rPr>
          <w:b/>
          <w:bCs/>
          <w:sz w:val="28"/>
          <w:szCs w:val="28"/>
          <w:lang w:val="uk-UA"/>
        </w:rPr>
        <w:t xml:space="preserve"> </w:t>
      </w:r>
      <w:r w:rsidR="00C76892" w:rsidRPr="00F529DB">
        <w:rPr>
          <w:b/>
          <w:bCs/>
          <w:sz w:val="28"/>
          <w:szCs w:val="28"/>
          <w:lang w:val="uk-UA"/>
        </w:rPr>
        <w:t xml:space="preserve">планова сума видатків збільшується на </w:t>
      </w:r>
      <w:r w:rsidR="00B95B8D">
        <w:rPr>
          <w:b/>
          <w:bCs/>
          <w:sz w:val="28"/>
          <w:szCs w:val="28"/>
          <w:lang w:val="uk-UA"/>
        </w:rPr>
        <w:t>223 988</w:t>
      </w:r>
      <w:r w:rsidR="00E76D52" w:rsidRPr="00F529DB">
        <w:rPr>
          <w:b/>
          <w:bCs/>
          <w:sz w:val="28"/>
          <w:szCs w:val="28"/>
          <w:lang w:val="uk-UA"/>
        </w:rPr>
        <w:t xml:space="preserve">,00 грн; </w:t>
      </w:r>
    </w:p>
    <w:p w14:paraId="31147AEA" w14:textId="2C1F8B34" w:rsidR="005D04EC" w:rsidRPr="00F529DB" w:rsidRDefault="00E76D52" w:rsidP="00F529DB">
      <w:pPr>
        <w:pStyle w:val="a4"/>
        <w:numPr>
          <w:ilvl w:val="0"/>
          <w:numId w:val="2"/>
        </w:numPr>
        <w:jc w:val="both"/>
        <w:rPr>
          <w:b/>
          <w:bCs/>
          <w:sz w:val="28"/>
          <w:szCs w:val="28"/>
          <w:lang w:val="uk-UA"/>
        </w:rPr>
      </w:pPr>
      <w:r w:rsidRPr="00F529DB">
        <w:rPr>
          <w:b/>
          <w:bCs/>
          <w:sz w:val="28"/>
          <w:szCs w:val="28"/>
          <w:lang w:val="uk-UA"/>
        </w:rPr>
        <w:t xml:space="preserve">в 2026 році  </w:t>
      </w:r>
      <w:r w:rsidR="00F529DB">
        <w:rPr>
          <w:b/>
          <w:bCs/>
          <w:sz w:val="28"/>
          <w:szCs w:val="28"/>
          <w:lang w:val="uk-UA"/>
        </w:rPr>
        <w:t xml:space="preserve">планова сума </w:t>
      </w:r>
      <w:r w:rsidR="007B3686">
        <w:rPr>
          <w:b/>
          <w:bCs/>
          <w:sz w:val="28"/>
          <w:szCs w:val="28"/>
          <w:lang w:val="uk-UA"/>
        </w:rPr>
        <w:t>видатків без змін</w:t>
      </w:r>
      <w:r w:rsidRPr="00F529DB">
        <w:rPr>
          <w:b/>
          <w:bCs/>
          <w:sz w:val="28"/>
          <w:szCs w:val="28"/>
          <w:lang w:val="uk-UA"/>
        </w:rPr>
        <w:t>.</w:t>
      </w:r>
    </w:p>
    <w:p w14:paraId="42621601" w14:textId="77777777" w:rsidR="00E76D52" w:rsidRPr="006B71EF" w:rsidRDefault="00E76D52" w:rsidP="00FF7E5F">
      <w:pPr>
        <w:ind w:firstLine="708"/>
        <w:jc w:val="both"/>
        <w:rPr>
          <w:b/>
          <w:bCs/>
          <w:sz w:val="28"/>
          <w:szCs w:val="28"/>
          <w:lang w:val="uk-UA"/>
        </w:rPr>
      </w:pPr>
    </w:p>
    <w:p w14:paraId="26F70580" w14:textId="64DABFBA" w:rsidR="00E76D52" w:rsidRPr="00E76D52" w:rsidRDefault="00C938F5" w:rsidP="00FF7E5F">
      <w:pPr>
        <w:ind w:firstLine="708"/>
        <w:jc w:val="both"/>
        <w:rPr>
          <w:b/>
          <w:bCs/>
          <w:lang w:val="uk-UA"/>
        </w:rPr>
        <w:sectPr w:rsidR="00E76D52" w:rsidRPr="00E76D52">
          <w:pgSz w:w="11906" w:h="16838"/>
          <w:pgMar w:top="1134" w:right="850" w:bottom="1134" w:left="1701" w:header="708" w:footer="708" w:gutter="0"/>
          <w:cols w:space="708"/>
          <w:docGrid w:linePitch="360"/>
        </w:sectPr>
      </w:pPr>
      <w:r>
        <w:rPr>
          <w:b/>
          <w:bCs/>
          <w:lang w:val="uk-UA"/>
        </w:rPr>
        <w:t xml:space="preserve"> </w:t>
      </w:r>
    </w:p>
    <w:p w14:paraId="2B935780" w14:textId="7E731D76" w:rsidR="005D04EC" w:rsidRDefault="005D04EC" w:rsidP="005D04EC">
      <w:pPr>
        <w:ind w:firstLine="708"/>
        <w:jc w:val="center"/>
        <w:rPr>
          <w:b/>
          <w:lang w:val="uk-UA"/>
        </w:rPr>
      </w:pPr>
      <w:r>
        <w:rPr>
          <w:b/>
          <w:lang w:val="uk-UA"/>
        </w:rPr>
        <w:lastRenderedPageBreak/>
        <w:t xml:space="preserve">Зміни у </w:t>
      </w:r>
      <w:r w:rsidRPr="00D1100B">
        <w:rPr>
          <w:b/>
          <w:lang w:val="uk-UA"/>
        </w:rPr>
        <w:t>програм</w:t>
      </w:r>
      <w:r>
        <w:rPr>
          <w:b/>
          <w:lang w:val="uk-UA"/>
        </w:rPr>
        <w:t>і</w:t>
      </w:r>
      <w:r w:rsidRPr="00D1100B">
        <w:rPr>
          <w:b/>
          <w:lang w:val="uk-UA"/>
        </w:rPr>
        <w:t xml:space="preserve"> розвитку та підтримки первинної медико-санітарної допомоги Южненської міської територіальної громади на 2024-2026 роки</w:t>
      </w:r>
      <w:r>
        <w:rPr>
          <w:b/>
          <w:lang w:val="uk-UA"/>
        </w:rPr>
        <w:t>:</w:t>
      </w:r>
    </w:p>
    <w:p w14:paraId="2EF4918C" w14:textId="31952003" w:rsidR="005D04EC" w:rsidRPr="00D1100B" w:rsidRDefault="005D04EC" w:rsidP="005D04EC">
      <w:pPr>
        <w:ind w:firstLine="708"/>
        <w:jc w:val="right"/>
        <w:rPr>
          <w:b/>
          <w:lang w:val="uk-UA"/>
        </w:rPr>
      </w:pPr>
      <w:proofErr w:type="spellStart"/>
      <w:r>
        <w:rPr>
          <w:b/>
          <w:lang w:val="uk-UA"/>
        </w:rPr>
        <w:t>тис.грн</w:t>
      </w:r>
      <w:proofErr w:type="spellEnd"/>
      <w:r>
        <w:rPr>
          <w:b/>
          <w:lang w:val="uk-UA"/>
        </w:rPr>
        <w:t>.</w:t>
      </w:r>
    </w:p>
    <w:tbl>
      <w:tblPr>
        <w:tblStyle w:val="a5"/>
        <w:tblW w:w="5000" w:type="pct"/>
        <w:jc w:val="center"/>
        <w:tblLook w:val="04A0" w:firstRow="1" w:lastRow="0" w:firstColumn="1" w:lastColumn="0" w:noHBand="0" w:noVBand="1"/>
      </w:tblPr>
      <w:tblGrid>
        <w:gridCol w:w="674"/>
        <w:gridCol w:w="5247"/>
        <w:gridCol w:w="1077"/>
        <w:gridCol w:w="1115"/>
        <w:gridCol w:w="1107"/>
        <w:gridCol w:w="1092"/>
        <w:gridCol w:w="1013"/>
        <w:gridCol w:w="1115"/>
        <w:gridCol w:w="1013"/>
        <w:gridCol w:w="1107"/>
      </w:tblGrid>
      <w:tr w:rsidR="00E04117" w:rsidRPr="00D1100B" w14:paraId="4601956B" w14:textId="77777777" w:rsidTr="007B3686">
        <w:trPr>
          <w:trHeight w:val="435"/>
          <w:jc w:val="center"/>
        </w:trPr>
        <w:tc>
          <w:tcPr>
            <w:tcW w:w="231" w:type="pct"/>
            <w:vMerge w:val="restart"/>
          </w:tcPr>
          <w:p w14:paraId="4E90A0A4" w14:textId="77777777" w:rsidR="005D04EC" w:rsidRPr="00D1100B" w:rsidRDefault="005D04EC" w:rsidP="00010529">
            <w:pPr>
              <w:jc w:val="center"/>
              <w:rPr>
                <w:b/>
                <w:sz w:val="20"/>
                <w:szCs w:val="20"/>
                <w:lang w:val="uk-UA"/>
              </w:rPr>
            </w:pPr>
            <w:r w:rsidRPr="00D1100B">
              <w:rPr>
                <w:b/>
                <w:sz w:val="20"/>
                <w:szCs w:val="20"/>
                <w:lang w:val="uk-UA"/>
              </w:rPr>
              <w:t>№</w:t>
            </w:r>
          </w:p>
          <w:p w14:paraId="1D6F96EF" w14:textId="77777777" w:rsidR="005D04EC" w:rsidRPr="00D1100B" w:rsidRDefault="005D04EC" w:rsidP="00010529">
            <w:pPr>
              <w:jc w:val="center"/>
              <w:rPr>
                <w:b/>
                <w:sz w:val="20"/>
                <w:szCs w:val="20"/>
                <w:lang w:val="uk-UA"/>
              </w:rPr>
            </w:pPr>
            <w:r w:rsidRPr="00D1100B">
              <w:rPr>
                <w:b/>
                <w:sz w:val="20"/>
                <w:szCs w:val="20"/>
                <w:lang w:val="uk-UA"/>
              </w:rPr>
              <w:t>з/п</w:t>
            </w:r>
          </w:p>
          <w:p w14:paraId="5CFE231E" w14:textId="77777777" w:rsidR="005D04EC" w:rsidRPr="00D1100B" w:rsidRDefault="005D04EC" w:rsidP="00010529">
            <w:pPr>
              <w:jc w:val="both"/>
              <w:rPr>
                <w:b/>
                <w:sz w:val="20"/>
                <w:szCs w:val="20"/>
                <w:lang w:val="uk-UA"/>
              </w:rPr>
            </w:pPr>
          </w:p>
        </w:tc>
        <w:tc>
          <w:tcPr>
            <w:tcW w:w="1802" w:type="pct"/>
            <w:vMerge w:val="restart"/>
          </w:tcPr>
          <w:p w14:paraId="1C961D01" w14:textId="77777777" w:rsidR="005D04EC" w:rsidRPr="00D1100B" w:rsidRDefault="005D04EC" w:rsidP="00010529">
            <w:pPr>
              <w:rPr>
                <w:b/>
                <w:sz w:val="20"/>
                <w:szCs w:val="20"/>
                <w:lang w:val="uk-UA"/>
              </w:rPr>
            </w:pPr>
            <w:r w:rsidRPr="00D1100B">
              <w:rPr>
                <w:b/>
                <w:sz w:val="20"/>
                <w:szCs w:val="20"/>
                <w:lang w:val="uk-UA"/>
              </w:rPr>
              <w:t xml:space="preserve">Найменування </w:t>
            </w:r>
          </w:p>
          <w:p w14:paraId="45E36071" w14:textId="77777777" w:rsidR="005D04EC" w:rsidRPr="00D1100B" w:rsidRDefault="005D04EC" w:rsidP="00010529">
            <w:pPr>
              <w:jc w:val="both"/>
              <w:rPr>
                <w:b/>
                <w:sz w:val="20"/>
                <w:szCs w:val="20"/>
                <w:lang w:val="uk-UA"/>
              </w:rPr>
            </w:pPr>
            <w:r w:rsidRPr="00D1100B">
              <w:rPr>
                <w:b/>
                <w:sz w:val="20"/>
                <w:szCs w:val="20"/>
                <w:lang w:val="uk-UA"/>
              </w:rPr>
              <w:t>заходу</w:t>
            </w:r>
          </w:p>
        </w:tc>
        <w:tc>
          <w:tcPr>
            <w:tcW w:w="752" w:type="pct"/>
            <w:gridSpan w:val="2"/>
          </w:tcPr>
          <w:p w14:paraId="3DF1A62F" w14:textId="745B90DC" w:rsidR="005D04EC" w:rsidRPr="00D1100B" w:rsidRDefault="005D04EC" w:rsidP="005D04EC">
            <w:pPr>
              <w:jc w:val="center"/>
              <w:rPr>
                <w:b/>
                <w:sz w:val="20"/>
                <w:szCs w:val="20"/>
                <w:lang w:val="uk-UA"/>
              </w:rPr>
            </w:pPr>
            <w:r w:rsidRPr="00D1100B">
              <w:rPr>
                <w:b/>
                <w:sz w:val="20"/>
                <w:szCs w:val="20"/>
                <w:lang w:val="uk-UA"/>
              </w:rPr>
              <w:t>Прогнозний обсяг фінансових ресурсів всього,</w:t>
            </w:r>
          </w:p>
        </w:tc>
        <w:tc>
          <w:tcPr>
            <w:tcW w:w="2216" w:type="pct"/>
            <w:gridSpan w:val="6"/>
          </w:tcPr>
          <w:p w14:paraId="7A811B4F" w14:textId="77777777" w:rsidR="005D04EC" w:rsidRPr="00D1100B" w:rsidRDefault="005D04EC" w:rsidP="00010529">
            <w:pPr>
              <w:jc w:val="center"/>
              <w:rPr>
                <w:b/>
                <w:sz w:val="20"/>
                <w:szCs w:val="20"/>
                <w:lang w:val="uk-UA"/>
              </w:rPr>
            </w:pPr>
            <w:r w:rsidRPr="00D1100B">
              <w:rPr>
                <w:b/>
                <w:sz w:val="20"/>
                <w:szCs w:val="20"/>
                <w:lang w:val="uk-UA"/>
              </w:rPr>
              <w:t>У тому числі за роками</w:t>
            </w:r>
          </w:p>
        </w:tc>
      </w:tr>
      <w:tr w:rsidR="00F94E71" w:rsidRPr="00D1100B" w14:paraId="1C13ABAE" w14:textId="77777777" w:rsidTr="007B3686">
        <w:trPr>
          <w:trHeight w:val="169"/>
          <w:jc w:val="center"/>
        </w:trPr>
        <w:tc>
          <w:tcPr>
            <w:tcW w:w="231" w:type="pct"/>
            <w:vMerge/>
          </w:tcPr>
          <w:p w14:paraId="45CDFD1E" w14:textId="77777777" w:rsidR="005D04EC" w:rsidRPr="00D1100B" w:rsidRDefault="005D04EC" w:rsidP="00010529">
            <w:pPr>
              <w:jc w:val="both"/>
              <w:rPr>
                <w:b/>
                <w:sz w:val="20"/>
                <w:szCs w:val="20"/>
                <w:lang w:val="uk-UA"/>
              </w:rPr>
            </w:pPr>
          </w:p>
        </w:tc>
        <w:tc>
          <w:tcPr>
            <w:tcW w:w="1802" w:type="pct"/>
            <w:vMerge/>
          </w:tcPr>
          <w:p w14:paraId="0A743A2C" w14:textId="77777777" w:rsidR="005D04EC" w:rsidRPr="00D1100B" w:rsidRDefault="005D04EC" w:rsidP="00010529">
            <w:pPr>
              <w:jc w:val="both"/>
              <w:rPr>
                <w:b/>
                <w:sz w:val="20"/>
                <w:szCs w:val="20"/>
                <w:lang w:val="uk-UA"/>
              </w:rPr>
            </w:pPr>
          </w:p>
        </w:tc>
        <w:tc>
          <w:tcPr>
            <w:tcW w:w="370" w:type="pct"/>
            <w:vMerge w:val="restart"/>
          </w:tcPr>
          <w:p w14:paraId="27E86E65"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Merge w:val="restart"/>
          </w:tcPr>
          <w:p w14:paraId="1ADFEC50" w14:textId="77777777" w:rsidR="005D04EC" w:rsidRDefault="005D04EC" w:rsidP="00010529">
            <w:pPr>
              <w:jc w:val="center"/>
              <w:rPr>
                <w:b/>
                <w:sz w:val="20"/>
                <w:szCs w:val="20"/>
                <w:lang w:val="uk-UA"/>
              </w:rPr>
            </w:pPr>
            <w:r>
              <w:rPr>
                <w:b/>
                <w:sz w:val="20"/>
                <w:szCs w:val="20"/>
                <w:lang w:val="uk-UA"/>
              </w:rPr>
              <w:t xml:space="preserve">Нова </w:t>
            </w:r>
          </w:p>
          <w:p w14:paraId="1B7987D1" w14:textId="77777777" w:rsidR="005D04EC" w:rsidRPr="00D1100B" w:rsidRDefault="005D04EC" w:rsidP="00010529">
            <w:pPr>
              <w:jc w:val="center"/>
              <w:rPr>
                <w:b/>
                <w:sz w:val="20"/>
                <w:szCs w:val="20"/>
                <w:lang w:val="uk-UA"/>
              </w:rPr>
            </w:pPr>
            <w:r>
              <w:rPr>
                <w:b/>
                <w:sz w:val="20"/>
                <w:szCs w:val="20"/>
                <w:lang w:val="uk-UA"/>
              </w:rPr>
              <w:t>редакція</w:t>
            </w:r>
          </w:p>
        </w:tc>
        <w:tc>
          <w:tcPr>
            <w:tcW w:w="754" w:type="pct"/>
            <w:gridSpan w:val="2"/>
          </w:tcPr>
          <w:p w14:paraId="205C0CBB" w14:textId="77777777" w:rsidR="005D04EC" w:rsidRPr="00D1100B" w:rsidRDefault="005D04EC" w:rsidP="00010529">
            <w:pPr>
              <w:jc w:val="center"/>
              <w:rPr>
                <w:b/>
                <w:sz w:val="20"/>
                <w:szCs w:val="20"/>
                <w:lang w:val="uk-UA"/>
              </w:rPr>
            </w:pPr>
            <w:r w:rsidRPr="00D1100B">
              <w:rPr>
                <w:b/>
                <w:sz w:val="20"/>
                <w:szCs w:val="20"/>
                <w:lang w:val="uk-UA"/>
              </w:rPr>
              <w:t>2024</w:t>
            </w:r>
          </w:p>
        </w:tc>
        <w:tc>
          <w:tcPr>
            <w:tcW w:w="731" w:type="pct"/>
            <w:gridSpan w:val="2"/>
          </w:tcPr>
          <w:p w14:paraId="0661376E" w14:textId="77777777" w:rsidR="005D04EC" w:rsidRPr="00D1100B" w:rsidRDefault="005D04EC" w:rsidP="00010529">
            <w:pPr>
              <w:jc w:val="center"/>
              <w:rPr>
                <w:b/>
                <w:sz w:val="20"/>
                <w:szCs w:val="20"/>
                <w:lang w:val="uk-UA"/>
              </w:rPr>
            </w:pPr>
            <w:r w:rsidRPr="00D1100B">
              <w:rPr>
                <w:b/>
                <w:sz w:val="20"/>
                <w:szCs w:val="20"/>
                <w:lang w:val="uk-UA"/>
              </w:rPr>
              <w:t>2025</w:t>
            </w:r>
          </w:p>
        </w:tc>
        <w:tc>
          <w:tcPr>
            <w:tcW w:w="730" w:type="pct"/>
            <w:gridSpan w:val="2"/>
          </w:tcPr>
          <w:p w14:paraId="5A98341A" w14:textId="77777777" w:rsidR="005D04EC" w:rsidRPr="00D1100B" w:rsidRDefault="005D04EC" w:rsidP="00010529">
            <w:pPr>
              <w:jc w:val="center"/>
              <w:rPr>
                <w:b/>
                <w:sz w:val="20"/>
                <w:szCs w:val="20"/>
                <w:lang w:val="uk-UA"/>
              </w:rPr>
            </w:pPr>
            <w:r w:rsidRPr="00D1100B">
              <w:rPr>
                <w:b/>
                <w:sz w:val="20"/>
                <w:szCs w:val="20"/>
                <w:lang w:val="uk-UA"/>
              </w:rPr>
              <w:t>2026</w:t>
            </w:r>
          </w:p>
        </w:tc>
      </w:tr>
      <w:tr w:rsidR="00E04117" w:rsidRPr="00D1100B" w14:paraId="71B51396" w14:textId="77777777" w:rsidTr="004828F8">
        <w:trPr>
          <w:trHeight w:val="538"/>
          <w:jc w:val="center"/>
        </w:trPr>
        <w:tc>
          <w:tcPr>
            <w:tcW w:w="231" w:type="pct"/>
            <w:vMerge/>
          </w:tcPr>
          <w:p w14:paraId="39ADEAB5" w14:textId="77777777" w:rsidR="005D04EC" w:rsidRPr="00D1100B" w:rsidRDefault="005D04EC" w:rsidP="00010529">
            <w:pPr>
              <w:jc w:val="both"/>
              <w:rPr>
                <w:b/>
                <w:sz w:val="20"/>
                <w:szCs w:val="20"/>
                <w:lang w:val="uk-UA"/>
              </w:rPr>
            </w:pPr>
          </w:p>
        </w:tc>
        <w:tc>
          <w:tcPr>
            <w:tcW w:w="1802" w:type="pct"/>
            <w:vMerge/>
          </w:tcPr>
          <w:p w14:paraId="6011F9F1" w14:textId="77777777" w:rsidR="005D04EC" w:rsidRPr="00D1100B" w:rsidRDefault="005D04EC" w:rsidP="00010529">
            <w:pPr>
              <w:rPr>
                <w:b/>
                <w:bCs/>
                <w:sz w:val="20"/>
                <w:szCs w:val="20"/>
                <w:lang w:val="uk-UA" w:eastAsia="uk-UA"/>
              </w:rPr>
            </w:pPr>
          </w:p>
        </w:tc>
        <w:tc>
          <w:tcPr>
            <w:tcW w:w="370" w:type="pct"/>
            <w:vMerge/>
            <w:vAlign w:val="center"/>
          </w:tcPr>
          <w:p w14:paraId="2CAE8ABD" w14:textId="77777777" w:rsidR="005D04EC" w:rsidRDefault="005D04EC" w:rsidP="00010529">
            <w:pPr>
              <w:jc w:val="center"/>
              <w:rPr>
                <w:b/>
                <w:sz w:val="20"/>
                <w:szCs w:val="20"/>
                <w:lang w:val="uk-UA"/>
              </w:rPr>
            </w:pPr>
          </w:p>
        </w:tc>
        <w:tc>
          <w:tcPr>
            <w:tcW w:w="383" w:type="pct"/>
            <w:vMerge/>
            <w:vAlign w:val="center"/>
          </w:tcPr>
          <w:p w14:paraId="3F0D35A0" w14:textId="77777777" w:rsidR="005D04EC" w:rsidRPr="00D1100B" w:rsidRDefault="005D04EC" w:rsidP="00010529">
            <w:pPr>
              <w:jc w:val="center"/>
              <w:rPr>
                <w:b/>
                <w:sz w:val="20"/>
                <w:szCs w:val="20"/>
                <w:lang w:val="uk-UA"/>
              </w:rPr>
            </w:pPr>
          </w:p>
        </w:tc>
        <w:tc>
          <w:tcPr>
            <w:tcW w:w="380" w:type="pct"/>
          </w:tcPr>
          <w:p w14:paraId="78CF011B"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75" w:type="pct"/>
            <w:vAlign w:val="center"/>
          </w:tcPr>
          <w:p w14:paraId="386A5BAD" w14:textId="77777777" w:rsidR="005D04EC" w:rsidRDefault="005D04EC" w:rsidP="00010529">
            <w:pPr>
              <w:jc w:val="center"/>
              <w:rPr>
                <w:b/>
                <w:sz w:val="20"/>
                <w:szCs w:val="20"/>
                <w:lang w:val="uk-UA"/>
              </w:rPr>
            </w:pPr>
            <w:r>
              <w:rPr>
                <w:b/>
                <w:sz w:val="20"/>
                <w:szCs w:val="20"/>
                <w:lang w:val="uk-UA"/>
              </w:rPr>
              <w:t xml:space="preserve">Нова </w:t>
            </w:r>
          </w:p>
          <w:p w14:paraId="634BC0DB" w14:textId="77777777" w:rsidR="005D04EC" w:rsidRPr="00D1100B" w:rsidRDefault="005D04EC" w:rsidP="00010529">
            <w:pPr>
              <w:jc w:val="center"/>
              <w:rPr>
                <w:b/>
                <w:sz w:val="20"/>
                <w:szCs w:val="20"/>
                <w:lang w:val="uk-UA"/>
              </w:rPr>
            </w:pPr>
            <w:r>
              <w:rPr>
                <w:b/>
                <w:sz w:val="20"/>
                <w:szCs w:val="20"/>
                <w:lang w:val="uk-UA"/>
              </w:rPr>
              <w:t>редакція</w:t>
            </w:r>
          </w:p>
        </w:tc>
        <w:tc>
          <w:tcPr>
            <w:tcW w:w="348" w:type="pct"/>
          </w:tcPr>
          <w:p w14:paraId="6C32768F"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Align w:val="center"/>
          </w:tcPr>
          <w:p w14:paraId="66FB4674" w14:textId="77777777" w:rsidR="005D04EC" w:rsidRDefault="005D04EC" w:rsidP="00010529">
            <w:pPr>
              <w:jc w:val="center"/>
              <w:rPr>
                <w:b/>
                <w:sz w:val="20"/>
                <w:szCs w:val="20"/>
                <w:lang w:val="uk-UA"/>
              </w:rPr>
            </w:pPr>
            <w:r>
              <w:rPr>
                <w:b/>
                <w:sz w:val="20"/>
                <w:szCs w:val="20"/>
                <w:lang w:val="uk-UA"/>
              </w:rPr>
              <w:t xml:space="preserve">Нова </w:t>
            </w:r>
          </w:p>
          <w:p w14:paraId="50CACFBE" w14:textId="77777777" w:rsidR="005D04EC" w:rsidRPr="00D1100B" w:rsidRDefault="005D04EC" w:rsidP="00010529">
            <w:pPr>
              <w:jc w:val="center"/>
              <w:rPr>
                <w:b/>
                <w:sz w:val="20"/>
                <w:szCs w:val="20"/>
                <w:lang w:val="uk-UA"/>
              </w:rPr>
            </w:pPr>
            <w:r>
              <w:rPr>
                <w:b/>
                <w:sz w:val="20"/>
                <w:szCs w:val="20"/>
                <w:lang w:val="uk-UA"/>
              </w:rPr>
              <w:t>редакція</w:t>
            </w:r>
          </w:p>
        </w:tc>
        <w:tc>
          <w:tcPr>
            <w:tcW w:w="348" w:type="pct"/>
          </w:tcPr>
          <w:p w14:paraId="0F9092AE"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Align w:val="center"/>
          </w:tcPr>
          <w:p w14:paraId="3857CAD8" w14:textId="77777777" w:rsidR="005D04EC" w:rsidRDefault="005D04EC" w:rsidP="00010529">
            <w:pPr>
              <w:jc w:val="center"/>
              <w:rPr>
                <w:b/>
                <w:sz w:val="20"/>
                <w:szCs w:val="20"/>
                <w:lang w:val="uk-UA"/>
              </w:rPr>
            </w:pPr>
            <w:r>
              <w:rPr>
                <w:b/>
                <w:sz w:val="20"/>
                <w:szCs w:val="20"/>
                <w:lang w:val="uk-UA"/>
              </w:rPr>
              <w:t xml:space="preserve">Нова </w:t>
            </w:r>
          </w:p>
          <w:p w14:paraId="1B0D8BB3" w14:textId="77777777" w:rsidR="005D04EC" w:rsidRPr="00D1100B" w:rsidRDefault="005D04EC" w:rsidP="00010529">
            <w:pPr>
              <w:jc w:val="center"/>
              <w:rPr>
                <w:b/>
                <w:sz w:val="20"/>
                <w:szCs w:val="20"/>
                <w:lang w:val="uk-UA"/>
              </w:rPr>
            </w:pPr>
            <w:r>
              <w:rPr>
                <w:b/>
                <w:sz w:val="20"/>
                <w:szCs w:val="20"/>
                <w:lang w:val="uk-UA"/>
              </w:rPr>
              <w:t>редакція</w:t>
            </w:r>
          </w:p>
        </w:tc>
      </w:tr>
      <w:tr w:rsidR="00E04117" w:rsidRPr="00D1100B" w14:paraId="403682F3" w14:textId="77777777" w:rsidTr="004828F8">
        <w:trPr>
          <w:trHeight w:val="510"/>
          <w:jc w:val="center"/>
        </w:trPr>
        <w:tc>
          <w:tcPr>
            <w:tcW w:w="231" w:type="pct"/>
          </w:tcPr>
          <w:p w14:paraId="4ABD5F39" w14:textId="77777777" w:rsidR="005D04EC" w:rsidRPr="00D1100B" w:rsidRDefault="005D04EC" w:rsidP="00010529">
            <w:pPr>
              <w:jc w:val="both"/>
              <w:rPr>
                <w:b/>
                <w:sz w:val="20"/>
                <w:szCs w:val="20"/>
                <w:lang w:val="uk-UA"/>
              </w:rPr>
            </w:pPr>
            <w:r w:rsidRPr="00D1100B">
              <w:rPr>
                <w:b/>
                <w:sz w:val="20"/>
                <w:szCs w:val="20"/>
                <w:lang w:val="uk-UA"/>
              </w:rPr>
              <w:t>1.</w:t>
            </w:r>
          </w:p>
        </w:tc>
        <w:tc>
          <w:tcPr>
            <w:tcW w:w="1802" w:type="pct"/>
          </w:tcPr>
          <w:p w14:paraId="5DFADFC1" w14:textId="77777777" w:rsidR="005D04EC" w:rsidRPr="00D1100B" w:rsidRDefault="005D04EC" w:rsidP="00010529">
            <w:pPr>
              <w:rPr>
                <w:b/>
                <w:bCs/>
                <w:sz w:val="20"/>
                <w:szCs w:val="20"/>
                <w:lang w:val="uk-UA"/>
              </w:rPr>
            </w:pPr>
            <w:r w:rsidRPr="00D1100B">
              <w:rPr>
                <w:b/>
                <w:bCs/>
                <w:sz w:val="20"/>
                <w:szCs w:val="20"/>
                <w:lang w:val="uk-UA" w:eastAsia="uk-UA"/>
              </w:rPr>
              <w:t>Здійснювати матеріально-технічне забезпечення КНП «ЦПМСД» Южненської міської ради :</w:t>
            </w:r>
          </w:p>
        </w:tc>
        <w:tc>
          <w:tcPr>
            <w:tcW w:w="370" w:type="pct"/>
            <w:vAlign w:val="center"/>
          </w:tcPr>
          <w:p w14:paraId="608FF8EE" w14:textId="44AC7C79" w:rsidR="007B3686" w:rsidRDefault="00F94E71" w:rsidP="007B3686">
            <w:pPr>
              <w:jc w:val="center"/>
              <w:rPr>
                <w:b/>
                <w:sz w:val="20"/>
                <w:szCs w:val="20"/>
                <w:lang w:val="uk-UA"/>
              </w:rPr>
            </w:pPr>
            <w:r>
              <w:rPr>
                <w:b/>
                <w:sz w:val="20"/>
                <w:szCs w:val="20"/>
                <w:lang w:val="uk-UA"/>
              </w:rPr>
              <w:t>444,560</w:t>
            </w:r>
          </w:p>
          <w:p w14:paraId="7C66C4FA" w14:textId="2089C67A" w:rsidR="005D04EC" w:rsidRPr="00D1100B" w:rsidRDefault="005D04EC" w:rsidP="00010529">
            <w:pPr>
              <w:jc w:val="center"/>
              <w:rPr>
                <w:b/>
                <w:sz w:val="20"/>
                <w:szCs w:val="20"/>
                <w:lang w:val="uk-UA"/>
              </w:rPr>
            </w:pPr>
          </w:p>
        </w:tc>
        <w:tc>
          <w:tcPr>
            <w:tcW w:w="383" w:type="pct"/>
            <w:vAlign w:val="center"/>
          </w:tcPr>
          <w:p w14:paraId="6237446B" w14:textId="23B6BB29" w:rsidR="005D04EC" w:rsidRDefault="00B95B8D" w:rsidP="00010529">
            <w:pPr>
              <w:jc w:val="center"/>
              <w:rPr>
                <w:b/>
                <w:sz w:val="20"/>
                <w:szCs w:val="20"/>
                <w:lang w:val="uk-UA"/>
              </w:rPr>
            </w:pPr>
            <w:r>
              <w:rPr>
                <w:b/>
                <w:sz w:val="20"/>
                <w:szCs w:val="20"/>
                <w:lang w:val="uk-UA"/>
              </w:rPr>
              <w:t>668,548</w:t>
            </w:r>
          </w:p>
          <w:p w14:paraId="0D9FB12C" w14:textId="4A9B74C3" w:rsidR="00C2231E" w:rsidRPr="00D1100B" w:rsidRDefault="00C2231E" w:rsidP="00010529">
            <w:pPr>
              <w:jc w:val="center"/>
              <w:rPr>
                <w:b/>
                <w:sz w:val="20"/>
                <w:szCs w:val="20"/>
                <w:lang w:val="uk-UA"/>
              </w:rPr>
            </w:pPr>
            <w:r>
              <w:rPr>
                <w:b/>
                <w:sz w:val="20"/>
                <w:szCs w:val="20"/>
                <w:lang w:val="uk-UA"/>
              </w:rPr>
              <w:t>(+</w:t>
            </w:r>
            <w:r w:rsidR="00B95B8D">
              <w:rPr>
                <w:b/>
                <w:sz w:val="20"/>
                <w:szCs w:val="20"/>
                <w:lang w:val="uk-UA"/>
              </w:rPr>
              <w:t>223,988</w:t>
            </w:r>
            <w:r>
              <w:rPr>
                <w:b/>
                <w:sz w:val="20"/>
                <w:szCs w:val="20"/>
                <w:lang w:val="uk-UA"/>
              </w:rPr>
              <w:t>)</w:t>
            </w:r>
          </w:p>
        </w:tc>
        <w:tc>
          <w:tcPr>
            <w:tcW w:w="380" w:type="pct"/>
            <w:vAlign w:val="center"/>
          </w:tcPr>
          <w:p w14:paraId="425C8C52" w14:textId="3065EBCB" w:rsidR="005D04EC" w:rsidRPr="00D1100B" w:rsidRDefault="007B3686" w:rsidP="00010529">
            <w:pPr>
              <w:jc w:val="center"/>
              <w:rPr>
                <w:b/>
                <w:sz w:val="20"/>
                <w:szCs w:val="20"/>
                <w:lang w:val="uk-UA"/>
              </w:rPr>
            </w:pPr>
            <w:r>
              <w:rPr>
                <w:b/>
                <w:sz w:val="20"/>
                <w:szCs w:val="20"/>
                <w:lang w:val="uk-UA"/>
              </w:rPr>
              <w:t>432,200</w:t>
            </w:r>
          </w:p>
        </w:tc>
        <w:tc>
          <w:tcPr>
            <w:tcW w:w="375" w:type="pct"/>
            <w:vAlign w:val="center"/>
          </w:tcPr>
          <w:p w14:paraId="73800D7D" w14:textId="10957F9B" w:rsidR="005D04EC" w:rsidRPr="00D1100B" w:rsidRDefault="007B3686" w:rsidP="00010529">
            <w:pPr>
              <w:jc w:val="center"/>
              <w:rPr>
                <w:b/>
                <w:sz w:val="20"/>
                <w:szCs w:val="20"/>
                <w:lang w:val="uk-UA"/>
              </w:rPr>
            </w:pPr>
            <w:r>
              <w:rPr>
                <w:b/>
                <w:sz w:val="20"/>
                <w:szCs w:val="20"/>
                <w:lang w:val="uk-UA"/>
              </w:rPr>
              <w:t>432,200</w:t>
            </w:r>
          </w:p>
        </w:tc>
        <w:tc>
          <w:tcPr>
            <w:tcW w:w="348" w:type="pct"/>
            <w:vAlign w:val="center"/>
          </w:tcPr>
          <w:p w14:paraId="12925D3D" w14:textId="67BA7CA2" w:rsidR="005D04EC" w:rsidRPr="00D1100B" w:rsidRDefault="00F94E71" w:rsidP="00010529">
            <w:pPr>
              <w:jc w:val="center"/>
              <w:rPr>
                <w:b/>
                <w:sz w:val="20"/>
                <w:szCs w:val="20"/>
                <w:lang w:val="uk-UA"/>
              </w:rPr>
            </w:pPr>
            <w:r>
              <w:rPr>
                <w:b/>
                <w:sz w:val="20"/>
                <w:szCs w:val="20"/>
                <w:lang w:val="uk-UA"/>
              </w:rPr>
              <w:t>12,360</w:t>
            </w:r>
          </w:p>
        </w:tc>
        <w:tc>
          <w:tcPr>
            <w:tcW w:w="383" w:type="pct"/>
            <w:vAlign w:val="center"/>
          </w:tcPr>
          <w:p w14:paraId="140FA522" w14:textId="7709DB9B" w:rsidR="005D04EC" w:rsidRPr="00D1100B" w:rsidRDefault="00B95B8D" w:rsidP="00010529">
            <w:pPr>
              <w:jc w:val="center"/>
              <w:rPr>
                <w:b/>
                <w:sz w:val="20"/>
                <w:szCs w:val="20"/>
                <w:lang w:val="uk-UA"/>
              </w:rPr>
            </w:pPr>
            <w:r>
              <w:rPr>
                <w:b/>
                <w:sz w:val="20"/>
                <w:szCs w:val="20"/>
                <w:lang w:val="uk-UA"/>
              </w:rPr>
              <w:t>236,348</w:t>
            </w:r>
          </w:p>
        </w:tc>
        <w:tc>
          <w:tcPr>
            <w:tcW w:w="348" w:type="pct"/>
            <w:vAlign w:val="center"/>
          </w:tcPr>
          <w:p w14:paraId="373ED721" w14:textId="1EC58234" w:rsidR="005D04EC" w:rsidRPr="00D1100B" w:rsidRDefault="005D04EC" w:rsidP="00010529">
            <w:pPr>
              <w:jc w:val="center"/>
              <w:rPr>
                <w:b/>
                <w:sz w:val="20"/>
                <w:szCs w:val="20"/>
                <w:lang w:val="uk-UA"/>
              </w:rPr>
            </w:pPr>
            <w:r w:rsidRPr="00D1100B">
              <w:rPr>
                <w:b/>
                <w:sz w:val="20"/>
                <w:szCs w:val="20"/>
                <w:lang w:val="uk-UA"/>
              </w:rPr>
              <w:t>0,000</w:t>
            </w:r>
          </w:p>
        </w:tc>
        <w:tc>
          <w:tcPr>
            <w:tcW w:w="383" w:type="pct"/>
            <w:vAlign w:val="center"/>
          </w:tcPr>
          <w:p w14:paraId="00CFD54C" w14:textId="77777777" w:rsidR="005D04EC" w:rsidRPr="00D1100B" w:rsidRDefault="005D04EC" w:rsidP="00010529">
            <w:pPr>
              <w:jc w:val="center"/>
              <w:rPr>
                <w:b/>
                <w:sz w:val="20"/>
                <w:szCs w:val="20"/>
                <w:lang w:val="uk-UA"/>
              </w:rPr>
            </w:pPr>
            <w:r w:rsidRPr="00D1100B">
              <w:rPr>
                <w:b/>
                <w:sz w:val="20"/>
                <w:szCs w:val="20"/>
                <w:lang w:val="uk-UA"/>
              </w:rPr>
              <w:t>0,000</w:t>
            </w:r>
          </w:p>
        </w:tc>
      </w:tr>
      <w:tr w:rsidR="00E04117" w:rsidRPr="00D1100B" w14:paraId="584ACD21" w14:textId="77777777" w:rsidTr="007B3686">
        <w:trPr>
          <w:trHeight w:val="687"/>
          <w:jc w:val="center"/>
        </w:trPr>
        <w:tc>
          <w:tcPr>
            <w:tcW w:w="231" w:type="pct"/>
          </w:tcPr>
          <w:p w14:paraId="70C88572" w14:textId="368769DA" w:rsidR="005D04EC" w:rsidRPr="00D1100B" w:rsidRDefault="005D04EC" w:rsidP="00010529">
            <w:pPr>
              <w:jc w:val="both"/>
              <w:rPr>
                <w:bCs/>
                <w:sz w:val="20"/>
                <w:szCs w:val="20"/>
                <w:lang w:val="uk-UA"/>
              </w:rPr>
            </w:pPr>
            <w:r w:rsidRPr="00D1100B">
              <w:rPr>
                <w:bCs/>
                <w:sz w:val="20"/>
                <w:szCs w:val="20"/>
                <w:lang w:val="uk-UA"/>
              </w:rPr>
              <w:t>1.</w:t>
            </w:r>
            <w:r w:rsidR="007B3686">
              <w:rPr>
                <w:bCs/>
                <w:sz w:val="20"/>
                <w:szCs w:val="20"/>
                <w:lang w:val="uk-UA"/>
              </w:rPr>
              <w:t>1</w:t>
            </w:r>
            <w:r w:rsidRPr="00D1100B">
              <w:rPr>
                <w:bCs/>
                <w:sz w:val="20"/>
                <w:szCs w:val="20"/>
                <w:lang w:val="uk-UA"/>
              </w:rPr>
              <w:t>.</w:t>
            </w:r>
          </w:p>
        </w:tc>
        <w:tc>
          <w:tcPr>
            <w:tcW w:w="1802" w:type="pct"/>
          </w:tcPr>
          <w:p w14:paraId="57B4504A" w14:textId="77777777" w:rsidR="005D04EC" w:rsidRPr="00D1100B" w:rsidRDefault="005D04EC" w:rsidP="00010529">
            <w:pPr>
              <w:suppressAutoHyphens/>
              <w:spacing w:before="180" w:line="240" w:lineRule="atLeast"/>
              <w:rPr>
                <w:bCs/>
                <w:sz w:val="20"/>
                <w:szCs w:val="20"/>
                <w:lang w:val="uk-UA" w:eastAsia="uk-UA"/>
              </w:rPr>
            </w:pPr>
            <w:r w:rsidRPr="00D1100B">
              <w:rPr>
                <w:sz w:val="20"/>
                <w:szCs w:val="20"/>
                <w:lang w:val="uk-UA" w:eastAsia="zh-CN"/>
              </w:rPr>
              <w:t>Забезпечення закупівлі портативної телемедичної діагностичної системи/комплекту телемедицини для центру первинної медико-санітарної допомоги</w:t>
            </w:r>
          </w:p>
        </w:tc>
        <w:tc>
          <w:tcPr>
            <w:tcW w:w="370" w:type="pct"/>
            <w:vAlign w:val="center"/>
          </w:tcPr>
          <w:p w14:paraId="3B790A9D" w14:textId="3DEA8947" w:rsidR="005D04EC" w:rsidRPr="00D1100B" w:rsidRDefault="00C2231E" w:rsidP="00010529">
            <w:pPr>
              <w:jc w:val="center"/>
              <w:rPr>
                <w:bCs/>
                <w:sz w:val="20"/>
                <w:szCs w:val="20"/>
                <w:lang w:val="uk-UA"/>
              </w:rPr>
            </w:pPr>
            <w:r>
              <w:rPr>
                <w:bCs/>
                <w:sz w:val="20"/>
                <w:szCs w:val="20"/>
                <w:lang w:val="uk-UA"/>
              </w:rPr>
              <w:t>190,000</w:t>
            </w:r>
          </w:p>
        </w:tc>
        <w:tc>
          <w:tcPr>
            <w:tcW w:w="383" w:type="pct"/>
            <w:vAlign w:val="center"/>
          </w:tcPr>
          <w:p w14:paraId="60B44CB2" w14:textId="4A2BF4A6" w:rsidR="005D04EC" w:rsidRPr="005D04EC" w:rsidRDefault="005D04EC" w:rsidP="00C2231E">
            <w:pPr>
              <w:jc w:val="center"/>
              <w:rPr>
                <w:b/>
                <w:sz w:val="20"/>
                <w:szCs w:val="20"/>
                <w:lang w:val="uk-UA"/>
              </w:rPr>
            </w:pPr>
            <w:r>
              <w:rPr>
                <w:bCs/>
                <w:sz w:val="20"/>
                <w:szCs w:val="20"/>
                <w:lang w:val="uk-UA"/>
              </w:rPr>
              <w:t>190,000</w:t>
            </w:r>
          </w:p>
        </w:tc>
        <w:tc>
          <w:tcPr>
            <w:tcW w:w="380" w:type="pct"/>
            <w:vAlign w:val="center"/>
          </w:tcPr>
          <w:p w14:paraId="7FEF21FA" w14:textId="55A6A1C4" w:rsidR="005D04EC" w:rsidRDefault="00C2231E" w:rsidP="00010529">
            <w:pPr>
              <w:jc w:val="center"/>
              <w:rPr>
                <w:bCs/>
                <w:sz w:val="20"/>
                <w:szCs w:val="20"/>
                <w:lang w:val="uk-UA"/>
              </w:rPr>
            </w:pPr>
            <w:r>
              <w:rPr>
                <w:bCs/>
                <w:sz w:val="20"/>
                <w:szCs w:val="20"/>
                <w:lang w:val="uk-UA"/>
              </w:rPr>
              <w:t>190,000</w:t>
            </w:r>
          </w:p>
        </w:tc>
        <w:tc>
          <w:tcPr>
            <w:tcW w:w="375" w:type="pct"/>
            <w:vAlign w:val="center"/>
          </w:tcPr>
          <w:p w14:paraId="13F76172" w14:textId="7ED0A06D" w:rsidR="005D04EC" w:rsidRPr="00D1100B" w:rsidRDefault="005D04EC" w:rsidP="00C2231E">
            <w:pPr>
              <w:jc w:val="center"/>
              <w:rPr>
                <w:bCs/>
                <w:sz w:val="20"/>
                <w:szCs w:val="20"/>
                <w:lang w:val="uk-UA"/>
              </w:rPr>
            </w:pPr>
            <w:r>
              <w:rPr>
                <w:bCs/>
                <w:sz w:val="20"/>
                <w:szCs w:val="20"/>
                <w:lang w:val="uk-UA"/>
              </w:rPr>
              <w:t>190,000</w:t>
            </w:r>
          </w:p>
        </w:tc>
        <w:tc>
          <w:tcPr>
            <w:tcW w:w="348" w:type="pct"/>
            <w:vAlign w:val="center"/>
          </w:tcPr>
          <w:p w14:paraId="1461FC01" w14:textId="39F5DC7B" w:rsidR="005D04EC" w:rsidRDefault="005D04EC" w:rsidP="00010529">
            <w:pPr>
              <w:jc w:val="center"/>
              <w:rPr>
                <w:bCs/>
                <w:sz w:val="20"/>
                <w:szCs w:val="20"/>
                <w:lang w:val="uk-UA"/>
              </w:rPr>
            </w:pPr>
            <w:r>
              <w:rPr>
                <w:bCs/>
                <w:sz w:val="20"/>
                <w:szCs w:val="20"/>
                <w:lang w:val="uk-UA"/>
              </w:rPr>
              <w:t>0,000</w:t>
            </w:r>
          </w:p>
        </w:tc>
        <w:tc>
          <w:tcPr>
            <w:tcW w:w="383" w:type="pct"/>
            <w:vAlign w:val="center"/>
          </w:tcPr>
          <w:p w14:paraId="0E0D5E93" w14:textId="77777777" w:rsidR="005D04EC" w:rsidRPr="00D1100B" w:rsidRDefault="005D04EC" w:rsidP="00010529">
            <w:pPr>
              <w:jc w:val="center"/>
              <w:rPr>
                <w:bCs/>
                <w:sz w:val="20"/>
                <w:szCs w:val="20"/>
                <w:lang w:val="uk-UA"/>
              </w:rPr>
            </w:pPr>
            <w:r>
              <w:rPr>
                <w:bCs/>
                <w:sz w:val="20"/>
                <w:szCs w:val="20"/>
                <w:lang w:val="uk-UA"/>
              </w:rPr>
              <w:t>0,000</w:t>
            </w:r>
          </w:p>
        </w:tc>
        <w:tc>
          <w:tcPr>
            <w:tcW w:w="348" w:type="pct"/>
            <w:vAlign w:val="center"/>
          </w:tcPr>
          <w:p w14:paraId="31F1E753" w14:textId="2DDFCD12" w:rsidR="005D04EC" w:rsidRDefault="005D04EC" w:rsidP="00010529">
            <w:pPr>
              <w:jc w:val="center"/>
              <w:rPr>
                <w:bCs/>
                <w:sz w:val="20"/>
                <w:szCs w:val="20"/>
                <w:lang w:val="uk-UA"/>
              </w:rPr>
            </w:pPr>
            <w:r>
              <w:rPr>
                <w:bCs/>
                <w:sz w:val="20"/>
                <w:szCs w:val="20"/>
                <w:lang w:val="uk-UA"/>
              </w:rPr>
              <w:t>0,000</w:t>
            </w:r>
          </w:p>
        </w:tc>
        <w:tc>
          <w:tcPr>
            <w:tcW w:w="383" w:type="pct"/>
            <w:vAlign w:val="center"/>
          </w:tcPr>
          <w:p w14:paraId="28441E4A" w14:textId="77777777" w:rsidR="005D04EC" w:rsidRPr="00D1100B" w:rsidRDefault="005D04EC" w:rsidP="00010529">
            <w:pPr>
              <w:jc w:val="center"/>
              <w:rPr>
                <w:bCs/>
                <w:sz w:val="20"/>
                <w:szCs w:val="20"/>
                <w:lang w:val="uk-UA"/>
              </w:rPr>
            </w:pPr>
            <w:r>
              <w:rPr>
                <w:bCs/>
                <w:sz w:val="20"/>
                <w:szCs w:val="20"/>
                <w:lang w:val="uk-UA"/>
              </w:rPr>
              <w:t>0,000</w:t>
            </w:r>
          </w:p>
        </w:tc>
      </w:tr>
      <w:tr w:rsidR="00E04117" w:rsidRPr="00D1100B" w14:paraId="36AF1E39" w14:textId="77777777" w:rsidTr="004828F8">
        <w:trPr>
          <w:jc w:val="center"/>
        </w:trPr>
        <w:tc>
          <w:tcPr>
            <w:tcW w:w="231" w:type="pct"/>
          </w:tcPr>
          <w:p w14:paraId="48AC596F" w14:textId="44BF245C" w:rsidR="005D04EC" w:rsidRPr="00D1100B" w:rsidRDefault="005D04EC" w:rsidP="00010529">
            <w:pPr>
              <w:jc w:val="both"/>
              <w:rPr>
                <w:bCs/>
                <w:sz w:val="20"/>
                <w:szCs w:val="20"/>
                <w:lang w:val="uk-UA"/>
              </w:rPr>
            </w:pPr>
            <w:r w:rsidRPr="00D1100B">
              <w:rPr>
                <w:bCs/>
                <w:sz w:val="20"/>
                <w:szCs w:val="20"/>
                <w:lang w:val="uk-UA"/>
              </w:rPr>
              <w:t>1.</w:t>
            </w:r>
            <w:r w:rsidR="00F94E71">
              <w:rPr>
                <w:bCs/>
                <w:sz w:val="20"/>
                <w:szCs w:val="20"/>
                <w:lang w:val="uk-UA"/>
              </w:rPr>
              <w:t>2</w:t>
            </w:r>
            <w:r w:rsidRPr="00D1100B">
              <w:rPr>
                <w:bCs/>
                <w:sz w:val="20"/>
                <w:szCs w:val="20"/>
                <w:lang w:val="uk-UA"/>
              </w:rPr>
              <w:t>.</w:t>
            </w:r>
          </w:p>
        </w:tc>
        <w:tc>
          <w:tcPr>
            <w:tcW w:w="1802" w:type="pct"/>
          </w:tcPr>
          <w:p w14:paraId="16EFC720" w14:textId="77777777" w:rsidR="005D04EC" w:rsidRPr="00D1100B" w:rsidRDefault="005D04EC" w:rsidP="00010529">
            <w:pPr>
              <w:rPr>
                <w:bCs/>
                <w:sz w:val="20"/>
                <w:szCs w:val="20"/>
                <w:lang w:val="uk-UA" w:eastAsia="uk-UA"/>
              </w:rPr>
            </w:pPr>
            <w:r w:rsidRPr="00D1100B">
              <w:rPr>
                <w:bCs/>
                <w:sz w:val="20"/>
                <w:szCs w:val="20"/>
                <w:lang w:val="uk-UA" w:eastAsia="uk-UA"/>
              </w:rPr>
              <w:t>Забезпечення закупівлі обладнання для серверного пункту з метою забезпечення заходів з кібербезпеки</w:t>
            </w:r>
          </w:p>
        </w:tc>
        <w:tc>
          <w:tcPr>
            <w:tcW w:w="370" w:type="pct"/>
            <w:vAlign w:val="center"/>
          </w:tcPr>
          <w:p w14:paraId="07B6DB43" w14:textId="48DB9EDE" w:rsidR="00C2231E" w:rsidRPr="00D1100B" w:rsidRDefault="00F94E71" w:rsidP="00F94E71">
            <w:pPr>
              <w:jc w:val="center"/>
              <w:rPr>
                <w:bCs/>
                <w:sz w:val="20"/>
                <w:szCs w:val="20"/>
                <w:lang w:val="uk-UA"/>
              </w:rPr>
            </w:pPr>
            <w:r>
              <w:rPr>
                <w:bCs/>
                <w:sz w:val="20"/>
                <w:szCs w:val="20"/>
                <w:lang w:val="uk-UA"/>
              </w:rPr>
              <w:t>254,560</w:t>
            </w:r>
          </w:p>
        </w:tc>
        <w:tc>
          <w:tcPr>
            <w:tcW w:w="383" w:type="pct"/>
            <w:vAlign w:val="center"/>
          </w:tcPr>
          <w:p w14:paraId="0D065B81" w14:textId="2C6A9905" w:rsidR="005D04EC" w:rsidRPr="00C2231E" w:rsidRDefault="00C2231E" w:rsidP="00F94E71">
            <w:pPr>
              <w:jc w:val="center"/>
              <w:rPr>
                <w:b/>
                <w:sz w:val="20"/>
                <w:szCs w:val="20"/>
                <w:lang w:val="uk-UA"/>
              </w:rPr>
            </w:pPr>
            <w:r>
              <w:rPr>
                <w:bCs/>
                <w:sz w:val="20"/>
                <w:szCs w:val="20"/>
                <w:lang w:val="uk-UA"/>
              </w:rPr>
              <w:t>254,560</w:t>
            </w:r>
          </w:p>
        </w:tc>
        <w:tc>
          <w:tcPr>
            <w:tcW w:w="380" w:type="pct"/>
            <w:vAlign w:val="center"/>
          </w:tcPr>
          <w:p w14:paraId="47F12640" w14:textId="30759EC9" w:rsidR="005D04EC" w:rsidRPr="00D1100B" w:rsidRDefault="005D04EC" w:rsidP="00010529">
            <w:pPr>
              <w:jc w:val="center"/>
              <w:rPr>
                <w:bCs/>
                <w:sz w:val="20"/>
                <w:szCs w:val="20"/>
                <w:lang w:val="uk-UA"/>
              </w:rPr>
            </w:pPr>
            <w:r>
              <w:rPr>
                <w:bCs/>
                <w:sz w:val="20"/>
                <w:szCs w:val="20"/>
                <w:lang w:val="uk-UA"/>
              </w:rPr>
              <w:t>242,200</w:t>
            </w:r>
          </w:p>
        </w:tc>
        <w:tc>
          <w:tcPr>
            <w:tcW w:w="375" w:type="pct"/>
            <w:vAlign w:val="center"/>
          </w:tcPr>
          <w:p w14:paraId="09553C8C" w14:textId="77777777" w:rsidR="005D04EC" w:rsidRPr="00D1100B" w:rsidRDefault="005D04EC" w:rsidP="00010529">
            <w:pPr>
              <w:jc w:val="center"/>
              <w:rPr>
                <w:bCs/>
                <w:sz w:val="20"/>
                <w:szCs w:val="20"/>
                <w:lang w:val="uk-UA"/>
              </w:rPr>
            </w:pPr>
            <w:r w:rsidRPr="00D1100B">
              <w:rPr>
                <w:bCs/>
                <w:sz w:val="20"/>
                <w:szCs w:val="20"/>
                <w:lang w:val="uk-UA"/>
              </w:rPr>
              <w:t>242,200</w:t>
            </w:r>
          </w:p>
        </w:tc>
        <w:tc>
          <w:tcPr>
            <w:tcW w:w="348" w:type="pct"/>
            <w:vAlign w:val="center"/>
          </w:tcPr>
          <w:p w14:paraId="26006B6D" w14:textId="333C1A28" w:rsidR="005D04EC" w:rsidRPr="00D1100B" w:rsidRDefault="00F94E71" w:rsidP="00F94E71">
            <w:pPr>
              <w:jc w:val="center"/>
              <w:rPr>
                <w:bCs/>
                <w:sz w:val="20"/>
                <w:szCs w:val="20"/>
                <w:lang w:val="uk-UA"/>
              </w:rPr>
            </w:pPr>
            <w:r>
              <w:rPr>
                <w:bCs/>
                <w:sz w:val="20"/>
                <w:szCs w:val="20"/>
                <w:lang w:val="uk-UA"/>
              </w:rPr>
              <w:t>12,360</w:t>
            </w:r>
          </w:p>
        </w:tc>
        <w:tc>
          <w:tcPr>
            <w:tcW w:w="383" w:type="pct"/>
            <w:vAlign w:val="center"/>
          </w:tcPr>
          <w:p w14:paraId="792600A6" w14:textId="23C43338" w:rsidR="00C2231E" w:rsidRPr="00C2231E" w:rsidRDefault="00C2231E" w:rsidP="00F94E71">
            <w:pPr>
              <w:jc w:val="center"/>
              <w:rPr>
                <w:b/>
                <w:sz w:val="20"/>
                <w:szCs w:val="20"/>
                <w:lang w:val="uk-UA"/>
              </w:rPr>
            </w:pPr>
            <w:r>
              <w:rPr>
                <w:bCs/>
                <w:sz w:val="20"/>
                <w:szCs w:val="20"/>
                <w:lang w:val="uk-UA"/>
              </w:rPr>
              <w:t>12,360</w:t>
            </w:r>
          </w:p>
        </w:tc>
        <w:tc>
          <w:tcPr>
            <w:tcW w:w="348" w:type="pct"/>
            <w:vAlign w:val="center"/>
          </w:tcPr>
          <w:p w14:paraId="41F3C828" w14:textId="4C0D8DDF" w:rsidR="005D04EC" w:rsidRPr="00D1100B" w:rsidRDefault="005D04EC" w:rsidP="00010529">
            <w:pPr>
              <w:jc w:val="center"/>
              <w:rPr>
                <w:bCs/>
                <w:sz w:val="20"/>
                <w:szCs w:val="20"/>
                <w:lang w:val="uk-UA"/>
              </w:rPr>
            </w:pPr>
            <w:r>
              <w:rPr>
                <w:bCs/>
                <w:sz w:val="20"/>
                <w:szCs w:val="20"/>
                <w:lang w:val="uk-UA"/>
              </w:rPr>
              <w:t>0,000</w:t>
            </w:r>
          </w:p>
        </w:tc>
        <w:tc>
          <w:tcPr>
            <w:tcW w:w="383" w:type="pct"/>
            <w:vAlign w:val="center"/>
          </w:tcPr>
          <w:p w14:paraId="40527714" w14:textId="77777777" w:rsidR="005D04EC" w:rsidRPr="00D1100B" w:rsidRDefault="005D04EC" w:rsidP="00010529">
            <w:pPr>
              <w:jc w:val="center"/>
              <w:rPr>
                <w:bCs/>
                <w:sz w:val="20"/>
                <w:szCs w:val="20"/>
                <w:lang w:val="uk-UA"/>
              </w:rPr>
            </w:pPr>
            <w:r w:rsidRPr="00D1100B">
              <w:rPr>
                <w:bCs/>
                <w:sz w:val="20"/>
                <w:szCs w:val="20"/>
                <w:lang w:val="uk-UA"/>
              </w:rPr>
              <w:t>0,000</w:t>
            </w:r>
          </w:p>
        </w:tc>
      </w:tr>
      <w:tr w:rsidR="00E04117" w:rsidRPr="00D1100B" w14:paraId="6589B0D3" w14:textId="77777777" w:rsidTr="004828F8">
        <w:trPr>
          <w:jc w:val="center"/>
        </w:trPr>
        <w:tc>
          <w:tcPr>
            <w:tcW w:w="231" w:type="pct"/>
          </w:tcPr>
          <w:p w14:paraId="34404EBD" w14:textId="2891DEF6" w:rsidR="00F94E71" w:rsidRPr="00D1100B" w:rsidRDefault="00F94E71" w:rsidP="00010529">
            <w:pPr>
              <w:jc w:val="both"/>
              <w:rPr>
                <w:bCs/>
                <w:sz w:val="20"/>
                <w:szCs w:val="20"/>
                <w:lang w:val="uk-UA"/>
              </w:rPr>
            </w:pPr>
            <w:r>
              <w:rPr>
                <w:bCs/>
                <w:sz w:val="20"/>
                <w:szCs w:val="20"/>
                <w:lang w:val="uk-UA"/>
              </w:rPr>
              <w:t>1.3</w:t>
            </w:r>
          </w:p>
        </w:tc>
        <w:tc>
          <w:tcPr>
            <w:tcW w:w="1802" w:type="pct"/>
          </w:tcPr>
          <w:p w14:paraId="22196B33" w14:textId="2D95719F" w:rsidR="00F94E71" w:rsidRPr="00D1100B" w:rsidRDefault="00F94E71" w:rsidP="00010529">
            <w:pPr>
              <w:rPr>
                <w:bCs/>
                <w:sz w:val="20"/>
                <w:szCs w:val="20"/>
                <w:lang w:val="uk-UA" w:eastAsia="uk-UA"/>
              </w:rPr>
            </w:pPr>
            <w:r>
              <w:rPr>
                <w:bCs/>
                <w:sz w:val="20"/>
                <w:szCs w:val="20"/>
                <w:lang w:val="uk-UA" w:eastAsia="uk-UA"/>
              </w:rPr>
              <w:t>Забезпечення закупівлі обладнання для забезпечення зберігання МІБП</w:t>
            </w:r>
          </w:p>
        </w:tc>
        <w:tc>
          <w:tcPr>
            <w:tcW w:w="370" w:type="pct"/>
            <w:vAlign w:val="center"/>
          </w:tcPr>
          <w:p w14:paraId="44324264" w14:textId="1B0132FC" w:rsidR="00F94E71" w:rsidRDefault="00F94E71" w:rsidP="00010529">
            <w:pPr>
              <w:jc w:val="center"/>
              <w:rPr>
                <w:bCs/>
                <w:sz w:val="20"/>
                <w:szCs w:val="20"/>
                <w:lang w:val="uk-UA"/>
              </w:rPr>
            </w:pPr>
            <w:r>
              <w:rPr>
                <w:bCs/>
                <w:sz w:val="20"/>
                <w:szCs w:val="20"/>
                <w:lang w:val="uk-UA"/>
              </w:rPr>
              <w:t>0,000</w:t>
            </w:r>
          </w:p>
        </w:tc>
        <w:tc>
          <w:tcPr>
            <w:tcW w:w="383" w:type="pct"/>
            <w:vAlign w:val="center"/>
          </w:tcPr>
          <w:p w14:paraId="17D499CE" w14:textId="7E2B6D6A" w:rsidR="00F94E71" w:rsidRDefault="00B95B8D" w:rsidP="00010529">
            <w:pPr>
              <w:jc w:val="center"/>
              <w:rPr>
                <w:bCs/>
                <w:sz w:val="20"/>
                <w:szCs w:val="20"/>
                <w:lang w:val="uk-UA"/>
              </w:rPr>
            </w:pPr>
            <w:r>
              <w:rPr>
                <w:bCs/>
                <w:sz w:val="20"/>
                <w:szCs w:val="20"/>
                <w:lang w:val="uk-UA"/>
              </w:rPr>
              <w:t>223,988</w:t>
            </w:r>
          </w:p>
          <w:p w14:paraId="5729DF60" w14:textId="468C31A4" w:rsidR="00F94E71" w:rsidRDefault="00F94E71" w:rsidP="00010529">
            <w:pPr>
              <w:jc w:val="center"/>
              <w:rPr>
                <w:bCs/>
                <w:sz w:val="20"/>
                <w:szCs w:val="20"/>
                <w:lang w:val="uk-UA"/>
              </w:rPr>
            </w:pPr>
            <w:r>
              <w:rPr>
                <w:bCs/>
                <w:sz w:val="20"/>
                <w:szCs w:val="20"/>
                <w:lang w:val="uk-UA"/>
              </w:rPr>
              <w:t>(+</w:t>
            </w:r>
            <w:r w:rsidR="00B95B8D">
              <w:rPr>
                <w:bCs/>
                <w:sz w:val="20"/>
                <w:szCs w:val="20"/>
                <w:lang w:val="uk-UA"/>
              </w:rPr>
              <w:t>223,988</w:t>
            </w:r>
            <w:r>
              <w:rPr>
                <w:bCs/>
                <w:sz w:val="20"/>
                <w:szCs w:val="20"/>
                <w:lang w:val="uk-UA"/>
              </w:rPr>
              <w:t>)</w:t>
            </w:r>
          </w:p>
        </w:tc>
        <w:tc>
          <w:tcPr>
            <w:tcW w:w="380" w:type="pct"/>
            <w:vAlign w:val="center"/>
          </w:tcPr>
          <w:p w14:paraId="7C6B5909" w14:textId="6F4CF681" w:rsidR="00F94E71" w:rsidRDefault="00F94E71" w:rsidP="00010529">
            <w:pPr>
              <w:jc w:val="center"/>
              <w:rPr>
                <w:bCs/>
                <w:sz w:val="20"/>
                <w:szCs w:val="20"/>
                <w:lang w:val="uk-UA"/>
              </w:rPr>
            </w:pPr>
            <w:r>
              <w:rPr>
                <w:bCs/>
                <w:sz w:val="20"/>
                <w:szCs w:val="20"/>
                <w:lang w:val="uk-UA"/>
              </w:rPr>
              <w:t>0,000</w:t>
            </w:r>
          </w:p>
        </w:tc>
        <w:tc>
          <w:tcPr>
            <w:tcW w:w="375" w:type="pct"/>
            <w:vAlign w:val="center"/>
          </w:tcPr>
          <w:p w14:paraId="3D43B571" w14:textId="33D166D7" w:rsidR="00F94E71" w:rsidRPr="00D1100B" w:rsidRDefault="00F94E71" w:rsidP="00010529">
            <w:pPr>
              <w:jc w:val="center"/>
              <w:rPr>
                <w:bCs/>
                <w:sz w:val="20"/>
                <w:szCs w:val="20"/>
                <w:lang w:val="uk-UA"/>
              </w:rPr>
            </w:pPr>
            <w:r>
              <w:rPr>
                <w:bCs/>
                <w:sz w:val="20"/>
                <w:szCs w:val="20"/>
                <w:lang w:val="uk-UA"/>
              </w:rPr>
              <w:t>0,000</w:t>
            </w:r>
          </w:p>
        </w:tc>
        <w:tc>
          <w:tcPr>
            <w:tcW w:w="348" w:type="pct"/>
            <w:vAlign w:val="center"/>
          </w:tcPr>
          <w:p w14:paraId="69947D99" w14:textId="2C41C4C4" w:rsidR="00F94E71" w:rsidRDefault="00F94E71" w:rsidP="00010529">
            <w:pPr>
              <w:jc w:val="center"/>
              <w:rPr>
                <w:bCs/>
                <w:sz w:val="20"/>
                <w:szCs w:val="20"/>
                <w:lang w:val="uk-UA"/>
              </w:rPr>
            </w:pPr>
            <w:r>
              <w:rPr>
                <w:bCs/>
                <w:sz w:val="20"/>
                <w:szCs w:val="20"/>
                <w:lang w:val="uk-UA"/>
              </w:rPr>
              <w:t>0,000</w:t>
            </w:r>
          </w:p>
        </w:tc>
        <w:tc>
          <w:tcPr>
            <w:tcW w:w="383" w:type="pct"/>
            <w:vAlign w:val="center"/>
          </w:tcPr>
          <w:p w14:paraId="678B2B0A" w14:textId="157CF378" w:rsidR="00F94E71" w:rsidRDefault="00B95B8D" w:rsidP="00010529">
            <w:pPr>
              <w:jc w:val="center"/>
              <w:rPr>
                <w:bCs/>
                <w:sz w:val="20"/>
                <w:szCs w:val="20"/>
                <w:lang w:val="uk-UA"/>
              </w:rPr>
            </w:pPr>
            <w:r>
              <w:rPr>
                <w:bCs/>
                <w:sz w:val="20"/>
                <w:szCs w:val="20"/>
                <w:lang w:val="uk-UA"/>
              </w:rPr>
              <w:t>223,988</w:t>
            </w:r>
          </w:p>
          <w:p w14:paraId="00A356B7" w14:textId="13922A13" w:rsidR="00F94E71" w:rsidRDefault="00F94E71" w:rsidP="00010529">
            <w:pPr>
              <w:jc w:val="center"/>
              <w:rPr>
                <w:bCs/>
                <w:sz w:val="20"/>
                <w:szCs w:val="20"/>
                <w:lang w:val="uk-UA"/>
              </w:rPr>
            </w:pPr>
            <w:r>
              <w:rPr>
                <w:bCs/>
                <w:sz w:val="20"/>
                <w:szCs w:val="20"/>
                <w:lang w:val="uk-UA"/>
              </w:rPr>
              <w:t>(+</w:t>
            </w:r>
            <w:r w:rsidR="00B95B8D">
              <w:rPr>
                <w:bCs/>
                <w:sz w:val="20"/>
                <w:szCs w:val="20"/>
                <w:lang w:val="uk-UA"/>
              </w:rPr>
              <w:t>223,988</w:t>
            </w:r>
            <w:r>
              <w:rPr>
                <w:bCs/>
                <w:sz w:val="20"/>
                <w:szCs w:val="20"/>
                <w:lang w:val="uk-UA"/>
              </w:rPr>
              <w:t>)</w:t>
            </w:r>
          </w:p>
        </w:tc>
        <w:tc>
          <w:tcPr>
            <w:tcW w:w="348" w:type="pct"/>
            <w:vAlign w:val="center"/>
          </w:tcPr>
          <w:p w14:paraId="15424ED3" w14:textId="7F2B6CBC" w:rsidR="00F94E71" w:rsidRDefault="00F94E71" w:rsidP="00010529">
            <w:pPr>
              <w:jc w:val="center"/>
              <w:rPr>
                <w:bCs/>
                <w:sz w:val="20"/>
                <w:szCs w:val="20"/>
                <w:lang w:val="uk-UA"/>
              </w:rPr>
            </w:pPr>
            <w:r>
              <w:rPr>
                <w:bCs/>
                <w:sz w:val="20"/>
                <w:szCs w:val="20"/>
                <w:lang w:val="uk-UA"/>
              </w:rPr>
              <w:t>0,000</w:t>
            </w:r>
          </w:p>
        </w:tc>
        <w:tc>
          <w:tcPr>
            <w:tcW w:w="383" w:type="pct"/>
            <w:vAlign w:val="center"/>
          </w:tcPr>
          <w:p w14:paraId="2BD6ABCD" w14:textId="2AD78C11" w:rsidR="00F94E71" w:rsidRPr="00D1100B" w:rsidRDefault="00F94E71" w:rsidP="00010529">
            <w:pPr>
              <w:jc w:val="center"/>
              <w:rPr>
                <w:bCs/>
                <w:sz w:val="20"/>
                <w:szCs w:val="20"/>
                <w:lang w:val="uk-UA"/>
              </w:rPr>
            </w:pPr>
            <w:r>
              <w:rPr>
                <w:bCs/>
                <w:sz w:val="20"/>
                <w:szCs w:val="20"/>
                <w:lang w:val="uk-UA"/>
              </w:rPr>
              <w:t>0,000</w:t>
            </w:r>
          </w:p>
        </w:tc>
      </w:tr>
      <w:tr w:rsidR="00E04117" w:rsidRPr="00D1100B" w14:paraId="60FD4B45" w14:textId="77777777" w:rsidTr="004828F8">
        <w:trPr>
          <w:jc w:val="center"/>
        </w:trPr>
        <w:tc>
          <w:tcPr>
            <w:tcW w:w="231" w:type="pct"/>
          </w:tcPr>
          <w:p w14:paraId="77273005" w14:textId="77777777" w:rsidR="005D04EC" w:rsidRPr="00D1100B" w:rsidRDefault="005D04EC" w:rsidP="00010529">
            <w:pPr>
              <w:jc w:val="both"/>
              <w:rPr>
                <w:b/>
                <w:sz w:val="20"/>
                <w:szCs w:val="20"/>
                <w:lang w:val="uk-UA"/>
              </w:rPr>
            </w:pPr>
            <w:bookmarkStart w:id="1" w:name="_Hlk145433256"/>
            <w:r w:rsidRPr="00D1100B">
              <w:rPr>
                <w:b/>
                <w:sz w:val="20"/>
                <w:szCs w:val="20"/>
                <w:lang w:val="uk-UA"/>
              </w:rPr>
              <w:t xml:space="preserve">2. </w:t>
            </w:r>
          </w:p>
        </w:tc>
        <w:tc>
          <w:tcPr>
            <w:tcW w:w="1802" w:type="pct"/>
          </w:tcPr>
          <w:p w14:paraId="356A1C50" w14:textId="77777777" w:rsidR="005D04EC" w:rsidRPr="00D1100B" w:rsidRDefault="005D04EC" w:rsidP="00010529">
            <w:pPr>
              <w:rPr>
                <w:b/>
                <w:sz w:val="20"/>
                <w:szCs w:val="20"/>
                <w:lang w:val="uk-UA" w:eastAsia="uk-UA"/>
              </w:rPr>
            </w:pPr>
            <w:r w:rsidRPr="00D1100B">
              <w:rPr>
                <w:b/>
                <w:sz w:val="20"/>
                <w:szCs w:val="20"/>
                <w:lang w:val="uk-UA" w:eastAsia="uk-UA"/>
              </w:rPr>
              <w:t>Забезпечення закладу фінансовими ресурсами на відшкодування вартості та оплату спожитих комунальних послуг та енергоносіїв</w:t>
            </w:r>
          </w:p>
          <w:p w14:paraId="42CD0380" w14:textId="77777777" w:rsidR="005D04EC" w:rsidRPr="00D1100B" w:rsidRDefault="005D04EC" w:rsidP="00010529">
            <w:pPr>
              <w:rPr>
                <w:b/>
                <w:sz w:val="20"/>
                <w:szCs w:val="20"/>
                <w:lang w:val="uk-UA" w:eastAsia="uk-UA"/>
              </w:rPr>
            </w:pPr>
          </w:p>
        </w:tc>
        <w:tc>
          <w:tcPr>
            <w:tcW w:w="370" w:type="pct"/>
            <w:vAlign w:val="center"/>
          </w:tcPr>
          <w:p w14:paraId="4E0C288E" w14:textId="483E120E" w:rsidR="00C2231E" w:rsidRPr="00D1100B" w:rsidRDefault="00F94E71" w:rsidP="00F94E71">
            <w:pPr>
              <w:jc w:val="center"/>
              <w:rPr>
                <w:b/>
                <w:sz w:val="20"/>
                <w:szCs w:val="20"/>
                <w:lang w:val="uk-UA"/>
              </w:rPr>
            </w:pPr>
            <w:r>
              <w:rPr>
                <w:b/>
                <w:sz w:val="20"/>
                <w:szCs w:val="20"/>
                <w:lang w:val="uk-UA"/>
              </w:rPr>
              <w:t>1597,798</w:t>
            </w:r>
          </w:p>
        </w:tc>
        <w:tc>
          <w:tcPr>
            <w:tcW w:w="383" w:type="pct"/>
            <w:vAlign w:val="center"/>
          </w:tcPr>
          <w:p w14:paraId="437CAE5F" w14:textId="10477DAD" w:rsidR="00C2231E" w:rsidRPr="00D1100B" w:rsidRDefault="004828F8" w:rsidP="00F94E71">
            <w:pPr>
              <w:jc w:val="center"/>
              <w:rPr>
                <w:b/>
                <w:sz w:val="20"/>
                <w:szCs w:val="20"/>
                <w:lang w:val="uk-UA"/>
              </w:rPr>
            </w:pPr>
            <w:r>
              <w:rPr>
                <w:b/>
                <w:sz w:val="20"/>
                <w:szCs w:val="20"/>
                <w:lang w:val="uk-UA"/>
              </w:rPr>
              <w:t>1597,798</w:t>
            </w:r>
          </w:p>
        </w:tc>
        <w:tc>
          <w:tcPr>
            <w:tcW w:w="380" w:type="pct"/>
            <w:vAlign w:val="center"/>
          </w:tcPr>
          <w:p w14:paraId="213A43BC" w14:textId="21AD207A" w:rsidR="00C2231E" w:rsidRPr="00D1100B" w:rsidRDefault="005D04EC" w:rsidP="00F94E71">
            <w:pPr>
              <w:jc w:val="center"/>
              <w:rPr>
                <w:b/>
                <w:sz w:val="20"/>
                <w:szCs w:val="20"/>
                <w:lang w:val="uk-UA"/>
              </w:rPr>
            </w:pPr>
            <w:r>
              <w:rPr>
                <w:b/>
                <w:sz w:val="20"/>
                <w:szCs w:val="20"/>
                <w:lang w:val="uk-UA"/>
              </w:rPr>
              <w:t>506,930</w:t>
            </w:r>
          </w:p>
        </w:tc>
        <w:tc>
          <w:tcPr>
            <w:tcW w:w="375" w:type="pct"/>
            <w:vAlign w:val="center"/>
          </w:tcPr>
          <w:p w14:paraId="5345593D" w14:textId="09C3BEDE" w:rsidR="00C2231E" w:rsidRPr="00D1100B" w:rsidRDefault="005D04EC" w:rsidP="00F94E71">
            <w:pPr>
              <w:jc w:val="center"/>
              <w:rPr>
                <w:b/>
                <w:sz w:val="20"/>
                <w:szCs w:val="20"/>
                <w:lang w:val="uk-UA"/>
              </w:rPr>
            </w:pPr>
            <w:r w:rsidRPr="00D1100B">
              <w:rPr>
                <w:b/>
                <w:sz w:val="20"/>
                <w:szCs w:val="20"/>
                <w:lang w:val="uk-UA"/>
              </w:rPr>
              <w:t>506,930</w:t>
            </w:r>
          </w:p>
        </w:tc>
        <w:tc>
          <w:tcPr>
            <w:tcW w:w="348" w:type="pct"/>
            <w:vAlign w:val="center"/>
          </w:tcPr>
          <w:p w14:paraId="267D601D" w14:textId="357DF642" w:rsidR="00C2231E" w:rsidRPr="00D1100B" w:rsidRDefault="00F94E71" w:rsidP="00F94E71">
            <w:pPr>
              <w:jc w:val="center"/>
              <w:rPr>
                <w:b/>
                <w:sz w:val="20"/>
                <w:szCs w:val="20"/>
                <w:lang w:val="uk-UA"/>
              </w:rPr>
            </w:pPr>
            <w:r>
              <w:rPr>
                <w:b/>
                <w:sz w:val="20"/>
                <w:szCs w:val="20"/>
                <w:lang w:val="uk-UA"/>
              </w:rPr>
              <w:t>545,434</w:t>
            </w:r>
          </w:p>
        </w:tc>
        <w:tc>
          <w:tcPr>
            <w:tcW w:w="383" w:type="pct"/>
            <w:vAlign w:val="center"/>
          </w:tcPr>
          <w:p w14:paraId="32DD020A" w14:textId="3C5D10E0" w:rsidR="00C2231E" w:rsidRPr="00D1100B" w:rsidRDefault="004828F8" w:rsidP="00F94E71">
            <w:pPr>
              <w:jc w:val="center"/>
              <w:rPr>
                <w:b/>
                <w:sz w:val="20"/>
                <w:szCs w:val="20"/>
                <w:lang w:val="uk-UA"/>
              </w:rPr>
            </w:pPr>
            <w:r>
              <w:rPr>
                <w:b/>
                <w:sz w:val="20"/>
                <w:szCs w:val="20"/>
                <w:lang w:val="uk-UA"/>
              </w:rPr>
              <w:t>545,434</w:t>
            </w:r>
          </w:p>
        </w:tc>
        <w:tc>
          <w:tcPr>
            <w:tcW w:w="348" w:type="pct"/>
            <w:vAlign w:val="center"/>
          </w:tcPr>
          <w:p w14:paraId="63A41ABD" w14:textId="595D457A" w:rsidR="00C2231E" w:rsidRPr="00D1100B" w:rsidRDefault="00F94E71" w:rsidP="00F94E71">
            <w:pPr>
              <w:jc w:val="center"/>
              <w:rPr>
                <w:b/>
                <w:sz w:val="20"/>
                <w:szCs w:val="20"/>
                <w:lang w:val="uk-UA"/>
              </w:rPr>
            </w:pPr>
            <w:r>
              <w:rPr>
                <w:b/>
                <w:sz w:val="20"/>
                <w:szCs w:val="20"/>
                <w:lang w:val="uk-UA"/>
              </w:rPr>
              <w:t>545,434</w:t>
            </w:r>
          </w:p>
        </w:tc>
        <w:tc>
          <w:tcPr>
            <w:tcW w:w="383" w:type="pct"/>
            <w:vAlign w:val="center"/>
          </w:tcPr>
          <w:p w14:paraId="29A2AE16" w14:textId="537846B9" w:rsidR="00C2231E" w:rsidRPr="00D1100B" w:rsidRDefault="004828F8" w:rsidP="00F94E71">
            <w:pPr>
              <w:jc w:val="center"/>
              <w:rPr>
                <w:b/>
                <w:sz w:val="20"/>
                <w:szCs w:val="20"/>
                <w:lang w:val="uk-UA"/>
              </w:rPr>
            </w:pPr>
            <w:r>
              <w:rPr>
                <w:b/>
                <w:sz w:val="20"/>
                <w:szCs w:val="20"/>
                <w:lang w:val="uk-UA"/>
              </w:rPr>
              <w:t>545,434</w:t>
            </w:r>
          </w:p>
        </w:tc>
      </w:tr>
      <w:bookmarkEnd w:id="1"/>
      <w:tr w:rsidR="00E04117" w:rsidRPr="004828F8" w14:paraId="5577F0EA" w14:textId="77777777" w:rsidTr="004828F8">
        <w:trPr>
          <w:jc w:val="center"/>
        </w:trPr>
        <w:tc>
          <w:tcPr>
            <w:tcW w:w="231" w:type="pct"/>
          </w:tcPr>
          <w:p w14:paraId="12A0A394" w14:textId="430B2965" w:rsidR="004828F8" w:rsidRPr="004828F8" w:rsidRDefault="004828F8" w:rsidP="004828F8">
            <w:pPr>
              <w:jc w:val="both"/>
              <w:rPr>
                <w:b/>
                <w:sz w:val="20"/>
                <w:szCs w:val="20"/>
                <w:lang w:val="uk-UA"/>
              </w:rPr>
            </w:pPr>
            <w:r w:rsidRPr="004828F8">
              <w:rPr>
                <w:b/>
                <w:sz w:val="20"/>
                <w:szCs w:val="20"/>
                <w:lang w:val="uk-UA"/>
              </w:rPr>
              <w:t>3.</w:t>
            </w:r>
          </w:p>
        </w:tc>
        <w:tc>
          <w:tcPr>
            <w:tcW w:w="1802" w:type="pct"/>
          </w:tcPr>
          <w:p w14:paraId="37B014B8" w14:textId="224EDD6A" w:rsidR="004828F8" w:rsidRPr="004828F8" w:rsidRDefault="004828F8" w:rsidP="004828F8">
            <w:pPr>
              <w:rPr>
                <w:b/>
                <w:sz w:val="20"/>
                <w:szCs w:val="20"/>
                <w:lang w:val="uk-UA" w:eastAsia="uk-UA"/>
              </w:rPr>
            </w:pPr>
            <w:r w:rsidRPr="004828F8">
              <w:rPr>
                <w:b/>
                <w:sz w:val="20"/>
                <w:szCs w:val="20"/>
                <w:lang w:val="uk-UA" w:eastAsia="uk-UA"/>
              </w:rPr>
              <w:t>Забезпечення оплати послуг (крім комунальних)</w:t>
            </w:r>
          </w:p>
        </w:tc>
        <w:tc>
          <w:tcPr>
            <w:tcW w:w="370" w:type="pct"/>
            <w:vAlign w:val="center"/>
          </w:tcPr>
          <w:p w14:paraId="7917BA45" w14:textId="408FBE55" w:rsidR="004828F8" w:rsidRPr="004828F8" w:rsidRDefault="00F94E71" w:rsidP="00F94E71">
            <w:pPr>
              <w:jc w:val="center"/>
              <w:rPr>
                <w:b/>
                <w:sz w:val="20"/>
                <w:szCs w:val="20"/>
                <w:lang w:val="uk-UA"/>
              </w:rPr>
            </w:pPr>
            <w:r>
              <w:rPr>
                <w:b/>
                <w:sz w:val="20"/>
                <w:szCs w:val="20"/>
                <w:lang w:val="uk-UA"/>
              </w:rPr>
              <w:t>625,017</w:t>
            </w:r>
          </w:p>
        </w:tc>
        <w:tc>
          <w:tcPr>
            <w:tcW w:w="383" w:type="pct"/>
            <w:vAlign w:val="center"/>
          </w:tcPr>
          <w:p w14:paraId="1E51EAB2" w14:textId="382362BD" w:rsidR="004828F8" w:rsidRPr="004828F8" w:rsidRDefault="004828F8" w:rsidP="00F94E71">
            <w:pPr>
              <w:jc w:val="center"/>
              <w:rPr>
                <w:b/>
                <w:sz w:val="20"/>
                <w:szCs w:val="20"/>
                <w:lang w:val="uk-UA"/>
              </w:rPr>
            </w:pPr>
            <w:r w:rsidRPr="004828F8">
              <w:rPr>
                <w:b/>
                <w:sz w:val="20"/>
                <w:szCs w:val="20"/>
                <w:lang w:val="uk-UA"/>
              </w:rPr>
              <w:t>625,017</w:t>
            </w:r>
          </w:p>
        </w:tc>
        <w:tc>
          <w:tcPr>
            <w:tcW w:w="380" w:type="pct"/>
            <w:vAlign w:val="center"/>
          </w:tcPr>
          <w:p w14:paraId="47A56B6E" w14:textId="049681C1" w:rsidR="004828F8" w:rsidRPr="004828F8" w:rsidRDefault="00F94E71" w:rsidP="00F94E71">
            <w:pPr>
              <w:jc w:val="center"/>
              <w:rPr>
                <w:b/>
                <w:sz w:val="20"/>
                <w:szCs w:val="20"/>
                <w:lang w:val="uk-UA"/>
              </w:rPr>
            </w:pPr>
            <w:r>
              <w:rPr>
                <w:b/>
                <w:sz w:val="20"/>
                <w:szCs w:val="20"/>
                <w:lang w:val="uk-UA"/>
              </w:rPr>
              <w:t>62,869</w:t>
            </w:r>
          </w:p>
        </w:tc>
        <w:tc>
          <w:tcPr>
            <w:tcW w:w="375" w:type="pct"/>
            <w:vAlign w:val="center"/>
          </w:tcPr>
          <w:p w14:paraId="301740B7" w14:textId="42AD11F3" w:rsidR="004828F8" w:rsidRPr="004828F8" w:rsidRDefault="004828F8" w:rsidP="00F94E71">
            <w:pPr>
              <w:jc w:val="center"/>
              <w:rPr>
                <w:b/>
                <w:sz w:val="20"/>
                <w:szCs w:val="20"/>
                <w:lang w:val="uk-UA"/>
              </w:rPr>
            </w:pPr>
            <w:r w:rsidRPr="004828F8">
              <w:rPr>
                <w:b/>
                <w:sz w:val="20"/>
                <w:szCs w:val="20"/>
                <w:lang w:val="uk-UA"/>
              </w:rPr>
              <w:t>62,869</w:t>
            </w:r>
          </w:p>
        </w:tc>
        <w:tc>
          <w:tcPr>
            <w:tcW w:w="348" w:type="pct"/>
            <w:vAlign w:val="center"/>
          </w:tcPr>
          <w:p w14:paraId="071A7996" w14:textId="68D1A241" w:rsidR="004828F8" w:rsidRPr="004828F8" w:rsidRDefault="00F94E71" w:rsidP="004828F8">
            <w:pPr>
              <w:jc w:val="center"/>
              <w:rPr>
                <w:b/>
                <w:sz w:val="20"/>
                <w:szCs w:val="20"/>
                <w:lang w:val="uk-UA"/>
              </w:rPr>
            </w:pPr>
            <w:r>
              <w:rPr>
                <w:b/>
                <w:sz w:val="20"/>
                <w:szCs w:val="20"/>
                <w:lang w:val="uk-UA"/>
              </w:rPr>
              <w:t>281,074</w:t>
            </w:r>
          </w:p>
        </w:tc>
        <w:tc>
          <w:tcPr>
            <w:tcW w:w="383" w:type="pct"/>
            <w:vAlign w:val="center"/>
          </w:tcPr>
          <w:p w14:paraId="1DB71F73" w14:textId="1EFD2D17" w:rsidR="004828F8" w:rsidRPr="004828F8" w:rsidRDefault="004828F8" w:rsidP="00F94E71">
            <w:pPr>
              <w:jc w:val="center"/>
              <w:rPr>
                <w:b/>
                <w:sz w:val="20"/>
                <w:szCs w:val="20"/>
                <w:lang w:val="uk-UA"/>
              </w:rPr>
            </w:pPr>
            <w:r w:rsidRPr="004828F8">
              <w:rPr>
                <w:b/>
                <w:sz w:val="20"/>
                <w:szCs w:val="20"/>
                <w:lang w:val="uk-UA"/>
              </w:rPr>
              <w:t>281,074</w:t>
            </w:r>
          </w:p>
        </w:tc>
        <w:tc>
          <w:tcPr>
            <w:tcW w:w="348" w:type="pct"/>
            <w:vAlign w:val="center"/>
          </w:tcPr>
          <w:p w14:paraId="153E3BD9" w14:textId="01D78D22" w:rsidR="004828F8" w:rsidRPr="004828F8" w:rsidRDefault="00F94E71" w:rsidP="004828F8">
            <w:pPr>
              <w:jc w:val="center"/>
              <w:rPr>
                <w:b/>
                <w:sz w:val="20"/>
                <w:szCs w:val="20"/>
                <w:lang w:val="uk-UA"/>
              </w:rPr>
            </w:pPr>
            <w:r>
              <w:rPr>
                <w:b/>
                <w:sz w:val="20"/>
                <w:szCs w:val="20"/>
                <w:lang w:val="uk-UA"/>
              </w:rPr>
              <w:t>281,074</w:t>
            </w:r>
          </w:p>
        </w:tc>
        <w:tc>
          <w:tcPr>
            <w:tcW w:w="383" w:type="pct"/>
            <w:vAlign w:val="center"/>
          </w:tcPr>
          <w:p w14:paraId="0F8AA8BC" w14:textId="6EA52855" w:rsidR="004828F8" w:rsidRPr="004828F8" w:rsidRDefault="004828F8" w:rsidP="00F94E71">
            <w:pPr>
              <w:jc w:val="center"/>
              <w:rPr>
                <w:b/>
                <w:sz w:val="20"/>
                <w:szCs w:val="20"/>
                <w:lang w:val="uk-UA"/>
              </w:rPr>
            </w:pPr>
            <w:r w:rsidRPr="004828F8">
              <w:rPr>
                <w:b/>
                <w:sz w:val="20"/>
                <w:szCs w:val="20"/>
                <w:lang w:val="uk-UA"/>
              </w:rPr>
              <w:t>281,074</w:t>
            </w:r>
          </w:p>
        </w:tc>
      </w:tr>
      <w:tr w:rsidR="00E04117" w:rsidRPr="00D1100B" w14:paraId="7BB8646C" w14:textId="77777777" w:rsidTr="004828F8">
        <w:trPr>
          <w:jc w:val="center"/>
        </w:trPr>
        <w:tc>
          <w:tcPr>
            <w:tcW w:w="231" w:type="pct"/>
          </w:tcPr>
          <w:p w14:paraId="703D88A1" w14:textId="77777777" w:rsidR="004828F8" w:rsidRPr="00D1100B" w:rsidRDefault="004828F8" w:rsidP="004828F8">
            <w:pPr>
              <w:jc w:val="both"/>
              <w:rPr>
                <w:b/>
                <w:sz w:val="20"/>
                <w:szCs w:val="20"/>
                <w:lang w:val="uk-UA"/>
              </w:rPr>
            </w:pPr>
          </w:p>
        </w:tc>
        <w:tc>
          <w:tcPr>
            <w:tcW w:w="1802" w:type="pct"/>
          </w:tcPr>
          <w:p w14:paraId="03AF7E48" w14:textId="77777777" w:rsidR="004828F8" w:rsidRPr="00D1100B" w:rsidRDefault="004828F8" w:rsidP="004828F8">
            <w:pPr>
              <w:jc w:val="both"/>
              <w:rPr>
                <w:b/>
                <w:sz w:val="20"/>
                <w:szCs w:val="20"/>
                <w:lang w:val="uk-UA"/>
              </w:rPr>
            </w:pPr>
            <w:r w:rsidRPr="00D1100B">
              <w:rPr>
                <w:b/>
                <w:sz w:val="20"/>
                <w:szCs w:val="20"/>
                <w:lang w:val="uk-UA"/>
              </w:rPr>
              <w:t>ВСЬОГО</w:t>
            </w:r>
          </w:p>
          <w:p w14:paraId="7E8C31F2" w14:textId="77777777" w:rsidR="004828F8" w:rsidRPr="00D1100B" w:rsidRDefault="004828F8" w:rsidP="004828F8">
            <w:pPr>
              <w:jc w:val="both"/>
              <w:rPr>
                <w:b/>
                <w:sz w:val="20"/>
                <w:szCs w:val="20"/>
                <w:lang w:val="uk-UA"/>
              </w:rPr>
            </w:pPr>
          </w:p>
        </w:tc>
        <w:tc>
          <w:tcPr>
            <w:tcW w:w="370" w:type="pct"/>
            <w:vAlign w:val="center"/>
          </w:tcPr>
          <w:p w14:paraId="0AF665C6" w14:textId="12D558DC" w:rsidR="004828F8" w:rsidRDefault="00F94E71" w:rsidP="004828F8">
            <w:pPr>
              <w:jc w:val="center"/>
              <w:rPr>
                <w:b/>
                <w:sz w:val="20"/>
                <w:szCs w:val="20"/>
                <w:lang w:val="uk-UA"/>
              </w:rPr>
            </w:pPr>
            <w:r>
              <w:rPr>
                <w:b/>
                <w:sz w:val="20"/>
                <w:szCs w:val="20"/>
                <w:lang w:val="uk-UA"/>
              </w:rPr>
              <w:t>2667,375</w:t>
            </w:r>
          </w:p>
          <w:p w14:paraId="63650E0B" w14:textId="2B2D2236" w:rsidR="004828F8" w:rsidRPr="00D1100B" w:rsidRDefault="004828F8" w:rsidP="004828F8">
            <w:pPr>
              <w:jc w:val="center"/>
              <w:rPr>
                <w:b/>
                <w:sz w:val="20"/>
                <w:szCs w:val="20"/>
                <w:lang w:val="uk-UA"/>
              </w:rPr>
            </w:pPr>
          </w:p>
        </w:tc>
        <w:tc>
          <w:tcPr>
            <w:tcW w:w="383" w:type="pct"/>
            <w:vAlign w:val="center"/>
          </w:tcPr>
          <w:p w14:paraId="41F5204E" w14:textId="77777777" w:rsidR="00B95B8D" w:rsidRDefault="00B95B8D" w:rsidP="004828F8">
            <w:pPr>
              <w:jc w:val="center"/>
              <w:rPr>
                <w:b/>
                <w:sz w:val="20"/>
                <w:szCs w:val="20"/>
                <w:lang w:val="uk-UA"/>
              </w:rPr>
            </w:pPr>
            <w:r>
              <w:rPr>
                <w:b/>
                <w:sz w:val="20"/>
                <w:szCs w:val="20"/>
                <w:lang w:val="uk-UA"/>
              </w:rPr>
              <w:t>2891,363</w:t>
            </w:r>
          </w:p>
          <w:p w14:paraId="36D8A306" w14:textId="2175DEE8" w:rsidR="004828F8" w:rsidRPr="00D1100B" w:rsidRDefault="004828F8" w:rsidP="004828F8">
            <w:pPr>
              <w:jc w:val="center"/>
              <w:rPr>
                <w:b/>
                <w:sz w:val="20"/>
                <w:szCs w:val="20"/>
                <w:lang w:val="uk-UA"/>
              </w:rPr>
            </w:pPr>
            <w:r>
              <w:rPr>
                <w:b/>
                <w:sz w:val="20"/>
                <w:szCs w:val="20"/>
                <w:lang w:val="uk-UA"/>
              </w:rPr>
              <w:t>(+</w:t>
            </w:r>
            <w:r w:rsidR="00B95B8D">
              <w:rPr>
                <w:b/>
                <w:sz w:val="20"/>
                <w:szCs w:val="20"/>
                <w:lang w:val="uk-UA"/>
              </w:rPr>
              <w:t>223,988</w:t>
            </w:r>
            <w:r>
              <w:rPr>
                <w:b/>
                <w:sz w:val="20"/>
                <w:szCs w:val="20"/>
                <w:lang w:val="uk-UA"/>
              </w:rPr>
              <w:t>)</w:t>
            </w:r>
          </w:p>
        </w:tc>
        <w:tc>
          <w:tcPr>
            <w:tcW w:w="380" w:type="pct"/>
            <w:vAlign w:val="center"/>
          </w:tcPr>
          <w:p w14:paraId="09D7559A" w14:textId="77777777" w:rsidR="004828F8" w:rsidRDefault="00F94E71" w:rsidP="00F94E71">
            <w:pPr>
              <w:jc w:val="center"/>
              <w:rPr>
                <w:b/>
                <w:sz w:val="20"/>
                <w:szCs w:val="20"/>
                <w:lang w:val="uk-UA"/>
              </w:rPr>
            </w:pPr>
            <w:r>
              <w:rPr>
                <w:b/>
                <w:sz w:val="20"/>
                <w:szCs w:val="20"/>
                <w:lang w:val="uk-UA"/>
              </w:rPr>
              <w:t>1001,999</w:t>
            </w:r>
          </w:p>
          <w:p w14:paraId="2FF2EDA7" w14:textId="385AB075" w:rsidR="00E04117" w:rsidRPr="00D1100B" w:rsidRDefault="00E04117" w:rsidP="00F94E71">
            <w:pPr>
              <w:jc w:val="center"/>
              <w:rPr>
                <w:b/>
                <w:sz w:val="20"/>
                <w:szCs w:val="20"/>
                <w:lang w:val="uk-UA"/>
              </w:rPr>
            </w:pPr>
          </w:p>
        </w:tc>
        <w:tc>
          <w:tcPr>
            <w:tcW w:w="375" w:type="pct"/>
            <w:vAlign w:val="center"/>
          </w:tcPr>
          <w:p w14:paraId="66CC39A5" w14:textId="77777777" w:rsidR="004828F8" w:rsidRDefault="004828F8" w:rsidP="00F94E71">
            <w:pPr>
              <w:jc w:val="center"/>
              <w:rPr>
                <w:b/>
                <w:sz w:val="20"/>
                <w:szCs w:val="20"/>
                <w:lang w:val="uk-UA"/>
              </w:rPr>
            </w:pPr>
            <w:r>
              <w:rPr>
                <w:b/>
                <w:sz w:val="20"/>
                <w:szCs w:val="20"/>
                <w:lang w:val="uk-UA"/>
              </w:rPr>
              <w:t>1</w:t>
            </w:r>
            <w:r w:rsidR="00321532">
              <w:rPr>
                <w:b/>
                <w:sz w:val="20"/>
                <w:szCs w:val="20"/>
                <w:lang w:val="uk-UA"/>
              </w:rPr>
              <w:t>001</w:t>
            </w:r>
            <w:r>
              <w:rPr>
                <w:b/>
                <w:sz w:val="20"/>
                <w:szCs w:val="20"/>
                <w:lang w:val="uk-UA"/>
              </w:rPr>
              <w:t>,999</w:t>
            </w:r>
          </w:p>
          <w:p w14:paraId="1593FCA8" w14:textId="2C8EC8B0" w:rsidR="00E04117" w:rsidRPr="00D1100B" w:rsidRDefault="00E04117" w:rsidP="00F94E71">
            <w:pPr>
              <w:jc w:val="center"/>
              <w:rPr>
                <w:b/>
                <w:sz w:val="20"/>
                <w:szCs w:val="20"/>
                <w:lang w:val="uk-UA"/>
              </w:rPr>
            </w:pPr>
          </w:p>
        </w:tc>
        <w:tc>
          <w:tcPr>
            <w:tcW w:w="348" w:type="pct"/>
            <w:vAlign w:val="center"/>
          </w:tcPr>
          <w:p w14:paraId="10DCDDA4" w14:textId="77777777" w:rsidR="004828F8" w:rsidRDefault="00F94E71" w:rsidP="00F94E71">
            <w:pPr>
              <w:jc w:val="center"/>
              <w:rPr>
                <w:b/>
                <w:sz w:val="20"/>
                <w:szCs w:val="20"/>
                <w:lang w:val="uk-UA"/>
              </w:rPr>
            </w:pPr>
            <w:r>
              <w:rPr>
                <w:b/>
                <w:sz w:val="20"/>
                <w:szCs w:val="20"/>
                <w:lang w:val="uk-UA"/>
              </w:rPr>
              <w:t>838,868</w:t>
            </w:r>
          </w:p>
          <w:p w14:paraId="69507C77" w14:textId="11845377" w:rsidR="00E04117" w:rsidRPr="00D1100B" w:rsidRDefault="00E04117" w:rsidP="00F94E71">
            <w:pPr>
              <w:jc w:val="center"/>
              <w:rPr>
                <w:b/>
                <w:sz w:val="20"/>
                <w:szCs w:val="20"/>
                <w:lang w:val="uk-UA"/>
              </w:rPr>
            </w:pPr>
          </w:p>
        </w:tc>
        <w:tc>
          <w:tcPr>
            <w:tcW w:w="383" w:type="pct"/>
            <w:vAlign w:val="center"/>
          </w:tcPr>
          <w:p w14:paraId="0FDA0253" w14:textId="73A40CDA" w:rsidR="004828F8" w:rsidRDefault="00B95B8D" w:rsidP="004828F8">
            <w:pPr>
              <w:jc w:val="center"/>
              <w:rPr>
                <w:b/>
                <w:sz w:val="20"/>
                <w:szCs w:val="20"/>
                <w:lang w:val="uk-UA"/>
              </w:rPr>
            </w:pPr>
            <w:r>
              <w:rPr>
                <w:b/>
                <w:sz w:val="20"/>
                <w:szCs w:val="20"/>
                <w:lang w:val="uk-UA"/>
              </w:rPr>
              <w:t>1062,856</w:t>
            </w:r>
          </w:p>
          <w:p w14:paraId="4FC3CD5A" w14:textId="5BB4E50B" w:rsidR="004828F8" w:rsidRPr="00D1100B" w:rsidRDefault="004828F8" w:rsidP="004828F8">
            <w:pPr>
              <w:jc w:val="center"/>
              <w:rPr>
                <w:b/>
                <w:sz w:val="20"/>
                <w:szCs w:val="20"/>
                <w:lang w:val="uk-UA"/>
              </w:rPr>
            </w:pPr>
            <w:r>
              <w:rPr>
                <w:b/>
                <w:sz w:val="20"/>
                <w:szCs w:val="20"/>
                <w:lang w:val="uk-UA"/>
              </w:rPr>
              <w:t>(+</w:t>
            </w:r>
            <w:r w:rsidR="00B95B8D">
              <w:rPr>
                <w:b/>
                <w:sz w:val="20"/>
                <w:szCs w:val="20"/>
                <w:lang w:val="uk-UA"/>
              </w:rPr>
              <w:t>223,988</w:t>
            </w:r>
            <w:r>
              <w:rPr>
                <w:b/>
                <w:sz w:val="20"/>
                <w:szCs w:val="20"/>
                <w:lang w:val="uk-UA"/>
              </w:rPr>
              <w:t>)</w:t>
            </w:r>
          </w:p>
        </w:tc>
        <w:tc>
          <w:tcPr>
            <w:tcW w:w="348" w:type="pct"/>
            <w:vAlign w:val="center"/>
          </w:tcPr>
          <w:p w14:paraId="2E9107F3" w14:textId="77777777" w:rsidR="004828F8" w:rsidRDefault="00E04117" w:rsidP="00E04117">
            <w:pPr>
              <w:jc w:val="center"/>
              <w:rPr>
                <w:b/>
                <w:sz w:val="20"/>
                <w:szCs w:val="20"/>
                <w:lang w:val="uk-UA"/>
              </w:rPr>
            </w:pPr>
            <w:r>
              <w:rPr>
                <w:b/>
                <w:sz w:val="20"/>
                <w:szCs w:val="20"/>
                <w:lang w:val="uk-UA"/>
              </w:rPr>
              <w:t>826,508</w:t>
            </w:r>
          </w:p>
          <w:p w14:paraId="25A9D3A8" w14:textId="5A4F4687" w:rsidR="00E04117" w:rsidRPr="00D1100B" w:rsidRDefault="00E04117" w:rsidP="00E04117">
            <w:pPr>
              <w:jc w:val="center"/>
              <w:rPr>
                <w:b/>
                <w:sz w:val="20"/>
                <w:szCs w:val="20"/>
                <w:lang w:val="uk-UA"/>
              </w:rPr>
            </w:pPr>
          </w:p>
        </w:tc>
        <w:tc>
          <w:tcPr>
            <w:tcW w:w="383" w:type="pct"/>
            <w:vAlign w:val="center"/>
          </w:tcPr>
          <w:p w14:paraId="26C80731" w14:textId="77777777" w:rsidR="004828F8" w:rsidRDefault="004828F8" w:rsidP="00E04117">
            <w:pPr>
              <w:jc w:val="center"/>
              <w:rPr>
                <w:b/>
                <w:sz w:val="20"/>
                <w:szCs w:val="20"/>
                <w:lang w:val="uk-UA"/>
              </w:rPr>
            </w:pPr>
            <w:r>
              <w:rPr>
                <w:b/>
                <w:sz w:val="20"/>
                <w:szCs w:val="20"/>
                <w:lang w:val="uk-UA"/>
              </w:rPr>
              <w:t>826,508</w:t>
            </w:r>
          </w:p>
          <w:p w14:paraId="7F29A553" w14:textId="5F805BD1" w:rsidR="00E04117" w:rsidRPr="00D1100B" w:rsidRDefault="00E04117" w:rsidP="00E04117">
            <w:pPr>
              <w:jc w:val="center"/>
              <w:rPr>
                <w:b/>
                <w:sz w:val="20"/>
                <w:szCs w:val="20"/>
                <w:lang w:val="uk-UA"/>
              </w:rPr>
            </w:pPr>
          </w:p>
        </w:tc>
      </w:tr>
    </w:tbl>
    <w:p w14:paraId="6BF18C6D" w14:textId="77777777" w:rsidR="005D04EC" w:rsidRDefault="005D04EC" w:rsidP="005D04EC">
      <w:pPr>
        <w:ind w:firstLine="708"/>
        <w:jc w:val="both"/>
        <w:rPr>
          <w:b/>
          <w:sz w:val="28"/>
          <w:szCs w:val="28"/>
          <w:lang w:val="uk-UA"/>
        </w:rPr>
      </w:pPr>
    </w:p>
    <w:p w14:paraId="2FF32EE2" w14:textId="60E389BB" w:rsidR="005D04EC" w:rsidRDefault="005D04EC" w:rsidP="005D04EC">
      <w:pPr>
        <w:ind w:firstLine="708"/>
        <w:jc w:val="both"/>
        <w:rPr>
          <w:b/>
          <w:lang w:val="uk-UA"/>
        </w:rPr>
      </w:pPr>
      <w:r w:rsidRPr="00D1100B">
        <w:rPr>
          <w:b/>
          <w:lang w:val="uk-UA"/>
        </w:rPr>
        <w:t xml:space="preserve">Загальний обсяг ресурсного забезпечення за рахунок коштів місцевого бюджету на 2024-2026 роки  </w:t>
      </w:r>
      <w:r w:rsidR="00321532">
        <w:rPr>
          <w:b/>
          <w:lang w:val="uk-UA"/>
        </w:rPr>
        <w:t xml:space="preserve">збільшується на </w:t>
      </w:r>
      <w:r w:rsidR="00B95B8D">
        <w:rPr>
          <w:b/>
          <w:lang w:val="uk-UA"/>
        </w:rPr>
        <w:t>223,988</w:t>
      </w:r>
      <w:r w:rsidR="00321532">
        <w:rPr>
          <w:b/>
          <w:lang w:val="uk-UA"/>
        </w:rPr>
        <w:t xml:space="preserve"> </w:t>
      </w:r>
      <w:proofErr w:type="spellStart"/>
      <w:r w:rsidR="00321532">
        <w:rPr>
          <w:b/>
          <w:lang w:val="uk-UA"/>
        </w:rPr>
        <w:t>тис.грн</w:t>
      </w:r>
      <w:proofErr w:type="spellEnd"/>
      <w:r w:rsidR="00321532">
        <w:rPr>
          <w:b/>
          <w:lang w:val="uk-UA"/>
        </w:rPr>
        <w:t xml:space="preserve"> </w:t>
      </w:r>
      <w:r w:rsidRPr="00D1100B">
        <w:rPr>
          <w:b/>
          <w:lang w:val="uk-UA"/>
        </w:rPr>
        <w:t xml:space="preserve"> та становитиме </w:t>
      </w:r>
      <w:r w:rsidR="00321532">
        <w:rPr>
          <w:b/>
          <w:lang w:val="uk-UA"/>
        </w:rPr>
        <w:t>2 </w:t>
      </w:r>
      <w:r w:rsidR="00B95B8D">
        <w:rPr>
          <w:b/>
          <w:lang w:val="uk-UA"/>
        </w:rPr>
        <w:t xml:space="preserve"> 891,363</w:t>
      </w:r>
      <w:r w:rsidRPr="00D1100B">
        <w:rPr>
          <w:b/>
          <w:lang w:val="uk-UA"/>
        </w:rPr>
        <w:t xml:space="preserve"> тис. грн.</w:t>
      </w:r>
    </w:p>
    <w:p w14:paraId="68756809" w14:textId="77777777" w:rsidR="005D04EC" w:rsidRDefault="005D04EC" w:rsidP="005D04EC">
      <w:pPr>
        <w:ind w:firstLine="708"/>
        <w:jc w:val="both"/>
        <w:rPr>
          <w:b/>
          <w:lang w:val="uk-UA"/>
        </w:rPr>
      </w:pPr>
    </w:p>
    <w:p w14:paraId="780BE685" w14:textId="005C8F80" w:rsidR="00E83A76" w:rsidRPr="002D2391" w:rsidRDefault="00E83A76" w:rsidP="00E83A76">
      <w:pPr>
        <w:rPr>
          <w:lang w:val="uk-UA"/>
        </w:rPr>
      </w:pPr>
    </w:p>
    <w:p w14:paraId="59B04BCE" w14:textId="77777777" w:rsidR="00EE5BA7" w:rsidRDefault="00EE5BA7" w:rsidP="00EE5BA7">
      <w:pPr>
        <w:jc w:val="both"/>
        <w:rPr>
          <w:lang w:val="uk-UA" w:eastAsia="uk-UA"/>
        </w:rPr>
      </w:pPr>
      <w:r>
        <w:rPr>
          <w:lang w:val="uk-UA" w:eastAsia="uk-UA"/>
        </w:rPr>
        <w:t>Заступник генерального директора</w:t>
      </w:r>
    </w:p>
    <w:p w14:paraId="18DD9C04" w14:textId="4A1BCD09" w:rsidR="00EE5BA7" w:rsidRDefault="00EE5BA7" w:rsidP="00EE5BA7">
      <w:pPr>
        <w:jc w:val="both"/>
        <w:rPr>
          <w:lang w:eastAsia="uk-UA"/>
        </w:rPr>
      </w:pPr>
      <w:r>
        <w:rPr>
          <w:lang w:val="uk-UA" w:eastAsia="uk-UA"/>
        </w:rPr>
        <w:t xml:space="preserve">з економічних питань                                                                                                          </w:t>
      </w:r>
      <w:proofErr w:type="spellStart"/>
      <w:r w:rsidRPr="003A05A3">
        <w:rPr>
          <w:lang w:eastAsia="uk-UA"/>
        </w:rPr>
        <w:t>Ірина</w:t>
      </w:r>
      <w:proofErr w:type="spellEnd"/>
      <w:r w:rsidRPr="003A05A3">
        <w:rPr>
          <w:lang w:eastAsia="uk-UA"/>
        </w:rPr>
        <w:t xml:space="preserve"> ЛУГОВИХ</w:t>
      </w:r>
    </w:p>
    <w:p w14:paraId="4DE65096" w14:textId="77777777" w:rsidR="00FB7EDF" w:rsidRDefault="00FB7EDF"/>
    <w:sectPr w:rsidR="00FB7EDF" w:rsidSect="005D04E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F542A"/>
    <w:multiLevelType w:val="hybridMultilevel"/>
    <w:tmpl w:val="C978A92A"/>
    <w:lvl w:ilvl="0" w:tplc="9BF6BDC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24116198"/>
    <w:multiLevelType w:val="hybridMultilevel"/>
    <w:tmpl w:val="930CC018"/>
    <w:lvl w:ilvl="0" w:tplc="02248B62">
      <w:start w:val="1"/>
      <w:numFmt w:val="decimal"/>
      <w:lvlText w:val="%1."/>
      <w:lvlJc w:val="left"/>
      <w:pPr>
        <w:ind w:left="360" w:hanging="360"/>
      </w:pPr>
      <w:rPr>
        <w:rFonts w:hint="default"/>
        <w:b/>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5F8F40FC"/>
    <w:multiLevelType w:val="hybridMultilevel"/>
    <w:tmpl w:val="856623A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1867019437">
    <w:abstractNumId w:val="2"/>
  </w:num>
  <w:num w:numId="2" w16cid:durableId="97799131">
    <w:abstractNumId w:val="0"/>
  </w:num>
  <w:num w:numId="3" w16cid:durableId="41805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20"/>
    <w:rsid w:val="0003046C"/>
    <w:rsid w:val="000602B8"/>
    <w:rsid w:val="000A5EB2"/>
    <w:rsid w:val="000D5B7C"/>
    <w:rsid w:val="00203151"/>
    <w:rsid w:val="0022065D"/>
    <w:rsid w:val="00270DB4"/>
    <w:rsid w:val="002E6879"/>
    <w:rsid w:val="00321532"/>
    <w:rsid w:val="003F2F7C"/>
    <w:rsid w:val="0040247C"/>
    <w:rsid w:val="004828F8"/>
    <w:rsid w:val="00487432"/>
    <w:rsid w:val="00554DDD"/>
    <w:rsid w:val="005C0664"/>
    <w:rsid w:val="005C0DE8"/>
    <w:rsid w:val="005D04EC"/>
    <w:rsid w:val="00693332"/>
    <w:rsid w:val="006B71EF"/>
    <w:rsid w:val="006C4331"/>
    <w:rsid w:val="006F2333"/>
    <w:rsid w:val="007134F1"/>
    <w:rsid w:val="00734978"/>
    <w:rsid w:val="0074499F"/>
    <w:rsid w:val="00773F14"/>
    <w:rsid w:val="007B3686"/>
    <w:rsid w:val="007C4D1D"/>
    <w:rsid w:val="007E5112"/>
    <w:rsid w:val="00802D0F"/>
    <w:rsid w:val="00825B23"/>
    <w:rsid w:val="0083304F"/>
    <w:rsid w:val="00883B84"/>
    <w:rsid w:val="00934916"/>
    <w:rsid w:val="00942767"/>
    <w:rsid w:val="00962B5A"/>
    <w:rsid w:val="00965A29"/>
    <w:rsid w:val="00973880"/>
    <w:rsid w:val="00984B57"/>
    <w:rsid w:val="00A36205"/>
    <w:rsid w:val="00AE1720"/>
    <w:rsid w:val="00B360D5"/>
    <w:rsid w:val="00B95B8D"/>
    <w:rsid w:val="00C2231E"/>
    <w:rsid w:val="00C33D4B"/>
    <w:rsid w:val="00C40D1A"/>
    <w:rsid w:val="00C65A4C"/>
    <w:rsid w:val="00C72547"/>
    <w:rsid w:val="00C75CB1"/>
    <w:rsid w:val="00C76892"/>
    <w:rsid w:val="00C8698E"/>
    <w:rsid w:val="00C938F5"/>
    <w:rsid w:val="00CB27CC"/>
    <w:rsid w:val="00CE756B"/>
    <w:rsid w:val="00D05391"/>
    <w:rsid w:val="00D1100B"/>
    <w:rsid w:val="00DA748B"/>
    <w:rsid w:val="00DD1EC5"/>
    <w:rsid w:val="00E04117"/>
    <w:rsid w:val="00E76D52"/>
    <w:rsid w:val="00E83A76"/>
    <w:rsid w:val="00E9390C"/>
    <w:rsid w:val="00EC45EE"/>
    <w:rsid w:val="00EE5BA7"/>
    <w:rsid w:val="00F529DB"/>
    <w:rsid w:val="00F543FA"/>
    <w:rsid w:val="00F94E71"/>
    <w:rsid w:val="00FA07BC"/>
    <w:rsid w:val="00FB7EDF"/>
    <w:rsid w:val="00FF1216"/>
    <w:rsid w:val="00FF7E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DE2A"/>
  <w15:chartTrackingRefBased/>
  <w15:docId w15:val="{372A5D90-4F98-4CF2-9E43-4D60D276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7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3A76"/>
    <w:pPr>
      <w:spacing w:before="100" w:beforeAutospacing="1" w:after="100" w:afterAutospacing="1"/>
    </w:pPr>
  </w:style>
  <w:style w:type="paragraph" w:styleId="a4">
    <w:name w:val="List Paragraph"/>
    <w:basedOn w:val="a"/>
    <w:uiPriority w:val="34"/>
    <w:qFormat/>
    <w:rsid w:val="00693332"/>
    <w:pPr>
      <w:ind w:left="720"/>
      <w:contextualSpacing/>
    </w:pPr>
  </w:style>
  <w:style w:type="table" w:styleId="a5">
    <w:name w:val="Table Grid"/>
    <w:basedOn w:val="a1"/>
    <w:uiPriority w:val="39"/>
    <w:rsid w:val="00C8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554DDD"/>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Знак"/>
    <w:basedOn w:val="a"/>
    <w:uiPriority w:val="99"/>
    <w:rsid w:val="00554DDD"/>
    <w:rPr>
      <w:rFonts w:ascii="Verdana" w:hAnsi="Verdana" w:cs="Verdana"/>
      <w:sz w:val="20"/>
      <w:szCs w:val="20"/>
      <w:lang w:val="en-US" w:eastAsia="en-US"/>
    </w:rPr>
  </w:style>
  <w:style w:type="paragraph" w:customStyle="1" w:styleId="rvps17">
    <w:name w:val="rvps17"/>
    <w:basedOn w:val="a"/>
    <w:rsid w:val="00942767"/>
    <w:pPr>
      <w:spacing w:before="100" w:beforeAutospacing="1" w:after="100" w:afterAutospacing="1"/>
    </w:pPr>
    <w:rPr>
      <w:lang w:val="uk-UA" w:eastAsia="uk-UA"/>
    </w:rPr>
  </w:style>
  <w:style w:type="character" w:customStyle="1" w:styleId="rvts23">
    <w:name w:val="rvts23"/>
    <w:basedOn w:val="a0"/>
    <w:rsid w:val="00942767"/>
  </w:style>
  <w:style w:type="character" w:customStyle="1" w:styleId="rvts64">
    <w:name w:val="rvts64"/>
    <w:basedOn w:val="a0"/>
    <w:rsid w:val="00942767"/>
  </w:style>
  <w:style w:type="paragraph" w:customStyle="1" w:styleId="rvps7">
    <w:name w:val="rvps7"/>
    <w:basedOn w:val="a"/>
    <w:rsid w:val="00942767"/>
    <w:pPr>
      <w:spacing w:before="100" w:beforeAutospacing="1" w:after="100" w:afterAutospacing="1"/>
    </w:pPr>
    <w:rPr>
      <w:lang w:val="uk-UA" w:eastAsia="uk-UA"/>
    </w:rPr>
  </w:style>
  <w:style w:type="character" w:customStyle="1" w:styleId="rvts9">
    <w:name w:val="rvts9"/>
    <w:basedOn w:val="a0"/>
    <w:rsid w:val="00942767"/>
  </w:style>
  <w:style w:type="paragraph" w:customStyle="1" w:styleId="rvps4">
    <w:name w:val="rvps4"/>
    <w:basedOn w:val="a"/>
    <w:rsid w:val="00942767"/>
    <w:pPr>
      <w:spacing w:before="100" w:beforeAutospacing="1" w:after="100" w:afterAutospacing="1"/>
    </w:pPr>
    <w:rPr>
      <w:lang w:val="uk-UA" w:eastAsia="uk-UA"/>
    </w:rPr>
  </w:style>
  <w:style w:type="paragraph" w:customStyle="1" w:styleId="rvps14">
    <w:name w:val="rvps14"/>
    <w:basedOn w:val="a"/>
    <w:rsid w:val="00942767"/>
    <w:pPr>
      <w:spacing w:before="100" w:beforeAutospacing="1" w:after="100" w:afterAutospacing="1"/>
    </w:pPr>
    <w:rPr>
      <w:lang w:val="uk-UA" w:eastAsia="uk-UA"/>
    </w:rPr>
  </w:style>
  <w:style w:type="paragraph" w:styleId="a6">
    <w:name w:val="Body Text"/>
    <w:basedOn w:val="a"/>
    <w:link w:val="a7"/>
    <w:rsid w:val="00EE5BA7"/>
    <w:pPr>
      <w:spacing w:after="120"/>
    </w:pPr>
    <w:rPr>
      <w:lang w:val="uk-UA"/>
    </w:rPr>
  </w:style>
  <w:style w:type="character" w:customStyle="1" w:styleId="a7">
    <w:name w:val="Основний текст Знак"/>
    <w:basedOn w:val="a0"/>
    <w:link w:val="a6"/>
    <w:rsid w:val="00EE5BA7"/>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31674">
      <w:bodyDiv w:val="1"/>
      <w:marLeft w:val="0"/>
      <w:marRight w:val="0"/>
      <w:marTop w:val="0"/>
      <w:marBottom w:val="0"/>
      <w:divBdr>
        <w:top w:val="none" w:sz="0" w:space="0" w:color="auto"/>
        <w:left w:val="none" w:sz="0" w:space="0" w:color="auto"/>
        <w:bottom w:val="none" w:sz="0" w:space="0" w:color="auto"/>
        <w:right w:val="none" w:sz="0" w:space="0" w:color="auto"/>
      </w:divBdr>
      <w:divsChild>
        <w:div w:id="1792358578">
          <w:marLeft w:val="0"/>
          <w:marRight w:val="0"/>
          <w:marTop w:val="0"/>
          <w:marBottom w:val="150"/>
          <w:divBdr>
            <w:top w:val="none" w:sz="0" w:space="0" w:color="auto"/>
            <w:left w:val="none" w:sz="0" w:space="0" w:color="auto"/>
            <w:bottom w:val="none" w:sz="0" w:space="0" w:color="auto"/>
            <w:right w:val="none" w:sz="0" w:space="0" w:color="auto"/>
          </w:divBdr>
        </w:div>
      </w:divsChild>
    </w:div>
    <w:div w:id="717634359">
      <w:bodyDiv w:val="1"/>
      <w:marLeft w:val="0"/>
      <w:marRight w:val="0"/>
      <w:marTop w:val="0"/>
      <w:marBottom w:val="0"/>
      <w:divBdr>
        <w:top w:val="none" w:sz="0" w:space="0" w:color="auto"/>
        <w:left w:val="none" w:sz="0" w:space="0" w:color="auto"/>
        <w:bottom w:val="none" w:sz="0" w:space="0" w:color="auto"/>
        <w:right w:val="none" w:sz="0" w:space="0" w:color="auto"/>
      </w:divBdr>
    </w:div>
    <w:div w:id="896085593">
      <w:bodyDiv w:val="1"/>
      <w:marLeft w:val="0"/>
      <w:marRight w:val="0"/>
      <w:marTop w:val="0"/>
      <w:marBottom w:val="0"/>
      <w:divBdr>
        <w:top w:val="none" w:sz="0" w:space="0" w:color="auto"/>
        <w:left w:val="none" w:sz="0" w:space="0" w:color="auto"/>
        <w:bottom w:val="none" w:sz="0" w:space="0" w:color="auto"/>
        <w:right w:val="none" w:sz="0" w:space="0" w:color="auto"/>
      </w:divBdr>
      <w:divsChild>
        <w:div w:id="14645388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0CBC-8464-479F-A2FE-0594B56C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3595</Words>
  <Characters>2050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33</cp:revision>
  <cp:lastPrinted>2024-10-11T07:57:00Z</cp:lastPrinted>
  <dcterms:created xsi:type="dcterms:W3CDTF">2023-08-11T12:26:00Z</dcterms:created>
  <dcterms:modified xsi:type="dcterms:W3CDTF">2025-03-17T14:40:00Z</dcterms:modified>
</cp:coreProperties>
</file>