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9DF" w14:textId="3D4F48F4" w:rsidR="006503EE" w:rsidRPr="00BD1258" w:rsidRDefault="006503EE" w:rsidP="00125CB1">
      <w:pPr>
        <w:rPr>
          <w:color w:val="000000"/>
          <w:lang w:val="uk-UA"/>
        </w:rPr>
      </w:pPr>
      <w:r w:rsidRPr="00BD1258">
        <w:rPr>
          <w:lang w:val="uk-UA"/>
        </w:rPr>
        <w:t xml:space="preserve">                                                                                                  </w:t>
      </w:r>
      <w:r w:rsidR="00125CB1">
        <w:rPr>
          <w:lang w:val="uk-UA"/>
        </w:rPr>
        <w:t xml:space="preserve">             </w:t>
      </w:r>
      <w:r w:rsidRPr="00BD1258">
        <w:rPr>
          <w:color w:val="000000"/>
          <w:lang w:val="uk-UA"/>
        </w:rPr>
        <w:t xml:space="preserve">Додаток </w:t>
      </w:r>
    </w:p>
    <w:p w14:paraId="1A101EB0" w14:textId="4717C5AB" w:rsidR="009C32B7" w:rsidRPr="00BD1258" w:rsidRDefault="006503EE" w:rsidP="00125CB1">
      <w:pPr>
        <w:ind w:firstLine="540"/>
        <w:rPr>
          <w:color w:val="000000"/>
          <w:lang w:val="uk-UA"/>
        </w:rPr>
      </w:pPr>
      <w:r w:rsidRPr="00BD1258">
        <w:rPr>
          <w:color w:val="000000"/>
          <w:lang w:val="uk-UA"/>
        </w:rPr>
        <w:t xml:space="preserve">                                                               </w:t>
      </w:r>
      <w:r w:rsidR="009C32B7" w:rsidRPr="00BD1258">
        <w:rPr>
          <w:color w:val="000000"/>
          <w:lang w:val="uk-UA"/>
        </w:rPr>
        <w:t xml:space="preserve">                              </w:t>
      </w:r>
      <w:r w:rsidR="00125CB1">
        <w:rPr>
          <w:color w:val="000000"/>
          <w:lang w:val="uk-UA"/>
        </w:rPr>
        <w:t xml:space="preserve">         </w:t>
      </w:r>
      <w:r w:rsidR="0061412B">
        <w:rPr>
          <w:color w:val="000000"/>
          <w:lang w:val="uk-UA"/>
        </w:rPr>
        <w:t>д</w:t>
      </w:r>
      <w:r w:rsidRPr="00BD1258">
        <w:rPr>
          <w:color w:val="000000"/>
          <w:lang w:val="uk-UA"/>
        </w:rPr>
        <w:t>о</w:t>
      </w:r>
      <w:r w:rsidR="0032322E" w:rsidRPr="00BD1258">
        <w:rPr>
          <w:color w:val="000000"/>
          <w:lang w:val="uk-UA"/>
        </w:rPr>
        <w:t xml:space="preserve"> проєкту</w:t>
      </w:r>
      <w:r w:rsidRPr="00BD1258">
        <w:rPr>
          <w:color w:val="000000"/>
          <w:lang w:val="uk-UA"/>
        </w:rPr>
        <w:t xml:space="preserve"> рішення</w:t>
      </w:r>
    </w:p>
    <w:p w14:paraId="77761522" w14:textId="68D74598" w:rsidR="009C32B7" w:rsidRPr="00BD1258" w:rsidRDefault="009C32B7" w:rsidP="00125CB1">
      <w:pPr>
        <w:rPr>
          <w:rFonts w:eastAsia="Times New Roman"/>
          <w:lang w:val="uk-UA" w:eastAsia="uk-UA"/>
        </w:rPr>
      </w:pPr>
      <w:r w:rsidRPr="00BD1258">
        <w:rPr>
          <w:rFonts w:eastAsia="Times New Roman"/>
          <w:lang w:val="uk-UA" w:eastAsia="uk-UA"/>
        </w:rPr>
        <w:t xml:space="preserve">                                                                                                               виконавчого комітету</w:t>
      </w:r>
    </w:p>
    <w:p w14:paraId="0815B955" w14:textId="77777777" w:rsidR="009C32B7" w:rsidRPr="00BD1258" w:rsidRDefault="009C32B7" w:rsidP="00125CB1">
      <w:pPr>
        <w:rPr>
          <w:rFonts w:eastAsia="Times New Roman"/>
          <w:lang w:val="uk-UA" w:eastAsia="uk-UA"/>
        </w:rPr>
      </w:pPr>
      <w:r w:rsidRPr="00BD1258">
        <w:rPr>
          <w:rFonts w:eastAsia="Times New Roman"/>
          <w:lang w:val="uk-UA" w:eastAsia="uk-UA"/>
        </w:rPr>
        <w:t xml:space="preserve">                                                                                                               Південнівської  міської ради</w:t>
      </w:r>
    </w:p>
    <w:p w14:paraId="4473AEA5" w14:textId="33B50223" w:rsidR="009C32B7" w:rsidRPr="00BD1258" w:rsidRDefault="009C32B7" w:rsidP="00125CB1">
      <w:pPr>
        <w:rPr>
          <w:color w:val="000000"/>
          <w:lang w:val="uk-UA"/>
        </w:rPr>
      </w:pPr>
      <w:r w:rsidRPr="00BD1258">
        <w:rPr>
          <w:rFonts w:eastAsia="Times New Roman"/>
          <w:lang w:val="uk-UA" w:eastAsia="uk-UA"/>
        </w:rPr>
        <w:t xml:space="preserve">                                                                                                    </w:t>
      </w:r>
      <w:r w:rsidR="00125CB1">
        <w:rPr>
          <w:rFonts w:eastAsia="Times New Roman"/>
          <w:lang w:val="uk-UA" w:eastAsia="uk-UA"/>
        </w:rPr>
        <w:t xml:space="preserve">          </w:t>
      </w:r>
      <w:r w:rsidR="00776BBD">
        <w:rPr>
          <w:rFonts w:eastAsia="Times New Roman"/>
          <w:lang w:val="uk-UA" w:eastAsia="uk-UA"/>
        </w:rPr>
        <w:t xml:space="preserve"> </w:t>
      </w:r>
      <w:r w:rsidRPr="00BD1258">
        <w:rPr>
          <w:color w:val="000000"/>
          <w:lang w:val="uk-UA"/>
        </w:rPr>
        <w:t xml:space="preserve">від </w:t>
      </w:r>
      <w:r w:rsidRPr="00BD1258">
        <w:rPr>
          <w:color w:val="000000"/>
          <w:u w:val="single"/>
          <w:lang w:val="uk-UA"/>
        </w:rPr>
        <w:t>«    »</w:t>
      </w:r>
      <w:r w:rsidRPr="00BD1258">
        <w:rPr>
          <w:color w:val="000000"/>
          <w:lang w:val="uk-UA"/>
        </w:rPr>
        <w:t xml:space="preserve"> ________2025 року</w:t>
      </w:r>
    </w:p>
    <w:p w14:paraId="24FFD5B2" w14:textId="57FA78FC" w:rsidR="0087308F" w:rsidRPr="00BD1258" w:rsidRDefault="0087308F" w:rsidP="00125CB1">
      <w:pPr>
        <w:rPr>
          <w:rFonts w:eastAsia="Times New Roman"/>
          <w:lang w:val="uk-UA" w:eastAsia="uk-UA"/>
        </w:rPr>
      </w:pPr>
      <w:r w:rsidRPr="00BD1258">
        <w:rPr>
          <w:color w:val="000000"/>
          <w:lang w:val="uk-UA"/>
        </w:rPr>
        <w:t xml:space="preserve">                                                                                                               № ____________________</w:t>
      </w:r>
    </w:p>
    <w:p w14:paraId="05B5DAC5" w14:textId="77777777" w:rsidR="009C32B7" w:rsidRPr="00BD1258" w:rsidRDefault="009C32B7" w:rsidP="009C32B7">
      <w:pPr>
        <w:jc w:val="center"/>
        <w:rPr>
          <w:rFonts w:eastAsia="Times New Roman"/>
          <w:lang w:val="uk-UA" w:eastAsia="uk-UA"/>
        </w:rPr>
      </w:pPr>
      <w:r w:rsidRPr="00BD1258">
        <w:rPr>
          <w:rFonts w:eastAsia="Times New Roman"/>
          <w:lang w:val="uk-UA" w:eastAsia="uk-UA"/>
        </w:rPr>
        <w:t xml:space="preserve">                             </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70228740" w14:textId="7C2BDF4B" w:rsidR="00213529" w:rsidRDefault="00213529" w:rsidP="00213529">
      <w:pPr>
        <w:pStyle w:val="rvps6"/>
        <w:shd w:val="clear" w:color="auto" w:fill="FFFFFF"/>
        <w:spacing w:before="0" w:after="0"/>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Pr>
          <w:b/>
          <w:lang w:val="uk-UA"/>
        </w:rPr>
        <w:t xml:space="preserve">Муніципальної </w:t>
      </w:r>
    </w:p>
    <w:p w14:paraId="77AB8766" w14:textId="77777777" w:rsidR="00213529" w:rsidRPr="007F77DD" w:rsidRDefault="00213529" w:rsidP="00213529">
      <w:pPr>
        <w:pStyle w:val="rvps6"/>
        <w:shd w:val="clear" w:color="auto" w:fill="FFFFFF"/>
        <w:spacing w:before="0" w:after="0"/>
        <w:ind w:right="450"/>
        <w:jc w:val="center"/>
        <w:rPr>
          <w:b/>
          <w:shd w:val="clear" w:color="auto" w:fill="FFFFFF"/>
          <w:lang w:val="uk-UA"/>
        </w:rPr>
      </w:pPr>
      <w:r>
        <w:rPr>
          <w:b/>
          <w:lang w:val="uk-UA"/>
        </w:rPr>
        <w:t xml:space="preserve">інвестиційної програми розвитку </w:t>
      </w:r>
      <w:r w:rsidRPr="007F77DD">
        <w:rPr>
          <w:b/>
          <w:lang w:val="uk-UA"/>
        </w:rPr>
        <w:t>Южненської міської територіальної громади на 2021-2024 роки</w:t>
      </w:r>
      <w:r>
        <w:rPr>
          <w:b/>
          <w:lang w:val="uk-UA"/>
        </w:rPr>
        <w:t>,</w:t>
      </w:r>
      <w:r w:rsidRPr="007F77DD">
        <w:rPr>
          <w:b/>
          <w:shd w:val="clear" w:color="auto" w:fill="FFFFFF"/>
          <w:lang w:val="uk-UA"/>
        </w:rPr>
        <w:t xml:space="preserve"> </w:t>
      </w:r>
      <w:r w:rsidRPr="00840897">
        <w:rPr>
          <w:b/>
          <w:shd w:val="clear" w:color="auto" w:fill="FFFFFF"/>
          <w:lang w:val="uk-UA"/>
        </w:rPr>
        <w:t>затвердженої рішенням Южненської міської ради від 22.12.2020 року №37-VIII зі змінами</w:t>
      </w:r>
      <w:r>
        <w:rPr>
          <w:b/>
          <w:shd w:val="clear" w:color="auto" w:fill="FFFFFF"/>
          <w:lang w:val="uk-UA"/>
        </w:rPr>
        <w:t>,</w:t>
      </w:r>
      <w:r w:rsidRPr="00840897">
        <w:rPr>
          <w:b/>
          <w:shd w:val="clear" w:color="auto" w:fill="FFFFFF"/>
          <w:lang w:val="uk-UA"/>
        </w:rPr>
        <w:t xml:space="preserve"> </w:t>
      </w:r>
      <w:r w:rsidRPr="007F77DD">
        <w:rPr>
          <w:b/>
          <w:lang w:val="uk-UA"/>
        </w:rPr>
        <w:t>за</w:t>
      </w:r>
      <w:r>
        <w:rPr>
          <w:b/>
          <w:lang w:val="uk-UA"/>
        </w:rPr>
        <w:t xml:space="preserve"> 2021-</w:t>
      </w:r>
      <w:r w:rsidRPr="007F77DD">
        <w:rPr>
          <w:b/>
          <w:lang w:val="uk-UA"/>
        </w:rPr>
        <w:t>202</w:t>
      </w:r>
      <w:r>
        <w:rPr>
          <w:b/>
          <w:lang w:val="uk-UA"/>
        </w:rPr>
        <w:t>4</w:t>
      </w:r>
      <w:r w:rsidRPr="007F77DD">
        <w:rPr>
          <w:b/>
          <w:lang w:val="uk-UA"/>
        </w:rPr>
        <w:t xml:space="preserve"> р</w:t>
      </w:r>
      <w:r>
        <w:rPr>
          <w:b/>
          <w:lang w:val="uk-UA"/>
        </w:rPr>
        <w:t>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4E4E109A" w14:textId="587FE8E7" w:rsidR="00213529" w:rsidRPr="00213529" w:rsidRDefault="00B048D4" w:rsidP="00213529">
      <w:pPr>
        <w:tabs>
          <w:tab w:val="left" w:pos="1988"/>
        </w:tabs>
        <w:ind w:firstLine="540"/>
        <w:jc w:val="both"/>
        <w:rPr>
          <w:color w:val="000000"/>
          <w:lang w:val="uk-UA"/>
        </w:rPr>
      </w:pPr>
      <w:r w:rsidRPr="00BD1258">
        <w:rPr>
          <w:color w:val="000000"/>
          <w:lang w:val="uk-UA"/>
        </w:rPr>
        <w:t xml:space="preserve">   </w:t>
      </w:r>
      <w:r w:rsidR="000B5E7F" w:rsidRPr="00BD1258">
        <w:rPr>
          <w:color w:val="000000"/>
          <w:lang w:val="uk-UA"/>
        </w:rPr>
        <w:t>Рішення</w:t>
      </w:r>
      <w:r w:rsidR="008C2EBB">
        <w:rPr>
          <w:color w:val="000000"/>
          <w:lang w:val="uk-UA"/>
        </w:rPr>
        <w:t>м</w:t>
      </w:r>
      <w:r w:rsidR="000B5E7F" w:rsidRPr="00BD1258">
        <w:rPr>
          <w:color w:val="000000"/>
          <w:lang w:val="uk-UA"/>
        </w:rPr>
        <w:t xml:space="preserve">  Южненської міської ради від</w:t>
      </w:r>
      <w:r w:rsidR="002B4DFF" w:rsidRPr="00BD1258">
        <w:rPr>
          <w:color w:val="000000"/>
          <w:lang w:val="uk-UA"/>
        </w:rPr>
        <w:t xml:space="preserve"> </w:t>
      </w:r>
      <w:r w:rsidR="00213529" w:rsidRPr="00213529">
        <w:rPr>
          <w:color w:val="000000"/>
          <w:lang w:val="uk-UA"/>
        </w:rPr>
        <w:t>22.12.2020 року №37-VIII</w:t>
      </w:r>
      <w:r w:rsidR="00213529">
        <w:rPr>
          <w:color w:val="000000"/>
          <w:lang w:val="uk-UA"/>
        </w:rPr>
        <w:t xml:space="preserve"> затверджена програма</w:t>
      </w:r>
      <w:r w:rsidR="00213529" w:rsidRPr="00213529">
        <w:rPr>
          <w:color w:val="000000"/>
          <w:lang w:val="uk-UA"/>
        </w:rPr>
        <w:t xml:space="preserve"> «Муніципальн</w:t>
      </w:r>
      <w:r w:rsidR="00213529">
        <w:rPr>
          <w:color w:val="000000"/>
          <w:lang w:val="uk-UA"/>
        </w:rPr>
        <w:t>а</w:t>
      </w:r>
      <w:r w:rsidR="00213529" w:rsidRPr="00213529">
        <w:rPr>
          <w:color w:val="000000"/>
          <w:lang w:val="uk-UA"/>
        </w:rPr>
        <w:t xml:space="preserve"> інвестиційн</w:t>
      </w:r>
      <w:r w:rsidR="00213529">
        <w:rPr>
          <w:color w:val="000000"/>
          <w:lang w:val="uk-UA"/>
        </w:rPr>
        <w:t>а</w:t>
      </w:r>
      <w:r w:rsidR="00213529" w:rsidRPr="00213529">
        <w:rPr>
          <w:color w:val="000000"/>
          <w:lang w:val="uk-UA"/>
        </w:rPr>
        <w:t xml:space="preserve"> програм</w:t>
      </w:r>
      <w:r w:rsidR="00213529">
        <w:rPr>
          <w:color w:val="000000"/>
          <w:lang w:val="uk-UA"/>
        </w:rPr>
        <w:t>а</w:t>
      </w:r>
      <w:r w:rsidR="00213529" w:rsidRPr="00213529">
        <w:rPr>
          <w:color w:val="000000"/>
          <w:lang w:val="uk-UA"/>
        </w:rPr>
        <w:t xml:space="preserve"> розвитку Южненської міської територіальної громади на 2021-2023 роки»</w:t>
      </w:r>
      <w:r w:rsidR="00213529">
        <w:rPr>
          <w:color w:val="000000"/>
          <w:lang w:val="uk-UA"/>
        </w:rPr>
        <w:t xml:space="preserve"> із внесеними змінами згідно </w:t>
      </w:r>
      <w:r w:rsidR="00E60030">
        <w:rPr>
          <w:color w:val="000000"/>
          <w:lang w:val="uk-UA"/>
        </w:rPr>
        <w:t xml:space="preserve">з </w:t>
      </w:r>
      <w:r w:rsidR="00213529">
        <w:rPr>
          <w:color w:val="000000"/>
          <w:lang w:val="uk-UA"/>
        </w:rPr>
        <w:t>рішенням</w:t>
      </w:r>
      <w:r w:rsidR="00213529" w:rsidRPr="00213529">
        <w:rPr>
          <w:color w:val="000000"/>
          <w:lang w:val="uk-UA"/>
        </w:rPr>
        <w:t xml:space="preserve"> Южненської міської ради від 09.12.2021 року №828-VIII «Про внесення змін та доповнень до Муніципальної інвестиційної програми розвитку Южненської міської територіальної громади на 2021-2023 роки,  затвердженої рішенням Южненської міської ради від 22.12.2020 року №37-VIII, шляхом викладення її в новій редакції».</w:t>
      </w:r>
    </w:p>
    <w:p w14:paraId="23DFBB64" w14:textId="77777777" w:rsidR="00213529" w:rsidRPr="00213529" w:rsidRDefault="00213529" w:rsidP="00213529">
      <w:pPr>
        <w:tabs>
          <w:tab w:val="left" w:pos="1988"/>
        </w:tabs>
        <w:ind w:firstLine="540"/>
        <w:jc w:val="both"/>
        <w:rPr>
          <w:color w:val="000000"/>
          <w:lang w:val="uk-UA"/>
        </w:rPr>
      </w:pPr>
    </w:p>
    <w:p w14:paraId="59249DD4" w14:textId="512A2F20" w:rsidR="00213529" w:rsidRPr="00213529" w:rsidRDefault="00213529" w:rsidP="00213529">
      <w:pPr>
        <w:tabs>
          <w:tab w:val="left" w:pos="1988"/>
        </w:tabs>
        <w:ind w:firstLine="540"/>
        <w:jc w:val="both"/>
        <w:rPr>
          <w:color w:val="000000"/>
          <w:lang w:val="uk-UA"/>
        </w:rPr>
      </w:pPr>
      <w:r w:rsidRPr="00213529">
        <w:rPr>
          <w:color w:val="000000"/>
          <w:lang w:val="uk-UA"/>
        </w:rPr>
        <w:t xml:space="preserve">Відповідальний виконавець Програми: </w:t>
      </w:r>
      <w:r w:rsidR="002D64CB">
        <w:rPr>
          <w:color w:val="000000"/>
          <w:lang w:val="uk-UA"/>
        </w:rPr>
        <w:t>у</w:t>
      </w:r>
      <w:r w:rsidRPr="00213529">
        <w:rPr>
          <w:color w:val="000000"/>
          <w:lang w:val="uk-UA"/>
        </w:rPr>
        <w:t>правління економіки Южненської міської ради Одеського району Одеської області.</w:t>
      </w:r>
    </w:p>
    <w:p w14:paraId="06A80A38" w14:textId="77777777" w:rsidR="002D64CB" w:rsidRDefault="00213529" w:rsidP="00213529">
      <w:pPr>
        <w:tabs>
          <w:tab w:val="left" w:pos="1988"/>
        </w:tabs>
        <w:ind w:firstLine="540"/>
        <w:jc w:val="both"/>
        <w:rPr>
          <w:color w:val="000000"/>
          <w:lang w:val="uk-UA"/>
        </w:rPr>
      </w:pPr>
      <w:r w:rsidRPr="00213529">
        <w:rPr>
          <w:color w:val="000000"/>
          <w:lang w:val="uk-UA"/>
        </w:rPr>
        <w:t xml:space="preserve">Строк реалізації Програми: 2021-2024 роки.  </w:t>
      </w:r>
    </w:p>
    <w:p w14:paraId="5417E3C4" w14:textId="66091CF0" w:rsidR="008C2EBB" w:rsidRDefault="00213529" w:rsidP="00213529">
      <w:pPr>
        <w:tabs>
          <w:tab w:val="left" w:pos="1988"/>
        </w:tabs>
        <w:ind w:firstLine="540"/>
        <w:jc w:val="both"/>
        <w:rPr>
          <w:color w:val="000000"/>
          <w:lang w:val="uk-UA"/>
        </w:rPr>
      </w:pPr>
      <w:r w:rsidRPr="00213529">
        <w:rPr>
          <w:color w:val="000000"/>
          <w:lang w:val="uk-UA"/>
        </w:rPr>
        <w:t xml:space="preserve">                                                    </w:t>
      </w:r>
      <w:r w:rsidR="00831247" w:rsidRPr="00BD1258">
        <w:rPr>
          <w:color w:val="000000"/>
          <w:lang w:val="uk-UA"/>
        </w:rPr>
        <w:t xml:space="preserve">     </w:t>
      </w: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668DE50C" w14:textId="77777777" w:rsidR="006C5769" w:rsidRDefault="006C5769" w:rsidP="006C5769">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r w:rsidR="0022536D" w:rsidRPr="0022536D">
        <w:rPr>
          <w:rFonts w:ascii="Times New Roman" w:hAnsi="Times New Roman" w:cs="Times New Roman"/>
          <w:color w:val="000000"/>
          <w:lang w:val="uk-UA"/>
        </w:rPr>
        <w:t xml:space="preserve">Муніципальна інвестиційна програма розвитку Южненської міської територіальної громади на 2021-2024 роки була розроблена з метою </w:t>
      </w:r>
      <w:r w:rsidRPr="006C5769">
        <w:rPr>
          <w:rFonts w:ascii="Times New Roman" w:hAnsi="Times New Roman" w:cs="Times New Roman"/>
          <w:color w:val="000000"/>
          <w:lang w:val="uk-UA"/>
        </w:rPr>
        <w:t>підвищення конкурентних переваг громади в залученні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систематичне поширення серед населення інформації щодо інтеграційних процесів</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створення системи максимального сприяння підприємствам та організаціям громади щодо залучення іноземних інвестицій</w:t>
      </w:r>
      <w:r>
        <w:rPr>
          <w:rFonts w:ascii="Times New Roman" w:hAnsi="Times New Roman" w:cs="Times New Roman"/>
          <w:color w:val="000000"/>
          <w:lang w:val="uk-UA"/>
        </w:rPr>
        <w:t xml:space="preserve">, </w:t>
      </w:r>
      <w:r w:rsidRPr="006C5769">
        <w:rPr>
          <w:rFonts w:ascii="Times New Roman" w:hAnsi="Times New Roman" w:cs="Times New Roman"/>
          <w:color w:val="000000"/>
          <w:lang w:val="uk-UA"/>
        </w:rPr>
        <w:t>покращення зовнішнього іміджу громади, в т.ч. серед міст-побратимів.</w:t>
      </w:r>
    </w:p>
    <w:p w14:paraId="3F9884C9" w14:textId="77777777" w:rsidR="006C5769" w:rsidRDefault="006C5769" w:rsidP="006C5769">
      <w:pPr>
        <w:pStyle w:val="HTML"/>
        <w:jc w:val="both"/>
        <w:rPr>
          <w:rFonts w:ascii="Times New Roman" w:hAnsi="Times New Roman" w:cs="Times New Roman"/>
          <w:color w:val="000000"/>
          <w:lang w:val="uk-UA"/>
        </w:rPr>
      </w:pPr>
    </w:p>
    <w:p w14:paraId="2DB8955D" w14:textId="38CDB2BC" w:rsidR="00033C65" w:rsidRDefault="005D2129"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Протягом звітнього періоду </w:t>
      </w:r>
      <w:r w:rsidR="0022536D" w:rsidRPr="0022536D">
        <w:rPr>
          <w:rFonts w:ascii="Times New Roman" w:hAnsi="Times New Roman" w:cs="Times New Roman"/>
          <w:color w:val="000000"/>
          <w:lang w:val="uk-UA"/>
        </w:rPr>
        <w:t>громада стикнулася з серйозними викликами</w:t>
      </w:r>
      <w:r w:rsidR="00033C65">
        <w:rPr>
          <w:rFonts w:ascii="Times New Roman" w:hAnsi="Times New Roman" w:cs="Times New Roman"/>
          <w:color w:val="000000"/>
          <w:lang w:val="uk-UA"/>
        </w:rPr>
        <w:t>:</w:t>
      </w:r>
      <w:r w:rsidR="0022536D" w:rsidRPr="0022536D">
        <w:rPr>
          <w:rFonts w:ascii="Times New Roman" w:hAnsi="Times New Roman" w:cs="Times New Roman"/>
          <w:color w:val="000000"/>
          <w:lang w:val="uk-UA"/>
        </w:rPr>
        <w:t xml:space="preserve"> </w:t>
      </w:r>
    </w:p>
    <w:p w14:paraId="5B28E25D" w14:textId="1AF3433D" w:rsidR="00033C65" w:rsidRDefault="005D2129"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у 2021 році</w:t>
      </w:r>
      <w:r w:rsidR="00033C65">
        <w:rPr>
          <w:rFonts w:ascii="Times New Roman" w:hAnsi="Times New Roman" w:cs="Times New Roman"/>
          <w:color w:val="000000"/>
          <w:lang w:val="uk-UA"/>
        </w:rPr>
        <w:t xml:space="preserve"> - з</w:t>
      </w:r>
      <w:r w:rsidR="0022536D" w:rsidRPr="0022536D">
        <w:rPr>
          <w:rFonts w:ascii="Times New Roman" w:hAnsi="Times New Roman" w:cs="Times New Roman"/>
          <w:color w:val="000000"/>
          <w:lang w:val="uk-UA"/>
        </w:rPr>
        <w:t xml:space="preserve"> пандемією </w:t>
      </w:r>
      <w:r w:rsidR="00033C65">
        <w:rPr>
          <w:rFonts w:ascii="Times New Roman" w:hAnsi="Times New Roman" w:cs="Times New Roman"/>
          <w:color w:val="000000"/>
          <w:lang w:val="uk-UA"/>
        </w:rPr>
        <w:t xml:space="preserve">на </w:t>
      </w:r>
      <w:r w:rsidR="0022536D" w:rsidRPr="0022536D">
        <w:rPr>
          <w:rFonts w:ascii="Times New Roman" w:hAnsi="Times New Roman" w:cs="Times New Roman"/>
          <w:color w:val="000000"/>
          <w:lang w:val="uk-UA"/>
        </w:rPr>
        <w:t>COVID-19, яка у 2021-2022 роках спричинила економічний спад</w:t>
      </w:r>
      <w:r w:rsidR="00993F52">
        <w:rPr>
          <w:rFonts w:ascii="Times New Roman" w:hAnsi="Times New Roman" w:cs="Times New Roman"/>
          <w:color w:val="000000"/>
          <w:lang w:val="uk-UA"/>
        </w:rPr>
        <w:t>;</w:t>
      </w:r>
    </w:p>
    <w:p w14:paraId="21C0F773" w14:textId="77777777" w:rsidR="00033C65" w:rsidRDefault="00033C65" w:rsidP="00033C65">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 xml:space="preserve">з 2022 року - </w:t>
      </w:r>
      <w:r w:rsidR="0022536D" w:rsidRPr="0022536D">
        <w:rPr>
          <w:rFonts w:ascii="Times New Roman" w:hAnsi="Times New Roman" w:cs="Times New Roman"/>
          <w:color w:val="000000"/>
          <w:lang w:val="uk-UA"/>
        </w:rPr>
        <w:t>повномасштабною війною, що суттєво вплинул</w:t>
      </w:r>
      <w:r>
        <w:rPr>
          <w:rFonts w:ascii="Times New Roman" w:hAnsi="Times New Roman" w:cs="Times New Roman"/>
          <w:color w:val="000000"/>
          <w:lang w:val="uk-UA"/>
        </w:rPr>
        <w:t>о</w:t>
      </w:r>
      <w:r w:rsidR="0022536D" w:rsidRPr="0022536D">
        <w:rPr>
          <w:rFonts w:ascii="Times New Roman" w:hAnsi="Times New Roman" w:cs="Times New Roman"/>
          <w:color w:val="000000"/>
          <w:lang w:val="uk-UA"/>
        </w:rPr>
        <w:t xml:space="preserve"> на інвестиційну активність, логістичні ланцюги та економічну стабільність </w:t>
      </w:r>
      <w:r w:rsidR="006C5769">
        <w:rPr>
          <w:rFonts w:ascii="Times New Roman" w:hAnsi="Times New Roman" w:cs="Times New Roman"/>
          <w:color w:val="000000"/>
          <w:lang w:val="uk-UA"/>
        </w:rPr>
        <w:t xml:space="preserve">не тільки </w:t>
      </w:r>
      <w:r w:rsidR="0022536D" w:rsidRPr="0022536D">
        <w:rPr>
          <w:rFonts w:ascii="Times New Roman" w:hAnsi="Times New Roman" w:cs="Times New Roman"/>
          <w:color w:val="000000"/>
          <w:lang w:val="uk-UA"/>
        </w:rPr>
        <w:t>регіону</w:t>
      </w:r>
      <w:r w:rsidR="006C5769">
        <w:rPr>
          <w:rFonts w:ascii="Times New Roman" w:hAnsi="Times New Roman" w:cs="Times New Roman"/>
          <w:color w:val="000000"/>
          <w:lang w:val="uk-UA"/>
        </w:rPr>
        <w:t xml:space="preserve">, а й України в цілому. </w:t>
      </w:r>
    </w:p>
    <w:p w14:paraId="2382F06E" w14:textId="77777777" w:rsidR="00354994" w:rsidRDefault="00354994" w:rsidP="00C976B3">
      <w:pPr>
        <w:pStyle w:val="HTML"/>
        <w:jc w:val="both"/>
        <w:rPr>
          <w:rFonts w:ascii="Times New Roman" w:hAnsi="Times New Roman" w:cs="Times New Roman"/>
          <w:color w:val="000000"/>
          <w:lang w:val="uk-UA"/>
        </w:rPr>
      </w:pPr>
    </w:p>
    <w:p w14:paraId="7BF293F6" w14:textId="69453F9D" w:rsidR="00167CF2" w:rsidRDefault="00957ACB" w:rsidP="00C976B3">
      <w:pPr>
        <w:pStyle w:val="HTML"/>
        <w:jc w:val="both"/>
        <w:rPr>
          <w:rFonts w:ascii="Times New Roman" w:hAnsi="Times New Roman" w:cs="Times New Roman"/>
          <w:color w:val="000000"/>
          <w:lang w:val="uk-UA"/>
        </w:rPr>
      </w:pPr>
      <w:r w:rsidRPr="00957ACB">
        <w:rPr>
          <w:rFonts w:ascii="Times New Roman" w:hAnsi="Times New Roman" w:cs="Times New Roman"/>
          <w:color w:val="000000"/>
          <w:lang w:val="uk-UA"/>
        </w:rPr>
        <w:t xml:space="preserve">Для розуміння інвестиційного клімату в громаді </w:t>
      </w:r>
      <w:r>
        <w:rPr>
          <w:rFonts w:ascii="Times New Roman" w:hAnsi="Times New Roman" w:cs="Times New Roman"/>
          <w:color w:val="000000"/>
          <w:lang w:val="uk-UA"/>
        </w:rPr>
        <w:t>та аналізу результативних показників розвитку в сфері</w:t>
      </w:r>
      <w:r w:rsidR="00354994">
        <w:rPr>
          <w:rFonts w:ascii="Times New Roman" w:hAnsi="Times New Roman" w:cs="Times New Roman"/>
          <w:color w:val="000000"/>
          <w:lang w:val="uk-UA"/>
        </w:rPr>
        <w:t xml:space="preserve"> залучення</w:t>
      </w:r>
      <w:r>
        <w:rPr>
          <w:rFonts w:ascii="Times New Roman" w:hAnsi="Times New Roman" w:cs="Times New Roman"/>
          <w:color w:val="000000"/>
          <w:lang w:val="uk-UA"/>
        </w:rPr>
        <w:t xml:space="preserve"> ін</w:t>
      </w:r>
      <w:r w:rsidR="00354994">
        <w:rPr>
          <w:rFonts w:ascii="Times New Roman" w:hAnsi="Times New Roman" w:cs="Times New Roman"/>
          <w:color w:val="000000"/>
          <w:lang w:val="uk-UA"/>
        </w:rPr>
        <w:t>вестицій та міжнародної співпраці пропонуємо узагальнений звіт за період дії програми.</w:t>
      </w:r>
    </w:p>
    <w:p w14:paraId="0E9A85C3" w14:textId="77777777" w:rsidR="00354994" w:rsidRPr="00957ACB" w:rsidRDefault="00354994" w:rsidP="00C976B3">
      <w:pPr>
        <w:pStyle w:val="HTML"/>
        <w:jc w:val="both"/>
        <w:rPr>
          <w:rFonts w:ascii="Times New Roman" w:hAnsi="Times New Roman" w:cs="Times New Roman"/>
          <w:color w:val="000000"/>
          <w:lang w:val="uk-UA"/>
        </w:rPr>
      </w:pPr>
    </w:p>
    <w:p w14:paraId="20273B8C" w14:textId="5352C6CE" w:rsidR="00033C65" w:rsidRDefault="00957ACB" w:rsidP="00C976B3">
      <w:pPr>
        <w:pStyle w:val="HTML"/>
        <w:jc w:val="both"/>
        <w:rPr>
          <w:rFonts w:ascii="Times New Roman" w:hAnsi="Times New Roman" w:cs="Times New Roman"/>
          <w:b/>
          <w:bCs/>
          <w:color w:val="000000"/>
          <w:lang w:val="uk-UA"/>
        </w:rPr>
      </w:pPr>
      <w:r>
        <w:rPr>
          <w:rFonts w:ascii="Times New Roman" w:hAnsi="Times New Roman" w:cs="Times New Roman"/>
          <w:b/>
          <w:bCs/>
          <w:color w:val="000000"/>
          <w:lang w:val="uk-UA"/>
        </w:rPr>
        <w:tab/>
      </w:r>
      <w:r w:rsidR="00C976B3" w:rsidRPr="00E8102B">
        <w:rPr>
          <w:rFonts w:ascii="Times New Roman" w:hAnsi="Times New Roman" w:cs="Times New Roman"/>
          <w:b/>
          <w:bCs/>
          <w:color w:val="000000"/>
          <w:lang w:val="uk-UA"/>
        </w:rPr>
        <w:t xml:space="preserve">Загальний аналіз щодо реалізації  інвестиційних проєктів на території громади </w:t>
      </w:r>
      <w:r w:rsidR="00E8102B" w:rsidRPr="00E8102B">
        <w:rPr>
          <w:rFonts w:ascii="Times New Roman" w:hAnsi="Times New Roman" w:cs="Times New Roman"/>
          <w:b/>
          <w:bCs/>
          <w:color w:val="000000"/>
        </w:rPr>
        <w:t>2021-2024</w:t>
      </w:r>
      <w:r w:rsidR="00E8102B">
        <w:rPr>
          <w:rFonts w:ascii="Times New Roman" w:hAnsi="Times New Roman" w:cs="Times New Roman"/>
          <w:b/>
          <w:bCs/>
          <w:color w:val="000000"/>
          <w:lang w:val="uk-UA"/>
        </w:rPr>
        <w:t>роки</w:t>
      </w:r>
    </w:p>
    <w:p w14:paraId="2BAF80C0" w14:textId="77777777" w:rsidR="00957ACB" w:rsidRPr="00E8102B" w:rsidRDefault="00957ACB" w:rsidP="00C976B3">
      <w:pPr>
        <w:pStyle w:val="HTML"/>
        <w:jc w:val="both"/>
        <w:rPr>
          <w:rFonts w:ascii="Times New Roman" w:hAnsi="Times New Roman" w:cs="Times New Roman"/>
          <w:b/>
          <w:bCs/>
          <w:color w:val="000000"/>
          <w:lang w:val="uk-UA"/>
        </w:rPr>
      </w:pPr>
    </w:p>
    <w:p w14:paraId="19553BA9" w14:textId="77777777" w:rsidR="00E60030" w:rsidRDefault="00993F52" w:rsidP="00993F52">
      <w:pPr>
        <w:pStyle w:val="HTML"/>
        <w:ind w:left="720"/>
        <w:jc w:val="both"/>
        <w:rPr>
          <w:rFonts w:ascii="Times New Roman" w:hAnsi="Times New Roman" w:cs="Times New Roman"/>
          <w:color w:val="000000"/>
          <w:lang w:val="uk-UA"/>
        </w:rPr>
      </w:pPr>
      <w:r>
        <w:rPr>
          <w:rFonts w:ascii="Times New Roman" w:hAnsi="Times New Roman" w:cs="Times New Roman"/>
          <w:color w:val="000000"/>
          <w:lang w:val="uk-UA"/>
        </w:rPr>
        <w:t xml:space="preserve">Пріоритетними напрямками інвестування протягом звітного періоду залишаються такі </w:t>
      </w:r>
    </w:p>
    <w:p w14:paraId="5CE787AB" w14:textId="0EB38DD7" w:rsidR="00E8102B" w:rsidRDefault="00993F52" w:rsidP="00E60030">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види діяльності, як транспорт та промисловість. Головним джерелом фінансування капітальних інвестицій були власні кошти підприємств </w:t>
      </w:r>
      <w:r w:rsidRPr="00993F52">
        <w:rPr>
          <w:rFonts w:ascii="Times New Roman" w:hAnsi="Times New Roman" w:cs="Times New Roman"/>
          <w:color w:val="000000"/>
          <w:lang w:val="uk-UA"/>
        </w:rPr>
        <w:t>ТОВ «Дельта Вілмар Україна»</w:t>
      </w:r>
      <w:r>
        <w:rPr>
          <w:rFonts w:ascii="Times New Roman" w:hAnsi="Times New Roman" w:cs="Times New Roman"/>
          <w:color w:val="000000"/>
          <w:lang w:val="uk-UA"/>
        </w:rPr>
        <w:t xml:space="preserve"> та </w:t>
      </w:r>
      <w:r w:rsidRPr="00993F52">
        <w:rPr>
          <w:rFonts w:ascii="Times New Roman" w:hAnsi="Times New Roman" w:cs="Times New Roman"/>
          <w:color w:val="000000"/>
          <w:lang w:val="uk-UA"/>
        </w:rPr>
        <w:t xml:space="preserve"> ДП </w:t>
      </w:r>
      <w:r w:rsidRPr="00993F52">
        <w:rPr>
          <w:rFonts w:ascii="Times New Roman" w:hAnsi="Times New Roman" w:cs="Times New Roman"/>
          <w:color w:val="000000"/>
          <w:lang w:val="uk-UA"/>
        </w:rPr>
        <w:lastRenderedPageBreak/>
        <w:t>МТП «Південний»</w:t>
      </w:r>
      <w:r>
        <w:rPr>
          <w:rFonts w:ascii="Times New Roman" w:hAnsi="Times New Roman" w:cs="Times New Roman"/>
          <w:color w:val="000000"/>
          <w:lang w:val="uk-UA"/>
        </w:rPr>
        <w:t>. Загальний</w:t>
      </w:r>
      <w:r w:rsidRPr="00993F52">
        <w:rPr>
          <w:rFonts w:ascii="Times New Roman" w:hAnsi="Times New Roman" w:cs="Times New Roman"/>
          <w:color w:val="000000"/>
          <w:lang w:val="uk-UA"/>
        </w:rPr>
        <w:t xml:space="preserve"> обсяг капітальних інвестицій </w:t>
      </w:r>
      <w:r>
        <w:rPr>
          <w:rFonts w:ascii="Times New Roman" w:hAnsi="Times New Roman" w:cs="Times New Roman"/>
          <w:color w:val="000000"/>
          <w:lang w:val="uk-UA"/>
        </w:rPr>
        <w:t xml:space="preserve">за період 2021-2024 роки </w:t>
      </w:r>
      <w:r w:rsidRPr="00993F52">
        <w:rPr>
          <w:rFonts w:ascii="Times New Roman" w:hAnsi="Times New Roman" w:cs="Times New Roman"/>
          <w:color w:val="000000"/>
          <w:lang w:val="uk-UA"/>
        </w:rPr>
        <w:t>скла</w:t>
      </w:r>
      <w:r>
        <w:rPr>
          <w:rFonts w:ascii="Times New Roman" w:hAnsi="Times New Roman" w:cs="Times New Roman"/>
          <w:color w:val="000000"/>
          <w:lang w:val="uk-UA"/>
        </w:rPr>
        <w:t>ли</w:t>
      </w:r>
      <w:r w:rsidR="00E8102B" w:rsidRPr="00993F52">
        <w:rPr>
          <w:rFonts w:ascii="Times New Roman" w:hAnsi="Times New Roman" w:cs="Times New Roman"/>
          <w:color w:val="000000"/>
          <w:lang w:val="uk-UA"/>
        </w:rPr>
        <w:t xml:space="preserve"> </w:t>
      </w:r>
      <w:r>
        <w:rPr>
          <w:rFonts w:ascii="Times New Roman" w:hAnsi="Times New Roman" w:cs="Times New Roman"/>
          <w:color w:val="000000"/>
          <w:lang w:val="uk-UA"/>
        </w:rPr>
        <w:t xml:space="preserve">231,7 </w:t>
      </w:r>
      <w:r w:rsidR="00E8102B" w:rsidRPr="00993F52">
        <w:rPr>
          <w:rFonts w:ascii="Times New Roman" w:hAnsi="Times New Roman" w:cs="Times New Roman"/>
          <w:color w:val="000000"/>
          <w:lang w:val="uk-UA"/>
        </w:rPr>
        <w:t>млн грн</w:t>
      </w:r>
      <w:r>
        <w:rPr>
          <w:rFonts w:ascii="Times New Roman" w:hAnsi="Times New Roman" w:cs="Times New Roman"/>
          <w:color w:val="000000"/>
          <w:lang w:val="uk-UA"/>
        </w:rPr>
        <w:t>.</w:t>
      </w:r>
    </w:p>
    <w:p w14:paraId="1F5B846B" w14:textId="77777777" w:rsidR="00993F52" w:rsidRDefault="00993F52" w:rsidP="00993F52">
      <w:pPr>
        <w:pStyle w:val="HTML"/>
        <w:ind w:left="720"/>
        <w:jc w:val="both"/>
        <w:rPr>
          <w:rFonts w:ascii="Times New Roman" w:hAnsi="Times New Roman" w:cs="Times New Roman"/>
          <w:color w:val="000000"/>
          <w:lang w:val="uk-UA"/>
        </w:rPr>
      </w:pPr>
    </w:p>
    <w:p w14:paraId="3785F59E" w14:textId="3D7D9EBD" w:rsidR="00993F52" w:rsidRPr="00993F52" w:rsidRDefault="00993F52" w:rsidP="00993F52">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Р</w:t>
      </w:r>
      <w:r w:rsidRPr="00993F52">
        <w:rPr>
          <w:rFonts w:ascii="Times New Roman" w:hAnsi="Times New Roman" w:cs="Times New Roman"/>
          <w:b/>
          <w:bCs/>
          <w:i/>
          <w:iCs/>
          <w:color w:val="000000"/>
          <w:lang w:val="uk-UA"/>
        </w:rPr>
        <w:t>еалізовані проєкти будівництва</w:t>
      </w:r>
      <w:r>
        <w:rPr>
          <w:rFonts w:ascii="Times New Roman" w:hAnsi="Times New Roman" w:cs="Times New Roman"/>
          <w:b/>
          <w:bCs/>
          <w:i/>
          <w:iCs/>
          <w:color w:val="000000"/>
          <w:lang w:val="uk-UA"/>
        </w:rPr>
        <w:t>:</w:t>
      </w:r>
    </w:p>
    <w:p w14:paraId="066D39D1" w14:textId="7CAA8CC1" w:rsidR="00A672F6" w:rsidRPr="00A672F6" w:rsidRDefault="00993F52" w:rsidP="00A672F6">
      <w:pPr>
        <w:pStyle w:val="af1"/>
        <w:numPr>
          <w:ilvl w:val="0"/>
          <w:numId w:val="8"/>
        </w:numPr>
        <w:rPr>
          <w:i/>
          <w:iCs/>
          <w:color w:val="000000"/>
          <w:lang w:val="uk-UA"/>
        </w:rPr>
      </w:pPr>
      <w:r>
        <w:rPr>
          <w:color w:val="000000"/>
          <w:lang w:val="uk-UA"/>
        </w:rPr>
        <w:t>ж</w:t>
      </w:r>
      <w:r w:rsidR="009E2353">
        <w:rPr>
          <w:color w:val="000000"/>
          <w:lang w:val="uk-UA"/>
        </w:rPr>
        <w:t>итловий комплекс «</w:t>
      </w:r>
      <w:r w:rsidR="009E2353">
        <w:rPr>
          <w:color w:val="000000"/>
          <w:lang w:val="en-US"/>
        </w:rPr>
        <w:t>SMART</w:t>
      </w:r>
      <w:r w:rsidR="009E2353" w:rsidRPr="009E2353">
        <w:rPr>
          <w:color w:val="000000"/>
          <w:lang w:val="uk-UA"/>
        </w:rPr>
        <w:t xml:space="preserve"> </w:t>
      </w:r>
      <w:r w:rsidR="009E2353">
        <w:rPr>
          <w:color w:val="000000"/>
          <w:lang w:val="en-US"/>
        </w:rPr>
        <w:t>HOUSE</w:t>
      </w:r>
      <w:r w:rsidR="009E2353" w:rsidRPr="009E2353">
        <w:rPr>
          <w:color w:val="000000"/>
          <w:lang w:val="uk-UA"/>
        </w:rPr>
        <w:t>»</w:t>
      </w:r>
      <w:r w:rsidR="009E2353">
        <w:rPr>
          <w:color w:val="000000"/>
          <w:lang w:val="uk-UA"/>
        </w:rPr>
        <w:t xml:space="preserve"> - </w:t>
      </w:r>
      <w:r w:rsidR="00A672F6">
        <w:rPr>
          <w:color w:val="000000"/>
          <w:lang w:val="uk-UA"/>
        </w:rPr>
        <w:t>2,6</w:t>
      </w:r>
      <w:r w:rsidR="009E2353">
        <w:rPr>
          <w:color w:val="000000"/>
          <w:lang w:val="uk-UA"/>
        </w:rPr>
        <w:t xml:space="preserve"> млн.євро </w:t>
      </w:r>
      <w:r w:rsidR="009E2353" w:rsidRPr="009E2353">
        <w:rPr>
          <w:i/>
          <w:iCs/>
          <w:color w:val="000000"/>
          <w:lang w:val="uk-UA"/>
        </w:rPr>
        <w:t>(апартаменти вулиця Іванова 33,31</w:t>
      </w:r>
      <w:r w:rsidR="009E2353">
        <w:rPr>
          <w:i/>
          <w:iCs/>
          <w:color w:val="000000"/>
          <w:lang w:val="uk-UA"/>
        </w:rPr>
        <w:t>)</w:t>
      </w:r>
      <w:r>
        <w:rPr>
          <w:color w:val="000000"/>
          <w:lang w:val="uk-UA"/>
        </w:rPr>
        <w:t>;</w:t>
      </w:r>
    </w:p>
    <w:p w14:paraId="3BB0988B" w14:textId="35E6CD90" w:rsidR="00A672F6" w:rsidRP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итловий комплекс «ПАР</w:t>
      </w:r>
      <w:r w:rsidR="00A672F6">
        <w:rPr>
          <w:color w:val="000000"/>
          <w:lang w:val="uk-UA"/>
        </w:rPr>
        <w:t>К МОРСЬКИЙ</w:t>
      </w:r>
      <w:r w:rsidR="00A672F6" w:rsidRPr="00A672F6">
        <w:rPr>
          <w:color w:val="000000"/>
          <w:lang w:val="uk-UA"/>
        </w:rPr>
        <w:t xml:space="preserve">» - </w:t>
      </w:r>
      <w:r w:rsidR="00A672F6">
        <w:rPr>
          <w:color w:val="000000"/>
          <w:lang w:val="uk-UA"/>
        </w:rPr>
        <w:t>3</w:t>
      </w:r>
      <w:r w:rsidR="00A672F6" w:rsidRPr="00A672F6">
        <w:rPr>
          <w:color w:val="000000"/>
          <w:lang w:val="uk-UA"/>
        </w:rPr>
        <w:t xml:space="preserve"> млн.євро</w:t>
      </w:r>
      <w:r w:rsidR="00A672F6">
        <w:rPr>
          <w:color w:val="000000"/>
          <w:lang w:val="uk-UA"/>
        </w:rPr>
        <w:t xml:space="preserve"> </w:t>
      </w:r>
      <w:r w:rsidR="00A672F6" w:rsidRPr="00A672F6">
        <w:rPr>
          <w:i/>
          <w:iCs/>
          <w:color w:val="000000"/>
          <w:lang w:val="uk-UA"/>
        </w:rPr>
        <w:t xml:space="preserve">(багатоквартирний житловий будинок по вул </w:t>
      </w:r>
      <w:r w:rsidR="00A672F6">
        <w:rPr>
          <w:i/>
          <w:iCs/>
          <w:color w:val="000000"/>
          <w:lang w:val="uk-UA"/>
        </w:rPr>
        <w:t xml:space="preserve">Горбатко </w:t>
      </w:r>
      <w:r w:rsidR="00A672F6" w:rsidRPr="00A672F6">
        <w:rPr>
          <w:i/>
          <w:iCs/>
          <w:color w:val="000000"/>
          <w:lang w:val="uk-UA"/>
        </w:rPr>
        <w:t>4)</w:t>
      </w:r>
      <w:r>
        <w:rPr>
          <w:i/>
          <w:iCs/>
          <w:color w:val="000000"/>
          <w:lang w:val="uk-UA"/>
        </w:rPr>
        <w:t>;</w:t>
      </w:r>
    </w:p>
    <w:p w14:paraId="586C9FFC" w14:textId="7268D41E" w:rsidR="009E2353" w:rsidRPr="00A672F6" w:rsidRDefault="00993F52" w:rsidP="009E2353">
      <w:pPr>
        <w:pStyle w:val="HTML"/>
        <w:numPr>
          <w:ilvl w:val="0"/>
          <w:numId w:val="8"/>
        </w:numPr>
        <w:jc w:val="both"/>
        <w:rPr>
          <w:rFonts w:ascii="Times New Roman" w:hAnsi="Times New Roman" w:cs="Times New Roman"/>
          <w:i/>
          <w:iCs/>
          <w:color w:val="000000"/>
        </w:rPr>
      </w:pPr>
      <w:r>
        <w:rPr>
          <w:rFonts w:ascii="Times New Roman" w:hAnsi="Times New Roman" w:cs="Times New Roman"/>
          <w:color w:val="000000"/>
          <w:lang w:val="uk-UA"/>
        </w:rPr>
        <w:t>ж</w:t>
      </w:r>
      <w:r w:rsidR="009E2353" w:rsidRPr="009E2353">
        <w:rPr>
          <w:rFonts w:ascii="Times New Roman" w:hAnsi="Times New Roman" w:cs="Times New Roman"/>
          <w:color w:val="000000"/>
        </w:rPr>
        <w:t>итловий квартал</w:t>
      </w:r>
      <w:r w:rsidR="009E2353" w:rsidRPr="009E2353">
        <w:rPr>
          <w:rFonts w:ascii="Times New Roman" w:hAnsi="Times New Roman" w:cs="Times New Roman"/>
          <w:i/>
          <w:iCs/>
          <w:color w:val="000000"/>
        </w:rPr>
        <w:t xml:space="preserve"> </w:t>
      </w:r>
      <w:r w:rsidR="009E2353" w:rsidRPr="009E2353">
        <w:rPr>
          <w:rFonts w:ascii="Times New Roman" w:hAnsi="Times New Roman" w:cs="Times New Roman"/>
          <w:color w:val="000000"/>
        </w:rPr>
        <w:t>«БУДИНОК У МОРЯ»</w:t>
      </w:r>
      <w:r w:rsidR="009E2353">
        <w:rPr>
          <w:rFonts w:ascii="Times New Roman" w:hAnsi="Times New Roman" w:cs="Times New Roman"/>
          <w:color w:val="000000"/>
          <w:lang w:val="uk-UA"/>
        </w:rPr>
        <w:t xml:space="preserve"> -</w:t>
      </w:r>
      <w:r w:rsidR="00A672F6">
        <w:rPr>
          <w:rFonts w:ascii="Times New Roman" w:hAnsi="Times New Roman" w:cs="Times New Roman"/>
          <w:color w:val="000000"/>
          <w:lang w:val="uk-UA"/>
        </w:rPr>
        <w:t xml:space="preserve"> 3,7 млн.євро</w:t>
      </w:r>
      <w:r w:rsidR="009E2353">
        <w:rPr>
          <w:rFonts w:ascii="Times New Roman" w:hAnsi="Times New Roman" w:cs="Times New Roman"/>
          <w:color w:val="000000"/>
          <w:lang w:val="uk-UA"/>
        </w:rPr>
        <w:t xml:space="preserve"> </w:t>
      </w:r>
      <w:bookmarkStart w:id="0" w:name="_Hlk192000552"/>
      <w:r w:rsidR="00A672F6" w:rsidRPr="00A672F6">
        <w:rPr>
          <w:rFonts w:ascii="Times New Roman" w:hAnsi="Times New Roman" w:cs="Times New Roman"/>
          <w:i/>
          <w:iCs/>
          <w:color w:val="000000"/>
          <w:lang w:val="uk-UA"/>
        </w:rPr>
        <w:t>(</w:t>
      </w:r>
      <w:r w:rsidR="009E2353" w:rsidRPr="00A672F6">
        <w:rPr>
          <w:rFonts w:ascii="Times New Roman" w:hAnsi="Times New Roman" w:cs="Times New Roman"/>
          <w:i/>
          <w:iCs/>
          <w:color w:val="000000"/>
          <w:lang w:val="uk-UA"/>
        </w:rPr>
        <w:t>багатоквартирний житловий будинок по вул Іванова 16</w:t>
      </w:r>
      <w:r w:rsidR="00A672F6" w:rsidRPr="00A672F6">
        <w:rPr>
          <w:rFonts w:ascii="Times New Roman" w:hAnsi="Times New Roman" w:cs="Times New Roman"/>
          <w:i/>
          <w:iCs/>
          <w:color w:val="000000"/>
          <w:lang w:val="uk-UA"/>
        </w:rPr>
        <w:t>)</w:t>
      </w:r>
      <w:r>
        <w:rPr>
          <w:rFonts w:ascii="Times New Roman" w:hAnsi="Times New Roman" w:cs="Times New Roman"/>
          <w:i/>
          <w:iCs/>
          <w:color w:val="000000"/>
          <w:lang w:val="uk-UA"/>
        </w:rPr>
        <w:t>;</w:t>
      </w:r>
    </w:p>
    <w:p w14:paraId="0E10CAFF" w14:textId="3A9E75B0" w:rsidR="00A672F6" w:rsidRDefault="00993F52" w:rsidP="00A672F6">
      <w:pPr>
        <w:pStyle w:val="af1"/>
        <w:numPr>
          <w:ilvl w:val="0"/>
          <w:numId w:val="8"/>
        </w:numPr>
        <w:rPr>
          <w:i/>
          <w:iCs/>
          <w:color w:val="000000"/>
          <w:lang w:val="uk-UA"/>
        </w:rPr>
      </w:pPr>
      <w:r>
        <w:rPr>
          <w:color w:val="000000"/>
          <w:lang w:val="uk-UA"/>
        </w:rPr>
        <w:t>ж</w:t>
      </w:r>
      <w:r w:rsidR="00A672F6" w:rsidRPr="00A672F6">
        <w:rPr>
          <w:color w:val="000000"/>
          <w:lang w:val="uk-UA"/>
        </w:rPr>
        <w:t xml:space="preserve">итловий комплекс «КОКОС АВЕНЮ» - </w:t>
      </w:r>
      <w:r w:rsidR="00167CF2">
        <w:rPr>
          <w:color w:val="000000"/>
          <w:lang w:val="uk-UA"/>
        </w:rPr>
        <w:t>3 млн.євро</w:t>
      </w:r>
      <w:r w:rsidR="00A672F6" w:rsidRPr="00A672F6">
        <w:rPr>
          <w:color w:val="000000"/>
          <w:lang w:val="uk-UA"/>
        </w:rPr>
        <w:t xml:space="preserve"> </w:t>
      </w:r>
      <w:r w:rsidR="00A672F6" w:rsidRPr="00A672F6">
        <w:rPr>
          <w:i/>
          <w:iCs/>
          <w:color w:val="000000"/>
          <w:lang w:val="uk-UA"/>
        </w:rPr>
        <w:t xml:space="preserve">(багатоквартирний житловий будинок по вул </w:t>
      </w:r>
      <w:r w:rsidR="00A672F6">
        <w:rPr>
          <w:i/>
          <w:iCs/>
          <w:color w:val="000000"/>
          <w:lang w:val="uk-UA"/>
        </w:rPr>
        <w:t>Т.Г.Шевченка</w:t>
      </w:r>
      <w:r w:rsidR="00A672F6" w:rsidRPr="00A672F6">
        <w:rPr>
          <w:i/>
          <w:iCs/>
          <w:color w:val="000000"/>
          <w:lang w:val="uk-UA"/>
        </w:rPr>
        <w:t xml:space="preserve"> 1</w:t>
      </w:r>
      <w:r w:rsidR="00A672F6">
        <w:rPr>
          <w:i/>
          <w:iCs/>
          <w:color w:val="000000"/>
          <w:lang w:val="uk-UA"/>
        </w:rPr>
        <w:t>2</w:t>
      </w:r>
      <w:r w:rsidR="00A672F6" w:rsidRPr="00A672F6">
        <w:rPr>
          <w:i/>
          <w:iCs/>
          <w:color w:val="000000"/>
          <w:lang w:val="uk-UA"/>
        </w:rPr>
        <w:t>)</w:t>
      </w:r>
      <w:r>
        <w:rPr>
          <w:i/>
          <w:iCs/>
          <w:color w:val="000000"/>
          <w:lang w:val="uk-UA"/>
        </w:rPr>
        <w:t>;</w:t>
      </w:r>
    </w:p>
    <w:p w14:paraId="1D294054" w14:textId="6C15C544" w:rsidR="00167CF2" w:rsidRPr="00167CF2" w:rsidRDefault="00993F52" w:rsidP="00A672F6">
      <w:pPr>
        <w:pStyle w:val="af1"/>
        <w:numPr>
          <w:ilvl w:val="0"/>
          <w:numId w:val="8"/>
        </w:numPr>
        <w:rPr>
          <w:i/>
          <w:iCs/>
          <w:color w:val="000000"/>
          <w:lang w:val="uk-UA"/>
        </w:rPr>
      </w:pPr>
      <w:r>
        <w:rPr>
          <w:color w:val="000000"/>
          <w:lang w:val="uk-UA"/>
        </w:rPr>
        <w:t>т</w:t>
      </w:r>
      <w:r w:rsidR="00167CF2" w:rsidRPr="00167CF2">
        <w:rPr>
          <w:color w:val="000000"/>
          <w:lang w:val="uk-UA"/>
        </w:rPr>
        <w:t>енісний спортивний комплекс «</w:t>
      </w:r>
      <w:r w:rsidR="00167CF2" w:rsidRPr="00167CF2">
        <w:rPr>
          <w:color w:val="000000"/>
          <w:lang w:val="en-US"/>
        </w:rPr>
        <w:t>SETclub</w:t>
      </w:r>
      <w:r w:rsidR="00167CF2" w:rsidRPr="00167CF2">
        <w:rPr>
          <w:color w:val="000000"/>
          <w:lang w:val="uk-UA"/>
        </w:rPr>
        <w:t>»</w:t>
      </w:r>
      <w:r w:rsidR="00167CF2" w:rsidRPr="00167CF2">
        <w:rPr>
          <w:i/>
          <w:iCs/>
          <w:color w:val="000000"/>
          <w:lang w:val="uk-UA"/>
        </w:rPr>
        <w:t xml:space="preserve"> (відкрита 1 черга (4 – ґрунтових корти)</w:t>
      </w:r>
      <w:r>
        <w:rPr>
          <w:i/>
          <w:iCs/>
          <w:color w:val="000000"/>
          <w:lang w:val="uk-UA"/>
        </w:rPr>
        <w:t>.</w:t>
      </w:r>
    </w:p>
    <w:bookmarkEnd w:id="0"/>
    <w:p w14:paraId="2E6D7753" w14:textId="77777777" w:rsidR="00A672F6" w:rsidRPr="00167CF2" w:rsidRDefault="00A672F6" w:rsidP="008628F1">
      <w:pPr>
        <w:pStyle w:val="HTML"/>
        <w:jc w:val="both"/>
        <w:rPr>
          <w:rFonts w:ascii="Times New Roman" w:hAnsi="Times New Roman" w:cs="Times New Roman"/>
          <w:i/>
          <w:iCs/>
          <w:color w:val="000000"/>
          <w:lang w:val="uk-UA"/>
        </w:rPr>
      </w:pPr>
    </w:p>
    <w:p w14:paraId="78DB27F6" w14:textId="7851813E" w:rsidR="008628F1" w:rsidRPr="00957ACB" w:rsidRDefault="00E60030" w:rsidP="008628F1">
      <w:pPr>
        <w:pStyle w:val="HTML"/>
        <w:jc w:val="both"/>
        <w:rPr>
          <w:rFonts w:ascii="Times New Roman" w:hAnsi="Times New Roman" w:cs="Times New Roman"/>
          <w:b/>
          <w:bCs/>
          <w:i/>
          <w:iCs/>
          <w:color w:val="000000"/>
          <w:lang w:val="uk-UA"/>
        </w:rPr>
      </w:pPr>
      <w:r>
        <w:rPr>
          <w:rFonts w:ascii="Times New Roman" w:hAnsi="Times New Roman" w:cs="Times New Roman"/>
          <w:b/>
          <w:bCs/>
          <w:i/>
          <w:iCs/>
          <w:color w:val="000000"/>
          <w:lang w:val="uk-UA"/>
        </w:rPr>
        <w:t>В</w:t>
      </w:r>
      <w:r w:rsidR="008628F1" w:rsidRPr="00957ACB">
        <w:rPr>
          <w:rFonts w:ascii="Times New Roman" w:hAnsi="Times New Roman" w:cs="Times New Roman"/>
          <w:b/>
          <w:bCs/>
          <w:i/>
          <w:iCs/>
          <w:color w:val="000000"/>
          <w:lang w:val="uk-UA"/>
        </w:rPr>
        <w:t xml:space="preserve"> стадії реалізації</w:t>
      </w:r>
      <w:r>
        <w:rPr>
          <w:rFonts w:ascii="Times New Roman" w:hAnsi="Times New Roman" w:cs="Times New Roman"/>
          <w:b/>
          <w:bCs/>
          <w:i/>
          <w:iCs/>
          <w:color w:val="000000"/>
          <w:lang w:val="uk-UA"/>
        </w:rPr>
        <w:t xml:space="preserve"> проєкти</w:t>
      </w:r>
      <w:r w:rsidR="00354994">
        <w:rPr>
          <w:rFonts w:ascii="Times New Roman" w:hAnsi="Times New Roman" w:cs="Times New Roman"/>
          <w:b/>
          <w:bCs/>
          <w:i/>
          <w:iCs/>
          <w:color w:val="000000"/>
          <w:lang w:val="uk-UA"/>
        </w:rPr>
        <w:t>:</w:t>
      </w:r>
    </w:p>
    <w:p w14:paraId="5C56DB88" w14:textId="6E3A6FFE" w:rsidR="001E68A3" w:rsidRDefault="00993F52" w:rsidP="001E68A3">
      <w:pPr>
        <w:pStyle w:val="HTML"/>
        <w:numPr>
          <w:ilvl w:val="0"/>
          <w:numId w:val="8"/>
        </w:numPr>
        <w:jc w:val="both"/>
        <w:rPr>
          <w:rFonts w:ascii="Times New Roman" w:hAnsi="Times New Roman" w:cs="Times New Roman"/>
          <w:color w:val="000000"/>
          <w:lang w:val="uk-UA"/>
        </w:rPr>
      </w:pPr>
      <w:r>
        <w:rPr>
          <w:rFonts w:ascii="Times New Roman" w:hAnsi="Times New Roman" w:cs="Times New Roman"/>
          <w:color w:val="000000"/>
          <w:lang w:val="uk-UA"/>
        </w:rPr>
        <w:t>п</w:t>
      </w:r>
      <w:r w:rsidR="008628F1">
        <w:rPr>
          <w:rFonts w:ascii="Times New Roman" w:hAnsi="Times New Roman" w:cs="Times New Roman"/>
          <w:color w:val="000000"/>
          <w:lang w:val="uk-UA"/>
        </w:rPr>
        <w:t xml:space="preserve">еревантажувальний комплекс </w:t>
      </w:r>
      <w:r w:rsidR="00D97C66">
        <w:rPr>
          <w:rFonts w:ascii="Times New Roman" w:hAnsi="Times New Roman" w:cs="Times New Roman"/>
          <w:color w:val="000000"/>
          <w:lang w:val="uk-UA"/>
        </w:rPr>
        <w:t xml:space="preserve">ТОВ </w:t>
      </w:r>
      <w:r w:rsidR="008628F1">
        <w:rPr>
          <w:rFonts w:ascii="Times New Roman" w:hAnsi="Times New Roman" w:cs="Times New Roman"/>
          <w:color w:val="000000"/>
          <w:lang w:val="uk-UA"/>
        </w:rPr>
        <w:t>«ПРОМТЕХІНОВАЦІЯ» - 230 млн.євро</w:t>
      </w:r>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(розпочато будівництво</w:t>
      </w:r>
      <w:r w:rsidR="00A672F6">
        <w:rPr>
          <w:rFonts w:ascii="Times New Roman" w:hAnsi="Times New Roman" w:cs="Times New Roman"/>
          <w:i/>
          <w:iCs/>
          <w:color w:val="000000"/>
          <w:lang w:val="uk-UA"/>
        </w:rPr>
        <w:t xml:space="preserve"> залізної дороги</w:t>
      </w:r>
      <w:r w:rsidR="001E68A3" w:rsidRPr="001E68A3">
        <w:rPr>
          <w:rFonts w:ascii="Times New Roman" w:hAnsi="Times New Roman" w:cs="Times New Roman"/>
          <w:i/>
          <w:iCs/>
          <w:color w:val="000000"/>
          <w:lang w:val="uk-UA"/>
        </w:rPr>
        <w:t>)</w:t>
      </w:r>
      <w:r w:rsidR="00E60030">
        <w:rPr>
          <w:rFonts w:ascii="Times New Roman" w:hAnsi="Times New Roman" w:cs="Times New Roman"/>
          <w:color w:val="000000"/>
          <w:lang w:val="uk-UA"/>
        </w:rPr>
        <w:t>;</w:t>
      </w:r>
    </w:p>
    <w:p w14:paraId="3C28AADD" w14:textId="52E755EA" w:rsidR="001E68A3" w:rsidRPr="001E68A3" w:rsidRDefault="00993F52" w:rsidP="001E68A3">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і</w:t>
      </w:r>
      <w:r w:rsidR="001E68A3" w:rsidRPr="008628F1">
        <w:rPr>
          <w:rFonts w:ascii="Times New Roman" w:hAnsi="Times New Roman" w:cs="Times New Roman"/>
          <w:color w:val="000000"/>
          <w:lang w:val="uk-UA"/>
        </w:rPr>
        <w:t>ндустріальний парк «ЕКОПОРТ»</w:t>
      </w:r>
      <w:r w:rsidR="001E68A3">
        <w:rPr>
          <w:rFonts w:ascii="Times New Roman" w:hAnsi="Times New Roman" w:cs="Times New Roman"/>
          <w:color w:val="000000"/>
          <w:lang w:val="uk-UA"/>
        </w:rPr>
        <w:t xml:space="preserve"> - 212 млн.</w:t>
      </w:r>
      <w:r w:rsidR="001E68A3" w:rsidRPr="001E68A3">
        <w:rPr>
          <w:rFonts w:ascii="Times New Roman" w:hAnsi="Times New Roman" w:cs="Times New Roman"/>
          <w:color w:val="000000"/>
          <w:lang w:val="uk-UA"/>
        </w:rPr>
        <w:t>$</w:t>
      </w:r>
      <w:r w:rsidR="001E68A3">
        <w:rPr>
          <w:rFonts w:ascii="Times New Roman" w:hAnsi="Times New Roman" w:cs="Times New Roman"/>
          <w:color w:val="000000"/>
          <w:lang w:val="uk-UA"/>
        </w:rPr>
        <w:t xml:space="preserve"> </w:t>
      </w:r>
      <w:r w:rsidR="001E68A3" w:rsidRPr="001E68A3">
        <w:rPr>
          <w:rFonts w:ascii="Times New Roman" w:hAnsi="Times New Roman" w:cs="Times New Roman"/>
          <w:i/>
          <w:iCs/>
          <w:color w:val="000000"/>
          <w:lang w:val="uk-UA"/>
        </w:rPr>
        <w:t>(стадія оформлення землевпорядної документації)</w:t>
      </w:r>
      <w:r w:rsidR="00E60030">
        <w:rPr>
          <w:rFonts w:ascii="Times New Roman" w:hAnsi="Times New Roman" w:cs="Times New Roman"/>
          <w:i/>
          <w:iCs/>
          <w:color w:val="000000"/>
          <w:lang w:val="uk-UA"/>
        </w:rPr>
        <w:t>;</w:t>
      </w:r>
    </w:p>
    <w:p w14:paraId="5BCBD0A5" w14:textId="0FD7DF7B" w:rsidR="008628F1" w:rsidRPr="009E2353" w:rsidRDefault="00993F52" w:rsidP="00E8102B">
      <w:pPr>
        <w:pStyle w:val="HTML"/>
        <w:numPr>
          <w:ilvl w:val="0"/>
          <w:numId w:val="8"/>
        </w:numPr>
        <w:jc w:val="both"/>
        <w:rPr>
          <w:rFonts w:ascii="Times New Roman" w:hAnsi="Times New Roman" w:cs="Times New Roman"/>
          <w:i/>
          <w:iCs/>
          <w:color w:val="000000"/>
          <w:lang w:val="uk-UA"/>
        </w:rPr>
      </w:pPr>
      <w:r>
        <w:rPr>
          <w:rFonts w:ascii="Times New Roman" w:hAnsi="Times New Roman" w:cs="Times New Roman"/>
          <w:color w:val="000000"/>
          <w:lang w:val="uk-UA"/>
        </w:rPr>
        <w:t>м</w:t>
      </w:r>
      <w:r w:rsidR="008628F1">
        <w:rPr>
          <w:rFonts w:ascii="Times New Roman" w:hAnsi="Times New Roman" w:cs="Times New Roman"/>
          <w:color w:val="000000"/>
          <w:lang w:val="uk-UA"/>
        </w:rPr>
        <w:t>ашинобудівний завод «Д.ЕНЕРДЖИ» - 8 млн.євро</w:t>
      </w:r>
      <w:r w:rsidR="001E68A3">
        <w:rPr>
          <w:rFonts w:ascii="Times New Roman" w:hAnsi="Times New Roman" w:cs="Times New Roman"/>
          <w:color w:val="000000"/>
          <w:lang w:val="uk-UA"/>
        </w:rPr>
        <w:t xml:space="preserve"> </w:t>
      </w:r>
      <w:r w:rsidR="001E68A3" w:rsidRPr="009E2353">
        <w:rPr>
          <w:rFonts w:ascii="Times New Roman" w:hAnsi="Times New Roman" w:cs="Times New Roman"/>
          <w:i/>
          <w:iCs/>
          <w:color w:val="000000"/>
          <w:lang w:val="uk-UA"/>
        </w:rPr>
        <w:t>(підведенн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зовнішн</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мереж</w:t>
      </w:r>
      <w:r w:rsidR="009E2353">
        <w:rPr>
          <w:rFonts w:ascii="Times New Roman" w:hAnsi="Times New Roman" w:cs="Times New Roman"/>
          <w:i/>
          <w:iCs/>
          <w:color w:val="000000"/>
          <w:lang w:val="uk-UA"/>
        </w:rPr>
        <w:t>і</w:t>
      </w:r>
      <w:r w:rsidR="001E68A3" w:rsidRPr="009E2353">
        <w:rPr>
          <w:rFonts w:ascii="Times New Roman" w:hAnsi="Times New Roman" w:cs="Times New Roman"/>
          <w:i/>
          <w:iCs/>
          <w:color w:val="000000"/>
          <w:lang w:val="uk-UA"/>
        </w:rPr>
        <w:t xml:space="preserve">, </w:t>
      </w:r>
      <w:r w:rsidR="00526EC1">
        <w:rPr>
          <w:rFonts w:ascii="Times New Roman" w:hAnsi="Times New Roman" w:cs="Times New Roman"/>
          <w:i/>
          <w:iCs/>
          <w:color w:val="000000"/>
          <w:lang w:val="uk-UA"/>
        </w:rPr>
        <w:t>випробувано</w:t>
      </w:r>
      <w:r w:rsidR="009E2353">
        <w:rPr>
          <w:rFonts w:ascii="Times New Roman" w:hAnsi="Times New Roman" w:cs="Times New Roman"/>
          <w:i/>
          <w:iCs/>
          <w:color w:val="000000"/>
          <w:lang w:val="uk-UA"/>
        </w:rPr>
        <w:t xml:space="preserve"> фундаменти, завершені проектні роботи)</w:t>
      </w:r>
      <w:r w:rsidR="00E60030">
        <w:rPr>
          <w:rFonts w:ascii="Times New Roman" w:hAnsi="Times New Roman" w:cs="Times New Roman"/>
          <w:i/>
          <w:iCs/>
          <w:color w:val="000000"/>
          <w:lang w:val="uk-UA"/>
        </w:rPr>
        <w:t>;</w:t>
      </w:r>
    </w:p>
    <w:p w14:paraId="71F142FE" w14:textId="67A5339E" w:rsidR="00E8102B" w:rsidRPr="009E2353" w:rsidRDefault="00993F52" w:rsidP="00043E88">
      <w:pPr>
        <w:pStyle w:val="HTML"/>
        <w:numPr>
          <w:ilvl w:val="0"/>
          <w:numId w:val="8"/>
        </w:numPr>
        <w:jc w:val="both"/>
        <w:rPr>
          <w:rFonts w:ascii="Times New Roman" w:hAnsi="Times New Roman" w:cs="Times New Roman"/>
          <w:i/>
          <w:iCs/>
          <w:color w:val="000000"/>
          <w:lang w:val="uk-UA"/>
        </w:rPr>
      </w:pPr>
      <w:bookmarkStart w:id="1" w:name="_Hlk192000240"/>
      <w:r>
        <w:rPr>
          <w:rFonts w:ascii="Times New Roman" w:hAnsi="Times New Roman" w:cs="Times New Roman"/>
          <w:color w:val="000000"/>
          <w:lang w:val="uk-UA"/>
        </w:rPr>
        <w:t>ж</w:t>
      </w:r>
      <w:r w:rsidR="00043E88">
        <w:rPr>
          <w:rFonts w:ascii="Times New Roman" w:hAnsi="Times New Roman" w:cs="Times New Roman"/>
          <w:color w:val="000000"/>
          <w:lang w:val="uk-UA"/>
        </w:rPr>
        <w:t>итловий комплекс «</w:t>
      </w:r>
      <w:r w:rsidR="00043E88">
        <w:rPr>
          <w:rFonts w:ascii="Times New Roman" w:hAnsi="Times New Roman" w:cs="Times New Roman"/>
          <w:color w:val="000000"/>
          <w:lang w:val="en-US"/>
        </w:rPr>
        <w:t>SMART</w:t>
      </w:r>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en-US"/>
        </w:rPr>
        <w:t>HOUSE</w:t>
      </w:r>
      <w:r w:rsidR="00043E88" w:rsidRPr="009E2353">
        <w:rPr>
          <w:rFonts w:ascii="Times New Roman" w:hAnsi="Times New Roman" w:cs="Times New Roman"/>
          <w:color w:val="000000"/>
          <w:lang w:val="uk-UA"/>
        </w:rPr>
        <w:t xml:space="preserve">» </w:t>
      </w:r>
      <w:bookmarkEnd w:id="1"/>
      <w:r w:rsidR="00043E88" w:rsidRPr="009E2353">
        <w:rPr>
          <w:rFonts w:ascii="Times New Roman" w:hAnsi="Times New Roman" w:cs="Times New Roman"/>
          <w:color w:val="000000"/>
          <w:lang w:val="uk-UA"/>
        </w:rPr>
        <w:t xml:space="preserve">- </w:t>
      </w:r>
      <w:r w:rsidR="00043E88">
        <w:rPr>
          <w:rFonts w:ascii="Times New Roman" w:hAnsi="Times New Roman" w:cs="Times New Roman"/>
          <w:color w:val="000000"/>
          <w:lang w:val="uk-UA"/>
        </w:rPr>
        <w:t xml:space="preserve"> </w:t>
      </w:r>
      <w:r w:rsidR="00167CF2">
        <w:rPr>
          <w:rFonts w:ascii="Times New Roman" w:hAnsi="Times New Roman" w:cs="Times New Roman"/>
          <w:color w:val="000000"/>
          <w:lang w:val="uk-UA"/>
        </w:rPr>
        <w:t>4</w:t>
      </w:r>
      <w:r w:rsidR="00A672F6">
        <w:rPr>
          <w:rFonts w:ascii="Times New Roman" w:hAnsi="Times New Roman" w:cs="Times New Roman"/>
          <w:color w:val="000000"/>
          <w:lang w:val="uk-UA"/>
        </w:rPr>
        <w:t xml:space="preserve"> </w:t>
      </w:r>
      <w:r w:rsidR="00043E88">
        <w:rPr>
          <w:rFonts w:ascii="Times New Roman" w:hAnsi="Times New Roman" w:cs="Times New Roman"/>
          <w:color w:val="000000"/>
          <w:lang w:val="uk-UA"/>
        </w:rPr>
        <w:t>млн.євро</w:t>
      </w:r>
      <w:r w:rsidR="009E2353">
        <w:rPr>
          <w:rFonts w:ascii="Times New Roman" w:hAnsi="Times New Roman" w:cs="Times New Roman"/>
          <w:color w:val="000000"/>
          <w:lang w:val="uk-UA"/>
        </w:rPr>
        <w:t xml:space="preserve"> </w:t>
      </w:r>
      <w:r w:rsidR="009E2353" w:rsidRPr="009E2353">
        <w:rPr>
          <w:rFonts w:ascii="Times New Roman" w:hAnsi="Times New Roman" w:cs="Times New Roman"/>
          <w:i/>
          <w:iCs/>
          <w:color w:val="000000"/>
          <w:lang w:val="uk-UA"/>
        </w:rPr>
        <w:t>(апартаменти вулиця Іванова 41,43</w:t>
      </w:r>
      <w:r w:rsidR="00167CF2">
        <w:rPr>
          <w:rFonts w:ascii="Times New Roman" w:hAnsi="Times New Roman" w:cs="Times New Roman"/>
          <w:i/>
          <w:iCs/>
          <w:color w:val="000000"/>
          <w:lang w:val="uk-UA"/>
        </w:rPr>
        <w:t>,45</w:t>
      </w:r>
      <w:r w:rsidR="009E2353" w:rsidRPr="009E2353">
        <w:rPr>
          <w:rFonts w:ascii="Times New Roman" w:hAnsi="Times New Roman" w:cs="Times New Roman"/>
          <w:i/>
          <w:iCs/>
          <w:color w:val="000000"/>
          <w:lang w:val="uk-UA"/>
        </w:rPr>
        <w:t>)</w:t>
      </w:r>
      <w:r w:rsidR="00E60030">
        <w:rPr>
          <w:rFonts w:ascii="Times New Roman" w:hAnsi="Times New Roman" w:cs="Times New Roman"/>
          <w:i/>
          <w:iCs/>
          <w:color w:val="000000"/>
          <w:lang w:val="uk-UA"/>
        </w:rPr>
        <w:t>;</w:t>
      </w:r>
    </w:p>
    <w:p w14:paraId="6CF46762" w14:textId="47BA2E9B" w:rsidR="009E2353" w:rsidRDefault="00993F52" w:rsidP="00A672F6">
      <w:pPr>
        <w:pStyle w:val="af1"/>
        <w:numPr>
          <w:ilvl w:val="0"/>
          <w:numId w:val="8"/>
        </w:numPr>
        <w:jc w:val="both"/>
        <w:rPr>
          <w:i/>
          <w:iCs/>
          <w:color w:val="000000"/>
          <w:lang w:val="uk-UA"/>
        </w:rPr>
      </w:pPr>
      <w:bookmarkStart w:id="2" w:name="_Hlk192000441"/>
      <w:r>
        <w:rPr>
          <w:color w:val="000000"/>
          <w:lang w:val="uk-UA"/>
        </w:rPr>
        <w:t>ж</w:t>
      </w:r>
      <w:r w:rsidR="00043E88" w:rsidRPr="009E2353">
        <w:rPr>
          <w:color w:val="000000"/>
          <w:lang w:val="uk-UA"/>
        </w:rPr>
        <w:t xml:space="preserve">итловий квартал «БУДИНОК У МОРЯ» </w:t>
      </w:r>
      <w:bookmarkEnd w:id="2"/>
      <w:r w:rsidR="00043E88" w:rsidRPr="009E2353">
        <w:rPr>
          <w:color w:val="000000"/>
          <w:lang w:val="uk-UA"/>
        </w:rPr>
        <w:t xml:space="preserve">- </w:t>
      </w:r>
      <w:r w:rsidR="00A672F6">
        <w:rPr>
          <w:color w:val="000000"/>
          <w:lang w:val="uk-UA"/>
        </w:rPr>
        <w:t>3,7</w:t>
      </w:r>
      <w:r w:rsidR="00043E88" w:rsidRPr="009E2353">
        <w:rPr>
          <w:color w:val="000000"/>
          <w:lang w:val="uk-UA"/>
        </w:rPr>
        <w:t xml:space="preserve"> млн.євро</w:t>
      </w:r>
      <w:r w:rsidR="009E2353" w:rsidRPr="009E2353">
        <w:t xml:space="preserve"> </w:t>
      </w:r>
      <w:r w:rsidR="00A672F6" w:rsidRPr="00A672F6">
        <w:rPr>
          <w:i/>
          <w:iCs/>
          <w:lang w:val="uk-UA"/>
        </w:rPr>
        <w:t>(</w:t>
      </w:r>
      <w:r w:rsidR="009E2353" w:rsidRPr="00A672F6">
        <w:rPr>
          <w:i/>
          <w:iCs/>
          <w:color w:val="000000"/>
          <w:lang w:val="uk-UA"/>
        </w:rPr>
        <w:t xml:space="preserve">багатоквартирний </w:t>
      </w:r>
      <w:r w:rsidR="00A672F6" w:rsidRPr="00A672F6">
        <w:rPr>
          <w:i/>
          <w:iCs/>
          <w:color w:val="000000"/>
          <w:lang w:val="uk-UA"/>
        </w:rPr>
        <w:t>ж</w:t>
      </w:r>
      <w:r w:rsidR="009E2353" w:rsidRPr="00A672F6">
        <w:rPr>
          <w:i/>
          <w:iCs/>
          <w:color w:val="000000"/>
          <w:lang w:val="uk-UA"/>
        </w:rPr>
        <w:t>итловий будинок по вул Іванова 14</w:t>
      </w:r>
      <w:r w:rsidR="00A672F6" w:rsidRPr="00A672F6">
        <w:rPr>
          <w:i/>
          <w:iCs/>
          <w:color w:val="000000"/>
          <w:lang w:val="uk-UA"/>
        </w:rPr>
        <w:t>)</w:t>
      </w:r>
      <w:r w:rsidR="00E60030">
        <w:rPr>
          <w:i/>
          <w:iCs/>
          <w:color w:val="000000"/>
          <w:lang w:val="uk-UA"/>
        </w:rPr>
        <w:t>;</w:t>
      </w:r>
    </w:p>
    <w:p w14:paraId="7064CBE2" w14:textId="4C9AD3F6" w:rsidR="00A672F6" w:rsidRDefault="00993F52" w:rsidP="00A672F6">
      <w:pPr>
        <w:pStyle w:val="af1"/>
        <w:numPr>
          <w:ilvl w:val="0"/>
          <w:numId w:val="8"/>
        </w:numPr>
        <w:jc w:val="both"/>
        <w:rPr>
          <w:i/>
          <w:iCs/>
          <w:color w:val="000000"/>
          <w:lang w:val="uk-UA"/>
        </w:rPr>
      </w:pPr>
      <w:r w:rsidRPr="00993F52">
        <w:rPr>
          <w:color w:val="000000"/>
          <w:lang w:val="uk-UA"/>
        </w:rPr>
        <w:t>ж</w:t>
      </w:r>
      <w:r w:rsidR="00A672F6" w:rsidRPr="00993F52">
        <w:rPr>
          <w:color w:val="000000"/>
          <w:lang w:val="uk-UA"/>
        </w:rPr>
        <w:t>итловий комплекс «ПАРК МОРСЬКИЙ»</w:t>
      </w:r>
      <w:r w:rsidR="00A672F6" w:rsidRPr="00A672F6">
        <w:rPr>
          <w:i/>
          <w:iCs/>
          <w:color w:val="000000"/>
          <w:lang w:val="uk-UA"/>
        </w:rPr>
        <w:t xml:space="preserve"> - </w:t>
      </w:r>
      <w:r w:rsidR="00A672F6" w:rsidRPr="00993F52">
        <w:rPr>
          <w:color w:val="000000"/>
          <w:lang w:val="uk-UA"/>
        </w:rPr>
        <w:t>3 млн.євро</w:t>
      </w:r>
      <w:r w:rsidR="00A672F6" w:rsidRPr="00A672F6">
        <w:rPr>
          <w:i/>
          <w:iCs/>
          <w:color w:val="000000"/>
          <w:lang w:val="uk-UA"/>
        </w:rPr>
        <w:t xml:space="preserve"> (багатоквартирний житловий будинок по вул Горбатко </w:t>
      </w:r>
      <w:r w:rsidR="00A672F6">
        <w:rPr>
          <w:i/>
          <w:iCs/>
          <w:color w:val="000000"/>
          <w:lang w:val="uk-UA"/>
        </w:rPr>
        <w:t xml:space="preserve">6 </w:t>
      </w:r>
      <w:r w:rsidR="00A672F6" w:rsidRPr="00A672F6">
        <w:rPr>
          <w:i/>
          <w:iCs/>
          <w:color w:val="000000"/>
          <w:lang w:val="uk-UA"/>
        </w:rPr>
        <w:t>)</w:t>
      </w:r>
      <w:r w:rsidR="00E60030">
        <w:rPr>
          <w:i/>
          <w:iCs/>
          <w:color w:val="000000"/>
          <w:lang w:val="uk-UA"/>
        </w:rPr>
        <w:t>;</w:t>
      </w:r>
    </w:p>
    <w:p w14:paraId="69FD9502" w14:textId="6AC27488" w:rsidR="00167CF2" w:rsidRDefault="00993F52" w:rsidP="00167CF2">
      <w:pPr>
        <w:pStyle w:val="af1"/>
        <w:numPr>
          <w:ilvl w:val="0"/>
          <w:numId w:val="8"/>
        </w:numPr>
        <w:jc w:val="both"/>
        <w:rPr>
          <w:i/>
          <w:iCs/>
          <w:color w:val="000000"/>
          <w:lang w:val="uk-UA"/>
        </w:rPr>
      </w:pPr>
      <w:r w:rsidRPr="00993F52">
        <w:rPr>
          <w:color w:val="000000"/>
          <w:lang w:val="uk-UA"/>
        </w:rPr>
        <w:t>ж</w:t>
      </w:r>
      <w:r w:rsidR="00167CF2" w:rsidRPr="00993F52">
        <w:rPr>
          <w:color w:val="000000"/>
          <w:lang w:val="uk-UA"/>
        </w:rPr>
        <w:t>итловий комплекс «КОКОС АВЕНЮ»</w:t>
      </w:r>
      <w:r w:rsidR="00167CF2" w:rsidRPr="00167CF2">
        <w:rPr>
          <w:i/>
          <w:iCs/>
          <w:color w:val="000000"/>
          <w:lang w:val="uk-UA"/>
        </w:rPr>
        <w:t xml:space="preserve"> - </w:t>
      </w:r>
      <w:r w:rsidR="00167CF2" w:rsidRPr="00993F52">
        <w:rPr>
          <w:color w:val="000000"/>
          <w:lang w:val="uk-UA"/>
        </w:rPr>
        <w:t>6 млн.євро</w:t>
      </w:r>
      <w:r w:rsidR="00167CF2" w:rsidRPr="00167CF2">
        <w:rPr>
          <w:i/>
          <w:iCs/>
          <w:color w:val="000000"/>
          <w:lang w:val="uk-UA"/>
        </w:rPr>
        <w:t xml:space="preserve"> (багатоквартирний житловий будинок по вул Т.Г.Шевченка 1</w:t>
      </w:r>
      <w:r w:rsidR="00167CF2">
        <w:rPr>
          <w:i/>
          <w:iCs/>
          <w:color w:val="000000"/>
          <w:lang w:val="uk-UA"/>
        </w:rPr>
        <w:t>0</w:t>
      </w:r>
      <w:r w:rsidR="00167CF2" w:rsidRPr="00167CF2">
        <w:rPr>
          <w:i/>
          <w:iCs/>
          <w:color w:val="000000"/>
          <w:lang w:val="uk-UA"/>
        </w:rPr>
        <w:t>)</w:t>
      </w:r>
      <w:r w:rsidR="00E60030">
        <w:rPr>
          <w:i/>
          <w:iCs/>
          <w:color w:val="000000"/>
          <w:lang w:val="uk-UA"/>
        </w:rPr>
        <w:t>.</w:t>
      </w:r>
    </w:p>
    <w:p w14:paraId="775DEE8B" w14:textId="77777777" w:rsidR="00167CF2" w:rsidRPr="00167CF2" w:rsidRDefault="00167CF2" w:rsidP="00167CF2">
      <w:pPr>
        <w:pStyle w:val="af1"/>
        <w:jc w:val="both"/>
        <w:rPr>
          <w:i/>
          <w:iCs/>
          <w:color w:val="000000"/>
          <w:lang w:val="uk-UA"/>
        </w:rPr>
      </w:pPr>
    </w:p>
    <w:p w14:paraId="3D52E4AF" w14:textId="77777777" w:rsidR="00957ACB" w:rsidRDefault="00DA4AA1" w:rsidP="00033C65">
      <w:pPr>
        <w:pStyle w:val="HTML"/>
        <w:jc w:val="both"/>
        <w:rPr>
          <w:rFonts w:ascii="Times New Roman" w:hAnsi="Times New Roman" w:cs="Times New Roman"/>
          <w:color w:val="000000"/>
          <w:lang w:val="uk-UA"/>
        </w:rPr>
      </w:pPr>
      <w:r w:rsidRPr="00957ACB">
        <w:rPr>
          <w:rFonts w:ascii="Times New Roman" w:hAnsi="Times New Roman" w:cs="Times New Roman"/>
          <w:b/>
          <w:bCs/>
          <w:i/>
          <w:iCs/>
          <w:color w:val="000000"/>
          <w:lang w:val="uk-UA"/>
        </w:rPr>
        <w:t>У сфері розвитку малого та середнього бізнесу</w:t>
      </w:r>
      <w:r w:rsidRPr="00DA4AA1">
        <w:rPr>
          <w:rFonts w:ascii="Times New Roman" w:hAnsi="Times New Roman" w:cs="Times New Roman"/>
          <w:color w:val="000000"/>
          <w:lang w:val="uk-UA"/>
        </w:rPr>
        <w:t xml:space="preserve"> відкрито понад 50 нових закладів у різних </w:t>
      </w:r>
    </w:p>
    <w:p w14:paraId="362AC4D5" w14:textId="77777777" w:rsidR="00957ACB"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 xml:space="preserve">галузях, зокрема роздрібної торгівлі, медицини, косметології, спорту та освіти, що </w:t>
      </w:r>
      <w:r>
        <w:rPr>
          <w:rFonts w:ascii="Times New Roman" w:hAnsi="Times New Roman" w:cs="Times New Roman"/>
          <w:color w:val="000000"/>
          <w:lang w:val="uk-UA"/>
        </w:rPr>
        <w:t xml:space="preserve">  </w:t>
      </w:r>
    </w:p>
    <w:p w14:paraId="0A9C84C0" w14:textId="6A735255" w:rsidR="00033C65" w:rsidRDefault="00957ACB" w:rsidP="00033C65">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A4AA1" w:rsidRPr="00DA4AA1">
        <w:rPr>
          <w:rFonts w:ascii="Times New Roman" w:hAnsi="Times New Roman" w:cs="Times New Roman"/>
          <w:color w:val="000000"/>
          <w:lang w:val="uk-UA"/>
        </w:rPr>
        <w:t>позитивно впливає на економічний розвиток громади.</w:t>
      </w:r>
    </w:p>
    <w:p w14:paraId="5CF5BE10" w14:textId="77777777" w:rsidR="00D92448" w:rsidRDefault="00D92448" w:rsidP="00D92448">
      <w:pPr>
        <w:tabs>
          <w:tab w:val="left" w:pos="993"/>
        </w:tabs>
        <w:jc w:val="both"/>
        <w:rPr>
          <w:rFonts w:eastAsia="Times New Roman"/>
          <w:b/>
          <w:bCs/>
          <w:i/>
          <w:iCs/>
          <w:lang w:val="uk-UA"/>
        </w:rPr>
      </w:pPr>
    </w:p>
    <w:p w14:paraId="26D96E41" w14:textId="20C38121" w:rsidR="00FB4D75" w:rsidRPr="00E25409" w:rsidRDefault="00FB4D75" w:rsidP="00C57169">
      <w:pPr>
        <w:tabs>
          <w:tab w:val="left" w:pos="993"/>
        </w:tabs>
        <w:jc w:val="both"/>
        <w:rPr>
          <w:rFonts w:eastAsia="Times New Roman"/>
          <w:b/>
          <w:bCs/>
          <w:i/>
          <w:iCs/>
          <w:lang w:val="uk-UA"/>
        </w:rPr>
      </w:pPr>
      <w:r w:rsidRPr="00E25409">
        <w:rPr>
          <w:rFonts w:eastAsia="Times New Roman"/>
          <w:b/>
          <w:bCs/>
          <w:i/>
          <w:iCs/>
          <w:lang w:val="uk-UA"/>
        </w:rPr>
        <w:t xml:space="preserve">У сфері </w:t>
      </w:r>
      <w:r w:rsidRPr="00522C24">
        <w:rPr>
          <w:rFonts w:eastAsia="Times New Roman"/>
          <w:b/>
          <w:bCs/>
          <w:i/>
          <w:iCs/>
          <w:lang w:val="uk-UA"/>
        </w:rPr>
        <w:t>зовнішніх відносин</w:t>
      </w:r>
      <w:r w:rsidRPr="00E25409">
        <w:rPr>
          <w:rFonts w:eastAsia="Times New Roman"/>
          <w:b/>
          <w:bCs/>
          <w:i/>
          <w:iCs/>
          <w:lang w:val="uk-UA"/>
        </w:rPr>
        <w:t xml:space="preserve"> з містами-побратимами:</w:t>
      </w:r>
    </w:p>
    <w:p w14:paraId="7E67692F" w14:textId="77777777" w:rsidR="00FB4D75" w:rsidRPr="00E25409" w:rsidRDefault="00FB4D75" w:rsidP="00FB4D75">
      <w:pPr>
        <w:pStyle w:val="af1"/>
        <w:numPr>
          <w:ilvl w:val="0"/>
          <w:numId w:val="9"/>
        </w:numPr>
        <w:tabs>
          <w:tab w:val="left" w:pos="993"/>
        </w:tabs>
        <w:jc w:val="both"/>
        <w:rPr>
          <w:lang w:val="uk-UA"/>
        </w:rPr>
      </w:pPr>
      <w:r w:rsidRPr="00E25409">
        <w:rPr>
          <w:lang w:val="uk-UA"/>
        </w:rPr>
        <w:t>протягом березня - квітня 2022р до міст-побратимів організовано та евакуйовано 25 автобусів  1130 осіб (жінки та діти), 250 з них отримали безкоштовне проживання та харчування протягом 2 місяців;</w:t>
      </w:r>
    </w:p>
    <w:p w14:paraId="603B2B68" w14:textId="58C78885" w:rsidR="00FB4D75" w:rsidRDefault="00FB4D75" w:rsidP="00FB4D75">
      <w:pPr>
        <w:pStyle w:val="af1"/>
        <w:numPr>
          <w:ilvl w:val="0"/>
          <w:numId w:val="9"/>
        </w:numPr>
        <w:tabs>
          <w:tab w:val="left" w:pos="993"/>
        </w:tabs>
        <w:jc w:val="both"/>
        <w:rPr>
          <w:lang w:val="uk-UA"/>
        </w:rPr>
      </w:pPr>
      <w:r w:rsidRPr="00E25409">
        <w:rPr>
          <w:lang w:val="uk-UA"/>
        </w:rPr>
        <w:t>враховуючи повномасштабне вторгнення рф в Україну, в тому числі з території республіки білорусь, 30.06.2022 року, рішенням Южненської міської ради, був розірваний Договір побратимських відносин з містом Могильов (республіка білорусь)</w:t>
      </w:r>
      <w:r w:rsidR="00957ACB">
        <w:rPr>
          <w:lang w:val="uk-UA"/>
        </w:rPr>
        <w:t>;</w:t>
      </w:r>
    </w:p>
    <w:p w14:paraId="7174FBAB" w14:textId="287AB00A" w:rsidR="00957ACB" w:rsidRPr="00957ACB" w:rsidRDefault="00957ACB" w:rsidP="00957ACB">
      <w:pPr>
        <w:pStyle w:val="HTML"/>
        <w:numPr>
          <w:ilvl w:val="0"/>
          <w:numId w:val="9"/>
        </w:numPr>
        <w:jc w:val="both"/>
        <w:rPr>
          <w:rFonts w:ascii="Times New Roman" w:hAnsi="Times New Roman" w:cs="Times New Roman"/>
          <w:b/>
          <w:bCs/>
          <w:i/>
          <w:iCs/>
          <w:color w:val="000000"/>
          <w:lang w:val="uk-UA"/>
        </w:rPr>
      </w:pPr>
      <w:r>
        <w:rPr>
          <w:rFonts w:ascii="Times New Roman" w:hAnsi="Times New Roman" w:cs="Times New Roman"/>
          <w:color w:val="000000"/>
          <w:lang w:val="uk-UA"/>
        </w:rPr>
        <w:t>п</w:t>
      </w:r>
      <w:r w:rsidRPr="00957ACB">
        <w:rPr>
          <w:rFonts w:ascii="Times New Roman" w:hAnsi="Times New Roman" w:cs="Times New Roman"/>
          <w:color w:val="000000"/>
          <w:lang w:val="uk-UA"/>
        </w:rPr>
        <w:t>рийнят</w:t>
      </w:r>
      <w:r>
        <w:rPr>
          <w:rFonts w:ascii="Times New Roman" w:hAnsi="Times New Roman" w:cs="Times New Roman"/>
          <w:color w:val="000000"/>
          <w:lang w:val="uk-UA"/>
        </w:rPr>
        <w:t>і</w:t>
      </w:r>
      <w:r w:rsidRPr="00957ACB">
        <w:rPr>
          <w:rFonts w:ascii="Times New Roman" w:hAnsi="Times New Roman" w:cs="Times New Roman"/>
          <w:color w:val="000000"/>
          <w:lang w:val="uk-UA"/>
        </w:rPr>
        <w:t xml:space="preserve"> рішення про встановлення побратимських відносин</w:t>
      </w:r>
      <w:r>
        <w:rPr>
          <w:rFonts w:ascii="Times New Roman" w:hAnsi="Times New Roman" w:cs="Times New Roman"/>
          <w:color w:val="000000"/>
          <w:lang w:val="uk-UA"/>
        </w:rPr>
        <w:t xml:space="preserve"> міста Південного</w:t>
      </w:r>
      <w:r w:rsidRPr="00957ACB">
        <w:rPr>
          <w:rFonts w:ascii="Times New Roman" w:hAnsi="Times New Roman" w:cs="Times New Roman"/>
          <w:color w:val="000000"/>
          <w:lang w:val="uk-UA"/>
        </w:rPr>
        <w:t xml:space="preserve"> із містами Аннаполіс (США) та Лагуш (Португалія), підписання меморандумів заплановано </w:t>
      </w:r>
      <w:r>
        <w:rPr>
          <w:rFonts w:ascii="Times New Roman" w:hAnsi="Times New Roman" w:cs="Times New Roman"/>
          <w:color w:val="000000"/>
          <w:lang w:val="uk-UA"/>
        </w:rPr>
        <w:t>протягом 2025 року.</w:t>
      </w:r>
    </w:p>
    <w:p w14:paraId="5323D164" w14:textId="77777777" w:rsidR="00957ACB" w:rsidRPr="00E25409" w:rsidRDefault="00957ACB" w:rsidP="00957ACB">
      <w:pPr>
        <w:pStyle w:val="af1"/>
        <w:tabs>
          <w:tab w:val="left" w:pos="993"/>
        </w:tabs>
        <w:ind w:left="927"/>
        <w:jc w:val="both"/>
        <w:rPr>
          <w:lang w:val="uk-UA"/>
        </w:rPr>
      </w:pPr>
    </w:p>
    <w:p w14:paraId="79CDE88F" w14:textId="009B1CC3" w:rsidR="00460454" w:rsidRDefault="008A7E59" w:rsidP="00460454">
      <w:pPr>
        <w:pStyle w:val="HTML"/>
        <w:jc w:val="both"/>
        <w:rPr>
          <w:rFonts w:ascii="Times New Roman" w:hAnsi="Times New Roman" w:cs="Times New Roman"/>
          <w:b/>
          <w:bCs/>
          <w:i/>
          <w:iCs/>
          <w:color w:val="000000"/>
          <w:lang w:val="uk-UA"/>
        </w:rPr>
      </w:pPr>
      <w:r w:rsidRPr="008A7E59">
        <w:rPr>
          <w:rFonts w:ascii="Times New Roman" w:hAnsi="Times New Roman" w:cs="Times New Roman"/>
          <w:b/>
          <w:bCs/>
          <w:i/>
          <w:iCs/>
          <w:color w:val="000000"/>
          <w:lang w:val="uk-UA"/>
        </w:rPr>
        <w:t xml:space="preserve">У </w:t>
      </w:r>
      <w:r>
        <w:rPr>
          <w:rFonts w:ascii="Times New Roman" w:hAnsi="Times New Roman" w:cs="Times New Roman"/>
          <w:b/>
          <w:bCs/>
          <w:i/>
          <w:iCs/>
          <w:color w:val="000000"/>
          <w:lang w:val="uk-UA"/>
        </w:rPr>
        <w:t>сфері</w:t>
      </w:r>
      <w:r w:rsidRPr="008A7E59">
        <w:rPr>
          <w:rFonts w:ascii="Times New Roman" w:hAnsi="Times New Roman" w:cs="Times New Roman"/>
          <w:b/>
          <w:bCs/>
          <w:i/>
          <w:iCs/>
          <w:color w:val="000000"/>
          <w:lang w:val="uk-UA"/>
        </w:rPr>
        <w:t xml:space="preserve"> міжрегіонального та транскордонного співробітництва, а також залучення зовнішніх ресурсів</w:t>
      </w:r>
      <w:r w:rsidR="00460454">
        <w:rPr>
          <w:rFonts w:ascii="Times New Roman" w:hAnsi="Times New Roman" w:cs="Times New Roman"/>
          <w:b/>
          <w:bCs/>
          <w:i/>
          <w:iCs/>
          <w:color w:val="000000"/>
          <w:lang w:val="uk-UA"/>
        </w:rPr>
        <w:t>:</w:t>
      </w:r>
    </w:p>
    <w:p w14:paraId="7A3C2D4A" w14:textId="63F37348" w:rsidR="00460454" w:rsidRDefault="00460454" w:rsidP="00460454">
      <w:pPr>
        <w:pStyle w:val="HTML"/>
        <w:numPr>
          <w:ilvl w:val="0"/>
          <w:numId w:val="9"/>
        </w:numPr>
        <w:jc w:val="both"/>
        <w:rPr>
          <w:rFonts w:ascii="Times New Roman" w:hAnsi="Times New Roman" w:cs="Times New Roman"/>
          <w:color w:val="000000"/>
          <w:lang w:val="uk-UA"/>
        </w:rPr>
      </w:pPr>
      <w:r w:rsidRPr="00460454">
        <w:rPr>
          <w:rFonts w:ascii="Times New Roman" w:hAnsi="Times New Roman" w:cs="Times New Roman"/>
          <w:color w:val="000000"/>
          <w:lang w:val="uk-UA"/>
        </w:rPr>
        <w:t xml:space="preserve">громада взяла участь у низці міжнародних проєктів, спрямованих на </w:t>
      </w:r>
      <w:r>
        <w:rPr>
          <w:rFonts w:ascii="Times New Roman" w:hAnsi="Times New Roman" w:cs="Times New Roman"/>
          <w:color w:val="000000"/>
          <w:lang w:val="uk-UA"/>
        </w:rPr>
        <w:t>вдосконалення інституційної спроможності та впровадження демократичних інструментів місцевого самоврядування</w:t>
      </w:r>
      <w:r w:rsidR="00D92448">
        <w:rPr>
          <w:rFonts w:ascii="Times New Roman" w:hAnsi="Times New Roman" w:cs="Times New Roman"/>
          <w:color w:val="000000"/>
          <w:lang w:val="uk-UA"/>
        </w:rPr>
        <w:t>;</w:t>
      </w:r>
      <w:r>
        <w:rPr>
          <w:rFonts w:ascii="Times New Roman" w:hAnsi="Times New Roman" w:cs="Times New Roman"/>
          <w:color w:val="000000"/>
          <w:lang w:val="uk-UA"/>
        </w:rPr>
        <w:t xml:space="preserve"> </w:t>
      </w:r>
    </w:p>
    <w:p w14:paraId="6B185D95" w14:textId="7692AD2F" w:rsidR="00D92448" w:rsidRDefault="00E36D33" w:rsidP="00E36D33">
      <w:pPr>
        <w:pStyle w:val="HTML"/>
        <w:numPr>
          <w:ilvl w:val="0"/>
          <w:numId w:val="9"/>
        </w:numPr>
        <w:jc w:val="both"/>
        <w:rPr>
          <w:rFonts w:ascii="Times New Roman" w:hAnsi="Times New Roman" w:cs="Times New Roman"/>
          <w:color w:val="000000"/>
          <w:lang w:val="uk-UA"/>
        </w:rPr>
      </w:pPr>
      <w:r>
        <w:rPr>
          <w:rFonts w:ascii="Times New Roman" w:hAnsi="Times New Roman" w:cs="Times New Roman"/>
          <w:color w:val="000000"/>
          <w:lang w:val="uk-UA"/>
        </w:rPr>
        <w:t>з</w:t>
      </w:r>
      <w:r w:rsidR="00460454">
        <w:rPr>
          <w:rFonts w:ascii="Times New Roman" w:hAnsi="Times New Roman" w:cs="Times New Roman"/>
          <w:color w:val="000000"/>
          <w:lang w:val="uk-UA"/>
        </w:rPr>
        <w:t xml:space="preserve"> початком повномасштабного вторгнення</w:t>
      </w:r>
      <w:r>
        <w:rPr>
          <w:rFonts w:ascii="Times New Roman" w:hAnsi="Times New Roman" w:cs="Times New Roman"/>
          <w:color w:val="000000"/>
          <w:lang w:val="uk-UA"/>
        </w:rPr>
        <w:t xml:space="preserve"> рф</w:t>
      </w:r>
      <w:r w:rsidR="00460454">
        <w:rPr>
          <w:rFonts w:ascii="Times New Roman" w:hAnsi="Times New Roman" w:cs="Times New Roman"/>
          <w:color w:val="000000"/>
          <w:lang w:val="uk-UA"/>
        </w:rPr>
        <w:t xml:space="preserve"> громада </w:t>
      </w:r>
      <w:r w:rsidR="008A7E59" w:rsidRPr="00460454">
        <w:rPr>
          <w:rFonts w:ascii="Times New Roman" w:hAnsi="Times New Roman" w:cs="Times New Roman"/>
          <w:color w:val="000000"/>
          <w:lang w:val="uk-UA"/>
        </w:rPr>
        <w:t>отрим</w:t>
      </w:r>
      <w:r>
        <w:rPr>
          <w:rFonts w:ascii="Times New Roman" w:hAnsi="Times New Roman" w:cs="Times New Roman"/>
          <w:color w:val="000000"/>
          <w:lang w:val="uk-UA"/>
        </w:rPr>
        <w:t>увала</w:t>
      </w:r>
      <w:r w:rsidR="008A7E59" w:rsidRPr="00460454">
        <w:rPr>
          <w:rFonts w:ascii="Times New Roman" w:hAnsi="Times New Roman" w:cs="Times New Roman"/>
          <w:color w:val="000000"/>
          <w:lang w:val="uk-UA"/>
        </w:rPr>
        <w:t xml:space="preserve"> </w:t>
      </w:r>
      <w:r w:rsidR="00460454">
        <w:rPr>
          <w:rFonts w:ascii="Times New Roman" w:hAnsi="Times New Roman" w:cs="Times New Roman"/>
          <w:color w:val="000000"/>
          <w:lang w:val="uk-UA"/>
        </w:rPr>
        <w:t>необхідну міжнародну технічну допомогу</w:t>
      </w:r>
      <w:r>
        <w:rPr>
          <w:rFonts w:ascii="Times New Roman" w:hAnsi="Times New Roman" w:cs="Times New Roman"/>
          <w:color w:val="000000"/>
          <w:lang w:val="uk-UA"/>
        </w:rPr>
        <w:t xml:space="preserve">, що дало можливість </w:t>
      </w:r>
      <w:r w:rsidR="00D92448" w:rsidRPr="00E36D33">
        <w:rPr>
          <w:rFonts w:ascii="Times New Roman" w:hAnsi="Times New Roman" w:cs="Times New Roman"/>
          <w:color w:val="000000"/>
          <w:lang w:val="uk-UA"/>
        </w:rPr>
        <w:t>не зупиняти роботу важливих для функціонування громади закладів</w:t>
      </w:r>
      <w:r w:rsidR="00D92448">
        <w:rPr>
          <w:rFonts w:ascii="Times New Roman" w:hAnsi="Times New Roman" w:cs="Times New Roman"/>
          <w:color w:val="000000"/>
          <w:lang w:val="uk-UA"/>
        </w:rPr>
        <w:t>. Завдяки цій підтримці с</w:t>
      </w:r>
      <w:r w:rsidR="00D92448" w:rsidRPr="00D92448">
        <w:rPr>
          <w:rFonts w:ascii="Times New Roman" w:hAnsi="Times New Roman" w:cs="Times New Roman"/>
          <w:color w:val="000000"/>
          <w:lang w:val="uk-UA"/>
        </w:rPr>
        <w:t xml:space="preserve">итуація в громаді </w:t>
      </w:r>
      <w:r w:rsidR="00D92448" w:rsidRPr="00D92448">
        <w:rPr>
          <w:rFonts w:ascii="Times New Roman" w:hAnsi="Times New Roman" w:cs="Times New Roman"/>
          <w:color w:val="000000"/>
          <w:lang w:val="uk-UA"/>
        </w:rPr>
        <w:lastRenderedPageBreak/>
        <w:t>стабілізувалася, запрацювали Пункти Незламності</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w:t>
      </w:r>
      <w:r w:rsidR="00D92448">
        <w:rPr>
          <w:rFonts w:ascii="Times New Roman" w:hAnsi="Times New Roman" w:cs="Times New Roman"/>
          <w:color w:val="000000"/>
          <w:lang w:val="uk-UA"/>
        </w:rPr>
        <w:t>б</w:t>
      </w:r>
      <w:r w:rsidR="00D92448" w:rsidRPr="00D92448">
        <w:rPr>
          <w:rFonts w:ascii="Times New Roman" w:hAnsi="Times New Roman" w:cs="Times New Roman"/>
          <w:color w:val="000000"/>
          <w:lang w:val="uk-UA"/>
        </w:rPr>
        <w:t xml:space="preserve">ула налагоджена альтернативна форма роботи життєво необхідних управлінь </w:t>
      </w:r>
      <w:r w:rsidR="00D92448">
        <w:rPr>
          <w:rFonts w:ascii="Times New Roman" w:hAnsi="Times New Roman" w:cs="Times New Roman"/>
          <w:color w:val="000000"/>
          <w:lang w:val="uk-UA"/>
        </w:rPr>
        <w:t xml:space="preserve">міської ради </w:t>
      </w:r>
      <w:r w:rsidR="00D92448" w:rsidRPr="00D92448">
        <w:rPr>
          <w:rFonts w:ascii="Times New Roman" w:hAnsi="Times New Roman" w:cs="Times New Roman"/>
          <w:color w:val="000000"/>
          <w:lang w:val="uk-UA"/>
        </w:rPr>
        <w:t>(соціального захисту, фінансов</w:t>
      </w:r>
      <w:r w:rsidR="00D92448">
        <w:rPr>
          <w:rFonts w:ascii="Times New Roman" w:hAnsi="Times New Roman" w:cs="Times New Roman"/>
          <w:color w:val="000000"/>
          <w:lang w:val="uk-UA"/>
        </w:rPr>
        <w:t>ого управління</w:t>
      </w:r>
      <w:r w:rsidR="00D92448" w:rsidRPr="00D92448">
        <w:rPr>
          <w:rFonts w:ascii="Times New Roman" w:hAnsi="Times New Roman" w:cs="Times New Roman"/>
          <w:color w:val="000000"/>
          <w:lang w:val="uk-UA"/>
        </w:rPr>
        <w:t>, ЖКГ) та закладів громади (лікарня</w:t>
      </w:r>
      <w:r w:rsidR="00D92448">
        <w:rPr>
          <w:rFonts w:ascii="Times New Roman" w:hAnsi="Times New Roman" w:cs="Times New Roman"/>
          <w:color w:val="000000"/>
          <w:lang w:val="uk-UA"/>
        </w:rPr>
        <w:t>,</w:t>
      </w:r>
      <w:r w:rsidR="00D92448" w:rsidRPr="00D92448">
        <w:rPr>
          <w:rFonts w:ascii="Times New Roman" w:hAnsi="Times New Roman" w:cs="Times New Roman"/>
          <w:color w:val="000000"/>
          <w:lang w:val="uk-UA"/>
        </w:rPr>
        <w:t xml:space="preserve"> ПК «Дружба», «Олімп»</w:t>
      </w:r>
      <w:r w:rsidR="00E60030">
        <w:rPr>
          <w:rFonts w:ascii="Times New Roman" w:hAnsi="Times New Roman" w:cs="Times New Roman"/>
          <w:color w:val="000000"/>
          <w:lang w:val="uk-UA"/>
        </w:rPr>
        <w:t>)</w:t>
      </w:r>
      <w:r w:rsidR="00D92448">
        <w:rPr>
          <w:rFonts w:ascii="Times New Roman" w:hAnsi="Times New Roman" w:cs="Times New Roman"/>
          <w:color w:val="000000"/>
          <w:lang w:val="uk-UA"/>
        </w:rPr>
        <w:t>;</w:t>
      </w:r>
    </w:p>
    <w:p w14:paraId="08095BCF" w14:textId="78C0B9F1" w:rsidR="00957ACB" w:rsidRPr="00957ACB" w:rsidRDefault="00D92448" w:rsidP="00957ACB">
      <w:pPr>
        <w:pStyle w:val="HTML"/>
        <w:numPr>
          <w:ilvl w:val="0"/>
          <w:numId w:val="9"/>
        </w:numPr>
        <w:jc w:val="both"/>
        <w:rPr>
          <w:rFonts w:ascii="Times New Roman" w:hAnsi="Times New Roman" w:cs="Times New Roman"/>
          <w:color w:val="000000"/>
          <w:lang w:val="uk-UA"/>
        </w:rPr>
      </w:pPr>
      <w:r w:rsidRPr="00957ACB">
        <w:rPr>
          <w:rFonts w:ascii="Times New Roman" w:hAnsi="Times New Roman" w:cs="Times New Roman"/>
          <w:color w:val="000000"/>
          <w:lang w:val="uk-UA"/>
        </w:rPr>
        <w:t>в рамках проєктів міжнародної технічної допомоги було вирішено низку питань,</w:t>
      </w:r>
      <w:r w:rsidR="00957ACB" w:rsidRPr="00957ACB">
        <w:rPr>
          <w:rFonts w:ascii="Times New Roman" w:hAnsi="Times New Roman" w:cs="Times New Roman"/>
          <w:color w:val="000000"/>
          <w:lang w:val="uk-UA"/>
        </w:rPr>
        <w:t xml:space="preserve"> пов’язаних з військовим станом,</w:t>
      </w:r>
      <w:r w:rsidRPr="00957ACB">
        <w:rPr>
          <w:rFonts w:ascii="Times New Roman" w:hAnsi="Times New Roman" w:cs="Times New Roman"/>
          <w:color w:val="000000"/>
          <w:lang w:val="uk-UA"/>
        </w:rPr>
        <w:t xml:space="preserve"> які дозволили </w:t>
      </w:r>
      <w:r w:rsidR="00E36D33" w:rsidRPr="00957ACB">
        <w:rPr>
          <w:rFonts w:ascii="Times New Roman" w:hAnsi="Times New Roman" w:cs="Times New Roman"/>
          <w:color w:val="000000"/>
          <w:lang w:val="uk-UA"/>
        </w:rPr>
        <w:t>подола</w:t>
      </w:r>
      <w:r w:rsidRPr="00957ACB">
        <w:rPr>
          <w:rFonts w:ascii="Times New Roman" w:hAnsi="Times New Roman" w:cs="Times New Roman"/>
          <w:color w:val="000000"/>
          <w:lang w:val="uk-UA"/>
        </w:rPr>
        <w:t>ти</w:t>
      </w:r>
      <w:r w:rsidR="00354994">
        <w:rPr>
          <w:rFonts w:ascii="Times New Roman" w:hAnsi="Times New Roman" w:cs="Times New Roman"/>
          <w:color w:val="000000"/>
          <w:lang w:val="uk-UA"/>
        </w:rPr>
        <w:t xml:space="preserve"> тривалі блекаути</w:t>
      </w:r>
      <w:r w:rsidR="00407630">
        <w:rPr>
          <w:rFonts w:ascii="Times New Roman" w:hAnsi="Times New Roman" w:cs="Times New Roman"/>
          <w:color w:val="000000"/>
          <w:lang w:val="uk-UA"/>
        </w:rPr>
        <w:t xml:space="preserve"> на території громади</w:t>
      </w:r>
      <w:r w:rsidR="00354994">
        <w:rPr>
          <w:rFonts w:ascii="Times New Roman" w:hAnsi="Times New Roman" w:cs="Times New Roman"/>
          <w:color w:val="000000"/>
          <w:lang w:val="uk-UA"/>
        </w:rPr>
        <w:t xml:space="preserve">, періодичне руйнування та пошкодження критично важливої інфраструктури </w:t>
      </w:r>
      <w:r w:rsidR="00957ACB" w:rsidRPr="00957ACB">
        <w:rPr>
          <w:rFonts w:ascii="Times New Roman" w:hAnsi="Times New Roman" w:cs="Times New Roman"/>
          <w:color w:val="000000"/>
          <w:lang w:val="uk-UA"/>
        </w:rPr>
        <w:t xml:space="preserve"> </w:t>
      </w:r>
      <w:r w:rsidR="00E36D33" w:rsidRPr="00957ACB">
        <w:rPr>
          <w:rFonts w:ascii="Times New Roman" w:hAnsi="Times New Roman" w:cs="Times New Roman"/>
          <w:color w:val="000000"/>
          <w:lang w:val="uk-UA"/>
        </w:rPr>
        <w:t>в</w:t>
      </w:r>
      <w:r w:rsidR="00354994">
        <w:rPr>
          <w:rFonts w:ascii="Times New Roman" w:hAnsi="Times New Roman" w:cs="Times New Roman"/>
          <w:color w:val="000000"/>
          <w:lang w:val="uk-UA"/>
        </w:rPr>
        <w:t xml:space="preserve"> сфері</w:t>
      </w:r>
      <w:r w:rsidR="00E36D33" w:rsidRPr="00957ACB">
        <w:rPr>
          <w:rFonts w:ascii="Times New Roman" w:hAnsi="Times New Roman" w:cs="Times New Roman"/>
          <w:color w:val="000000"/>
          <w:lang w:val="uk-UA"/>
        </w:rPr>
        <w:t xml:space="preserve"> </w:t>
      </w:r>
      <w:r w:rsidR="00354994">
        <w:rPr>
          <w:rFonts w:ascii="Times New Roman" w:hAnsi="Times New Roman" w:cs="Times New Roman"/>
          <w:color w:val="000000"/>
          <w:lang w:val="uk-UA"/>
        </w:rPr>
        <w:t>енергетики</w:t>
      </w:r>
      <w:r w:rsidR="00957ACB" w:rsidRPr="00957ACB">
        <w:rPr>
          <w:rFonts w:ascii="Times New Roman" w:hAnsi="Times New Roman" w:cs="Times New Roman"/>
          <w:color w:val="000000"/>
          <w:lang w:val="uk-UA"/>
        </w:rPr>
        <w:t xml:space="preserve">. Загальна сума залученої міжнародної допомоги </w:t>
      </w:r>
      <w:r w:rsidR="00957ACB">
        <w:rPr>
          <w:rFonts w:ascii="Times New Roman" w:hAnsi="Times New Roman" w:cs="Times New Roman"/>
          <w:color w:val="000000"/>
          <w:lang w:val="uk-UA"/>
        </w:rPr>
        <w:t>в</w:t>
      </w:r>
      <w:r w:rsidR="00E36D33" w:rsidRPr="00957ACB">
        <w:rPr>
          <w:rFonts w:ascii="Times New Roman" w:hAnsi="Times New Roman" w:cs="Times New Roman"/>
          <w:color w:val="000000"/>
          <w:lang w:val="uk-UA"/>
        </w:rPr>
        <w:t xml:space="preserve"> грошовому еквіваленті</w:t>
      </w:r>
      <w:r w:rsidR="00354994">
        <w:rPr>
          <w:rFonts w:ascii="Times New Roman" w:hAnsi="Times New Roman" w:cs="Times New Roman"/>
          <w:color w:val="000000"/>
          <w:lang w:val="uk-UA"/>
        </w:rPr>
        <w:t xml:space="preserve"> за період дії програми</w:t>
      </w:r>
      <w:r w:rsidR="00E36D33" w:rsidRPr="00957ACB">
        <w:rPr>
          <w:rFonts w:ascii="Times New Roman" w:hAnsi="Times New Roman" w:cs="Times New Roman"/>
          <w:color w:val="000000"/>
          <w:lang w:val="uk-UA"/>
        </w:rPr>
        <w:t xml:space="preserve"> </w:t>
      </w:r>
      <w:r w:rsidR="00957ACB">
        <w:rPr>
          <w:rFonts w:ascii="Times New Roman" w:hAnsi="Times New Roman" w:cs="Times New Roman"/>
          <w:color w:val="000000"/>
          <w:lang w:val="uk-UA"/>
        </w:rPr>
        <w:t>с</w:t>
      </w:r>
      <w:r w:rsidR="00407630">
        <w:rPr>
          <w:rFonts w:ascii="Times New Roman" w:hAnsi="Times New Roman" w:cs="Times New Roman"/>
          <w:color w:val="000000"/>
          <w:lang w:val="uk-UA"/>
        </w:rPr>
        <w:t>клала</w:t>
      </w:r>
      <w:r w:rsidR="00957ACB">
        <w:rPr>
          <w:rFonts w:ascii="Times New Roman" w:hAnsi="Times New Roman" w:cs="Times New Roman"/>
          <w:color w:val="000000"/>
          <w:lang w:val="uk-UA"/>
        </w:rPr>
        <w:t xml:space="preserve"> </w:t>
      </w:r>
      <w:r w:rsidR="008A7E59" w:rsidRPr="00957ACB">
        <w:rPr>
          <w:rFonts w:ascii="Times New Roman" w:hAnsi="Times New Roman" w:cs="Times New Roman"/>
          <w:color w:val="000000"/>
          <w:lang w:val="uk-UA"/>
        </w:rPr>
        <w:t>близько 46 млн грн</w:t>
      </w:r>
      <w:r w:rsidR="00957ACB">
        <w:rPr>
          <w:rFonts w:ascii="Times New Roman" w:hAnsi="Times New Roman" w:cs="Times New Roman"/>
          <w:color w:val="000000"/>
          <w:lang w:val="uk-UA"/>
        </w:rPr>
        <w:t>.</w:t>
      </w:r>
    </w:p>
    <w:p w14:paraId="17A2B86A" w14:textId="77777777" w:rsidR="00033C65" w:rsidRPr="00526EC1" w:rsidRDefault="00033C65" w:rsidP="00033C65">
      <w:pPr>
        <w:pStyle w:val="HTML"/>
        <w:jc w:val="both"/>
        <w:rPr>
          <w:rFonts w:ascii="Times New Roman" w:hAnsi="Times New Roman" w:cs="Times New Roman"/>
          <w:color w:val="000000"/>
          <w:highlight w:val="yellow"/>
          <w:lang w:val="uk-UA"/>
        </w:rPr>
      </w:pPr>
    </w:p>
    <w:p w14:paraId="0B22BD12" w14:textId="77777777" w:rsidR="00C976B3" w:rsidRDefault="00C976B3" w:rsidP="00C976B3">
      <w:pPr>
        <w:pStyle w:val="af1"/>
        <w:ind w:left="1065"/>
        <w:rPr>
          <w:b/>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1A3E217A" w:rsidR="00F22105" w:rsidRPr="00BD1258"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w:t>
      </w:r>
      <w:r w:rsidR="002D64CB">
        <w:rPr>
          <w:color w:val="000000"/>
          <w:lang w:val="uk-UA"/>
        </w:rPr>
        <w:t>1</w:t>
      </w:r>
      <w:r w:rsidR="00CA3139">
        <w:rPr>
          <w:color w:val="000000"/>
          <w:lang w:val="uk-UA"/>
        </w:rPr>
        <w:t>-2024 роки</w:t>
      </w:r>
      <w:r w:rsidR="008771C6" w:rsidRPr="00BD1258">
        <w:rPr>
          <w:color w:val="000000"/>
          <w:lang w:val="uk-UA"/>
        </w:rPr>
        <w:t xml:space="preserve"> складають </w:t>
      </w:r>
      <w:r w:rsidR="00D8164C">
        <w:rPr>
          <w:color w:val="000000"/>
          <w:lang w:val="uk-UA"/>
        </w:rPr>
        <w:t xml:space="preserve">2556,48 </w:t>
      </w:r>
      <w:r w:rsidR="00F22105" w:rsidRPr="00BD1258">
        <w:rPr>
          <w:color w:val="000000"/>
          <w:lang w:val="uk-UA"/>
        </w:rPr>
        <w:t>тис.грн.</w:t>
      </w: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BD1258" w14:paraId="685433A5" w14:textId="77777777" w:rsidTr="00D8164C">
        <w:trPr>
          <w:trHeight w:val="584"/>
          <w:jc w:val="center"/>
        </w:trPr>
        <w:tc>
          <w:tcPr>
            <w:tcW w:w="1552" w:type="pct"/>
            <w:vMerge w:val="restart"/>
            <w:vAlign w:val="center"/>
          </w:tcPr>
          <w:p w14:paraId="7A04E487" w14:textId="1A12E35E" w:rsidR="002D64CB" w:rsidRPr="00BD1258" w:rsidRDefault="002D64CB" w:rsidP="00D8164C">
            <w:pPr>
              <w:jc w:val="center"/>
              <w:rPr>
                <w:b/>
                <w:color w:val="000000"/>
                <w:lang w:val="uk-UA"/>
              </w:rPr>
            </w:pPr>
            <w:r w:rsidRPr="00BD1258">
              <w:rPr>
                <w:b/>
                <w:color w:val="000000"/>
                <w:lang w:val="uk-UA"/>
              </w:rPr>
              <w:t>Обсяг коштів</w:t>
            </w:r>
            <w:r>
              <w:rPr>
                <w:b/>
                <w:color w:val="000000"/>
                <w:lang w:val="uk-UA"/>
              </w:rPr>
              <w:t xml:space="preserve"> </w:t>
            </w:r>
            <w:r w:rsidRPr="00BD1258">
              <w:rPr>
                <w:b/>
                <w:color w:val="000000"/>
                <w:lang w:val="uk-UA"/>
              </w:rPr>
              <w:t>на виконання Програми</w:t>
            </w:r>
          </w:p>
        </w:tc>
        <w:tc>
          <w:tcPr>
            <w:tcW w:w="2499" w:type="pct"/>
            <w:gridSpan w:val="4"/>
            <w:vAlign w:val="center"/>
          </w:tcPr>
          <w:p w14:paraId="7C82F7A2" w14:textId="77777777" w:rsidR="002D64CB" w:rsidRPr="00BD1258" w:rsidRDefault="002D64CB" w:rsidP="00D8164C">
            <w:pPr>
              <w:jc w:val="center"/>
              <w:rPr>
                <w:b/>
                <w:color w:val="000000"/>
                <w:lang w:val="uk-UA"/>
              </w:rPr>
            </w:pPr>
            <w:r w:rsidRPr="00BD1258">
              <w:rPr>
                <w:b/>
                <w:color w:val="000000"/>
                <w:lang w:val="uk-UA"/>
              </w:rPr>
              <w:t>За роками виконання:</w:t>
            </w:r>
          </w:p>
          <w:p w14:paraId="4A98B713" w14:textId="4762E9ED" w:rsidR="002D64CB" w:rsidRPr="00BD1258" w:rsidRDefault="002D64CB" w:rsidP="00D8164C">
            <w:pPr>
              <w:jc w:val="center"/>
              <w:rPr>
                <w:b/>
                <w:color w:val="000000"/>
                <w:lang w:val="uk-UA"/>
              </w:rPr>
            </w:pPr>
            <w:r w:rsidRPr="00BD1258">
              <w:rPr>
                <w:b/>
                <w:color w:val="000000"/>
                <w:lang w:val="uk-UA"/>
              </w:rPr>
              <w:t>тис.грн.</w:t>
            </w:r>
          </w:p>
        </w:tc>
        <w:tc>
          <w:tcPr>
            <w:tcW w:w="949" w:type="pct"/>
            <w:vMerge w:val="restart"/>
            <w:vAlign w:val="center"/>
          </w:tcPr>
          <w:p w14:paraId="5AA78989" w14:textId="7E562A11" w:rsidR="002D64CB" w:rsidRPr="00BD1258" w:rsidRDefault="002D64CB" w:rsidP="00D8164C">
            <w:pPr>
              <w:jc w:val="center"/>
              <w:rPr>
                <w:b/>
                <w:color w:val="000000"/>
                <w:lang w:val="uk-UA"/>
              </w:rPr>
            </w:pPr>
            <w:r w:rsidRPr="00BD1258">
              <w:rPr>
                <w:b/>
                <w:color w:val="000000"/>
                <w:lang w:val="uk-UA"/>
              </w:rPr>
              <w:t>Усього витрат на виконання Програми</w:t>
            </w:r>
          </w:p>
        </w:tc>
      </w:tr>
      <w:tr w:rsidR="002D64CB" w:rsidRPr="00BD1258" w14:paraId="61CCF674" w14:textId="77777777" w:rsidTr="00D8164C">
        <w:trPr>
          <w:trHeight w:val="151"/>
          <w:jc w:val="center"/>
        </w:trPr>
        <w:tc>
          <w:tcPr>
            <w:tcW w:w="1552" w:type="pct"/>
            <w:vMerge/>
            <w:vAlign w:val="center"/>
          </w:tcPr>
          <w:p w14:paraId="014E29D8" w14:textId="77777777" w:rsidR="002D64CB" w:rsidRPr="00BD1258" w:rsidRDefault="002D64CB" w:rsidP="00D8164C">
            <w:pPr>
              <w:jc w:val="center"/>
              <w:rPr>
                <w:b/>
                <w:i/>
                <w:color w:val="000000"/>
                <w:lang w:val="uk-UA"/>
              </w:rPr>
            </w:pPr>
          </w:p>
        </w:tc>
        <w:tc>
          <w:tcPr>
            <w:tcW w:w="654" w:type="pct"/>
            <w:vAlign w:val="center"/>
          </w:tcPr>
          <w:p w14:paraId="2EA80256" w14:textId="6A9C0E6E" w:rsidR="002D64CB" w:rsidRPr="00BD1258" w:rsidRDefault="002D64CB" w:rsidP="00D8164C">
            <w:pPr>
              <w:jc w:val="center"/>
              <w:rPr>
                <w:b/>
                <w:i/>
                <w:color w:val="000000"/>
                <w:lang w:val="uk-UA"/>
              </w:rPr>
            </w:pPr>
            <w:r w:rsidRPr="00BD1258">
              <w:rPr>
                <w:b/>
                <w:i/>
                <w:color w:val="000000"/>
                <w:lang w:val="uk-UA"/>
              </w:rPr>
              <w:t>202</w:t>
            </w:r>
            <w:r>
              <w:rPr>
                <w:b/>
                <w:i/>
                <w:color w:val="000000"/>
                <w:lang w:val="uk-UA"/>
              </w:rPr>
              <w:t>1</w:t>
            </w:r>
            <w:r w:rsidRPr="00BD1258">
              <w:rPr>
                <w:b/>
                <w:i/>
                <w:color w:val="000000"/>
                <w:lang w:val="uk-UA"/>
              </w:rPr>
              <w:t xml:space="preserve"> рік</w:t>
            </w:r>
          </w:p>
        </w:tc>
        <w:tc>
          <w:tcPr>
            <w:tcW w:w="589" w:type="pct"/>
            <w:vAlign w:val="center"/>
          </w:tcPr>
          <w:p w14:paraId="7E6E5FED" w14:textId="309E377C" w:rsidR="002D64CB" w:rsidRPr="00BD1258" w:rsidRDefault="002D64CB" w:rsidP="00D8164C">
            <w:pPr>
              <w:jc w:val="center"/>
              <w:rPr>
                <w:b/>
                <w:i/>
                <w:color w:val="000000"/>
                <w:lang w:val="uk-UA"/>
              </w:rPr>
            </w:pPr>
            <w:r w:rsidRPr="00BD1258">
              <w:rPr>
                <w:b/>
                <w:i/>
                <w:color w:val="000000"/>
                <w:lang w:val="uk-UA"/>
              </w:rPr>
              <w:t>202</w:t>
            </w:r>
            <w:r>
              <w:rPr>
                <w:b/>
                <w:i/>
                <w:color w:val="000000"/>
                <w:lang w:val="uk-UA"/>
              </w:rPr>
              <w:t>2</w:t>
            </w:r>
            <w:r w:rsidRPr="00BD1258">
              <w:rPr>
                <w:b/>
                <w:i/>
                <w:color w:val="000000"/>
                <w:lang w:val="uk-UA"/>
              </w:rPr>
              <w:t xml:space="preserve"> рік</w:t>
            </w:r>
          </w:p>
        </w:tc>
        <w:tc>
          <w:tcPr>
            <w:tcW w:w="663" w:type="pct"/>
            <w:shd w:val="clear" w:color="auto" w:fill="auto"/>
            <w:vAlign w:val="center"/>
          </w:tcPr>
          <w:p w14:paraId="6B6305C3" w14:textId="22468C36" w:rsidR="002D64CB" w:rsidRPr="00BD1258" w:rsidRDefault="002D64CB" w:rsidP="00D8164C">
            <w:pPr>
              <w:jc w:val="center"/>
              <w:rPr>
                <w:b/>
                <w:i/>
                <w:color w:val="000000"/>
                <w:lang w:val="uk-UA"/>
              </w:rPr>
            </w:pPr>
            <w:r w:rsidRPr="00BD1258">
              <w:rPr>
                <w:b/>
                <w:i/>
                <w:color w:val="000000"/>
                <w:lang w:val="uk-UA"/>
              </w:rPr>
              <w:t>202</w:t>
            </w:r>
            <w:r>
              <w:rPr>
                <w:b/>
                <w:i/>
                <w:color w:val="000000"/>
                <w:lang w:val="uk-UA"/>
              </w:rPr>
              <w:t>3</w:t>
            </w:r>
            <w:r w:rsidRPr="00BD1258">
              <w:rPr>
                <w:b/>
                <w:i/>
                <w:color w:val="000000"/>
                <w:lang w:val="uk-UA"/>
              </w:rPr>
              <w:t xml:space="preserve"> рік</w:t>
            </w:r>
          </w:p>
        </w:tc>
        <w:tc>
          <w:tcPr>
            <w:tcW w:w="593" w:type="pct"/>
          </w:tcPr>
          <w:p w14:paraId="2000900A" w14:textId="47B9C98E" w:rsidR="002D64CB" w:rsidRPr="00BD1258" w:rsidRDefault="002D64CB" w:rsidP="00D8164C">
            <w:pPr>
              <w:jc w:val="center"/>
              <w:rPr>
                <w:b/>
                <w:i/>
                <w:color w:val="000000"/>
                <w:lang w:val="uk-UA"/>
              </w:rPr>
            </w:pPr>
            <w:r>
              <w:rPr>
                <w:b/>
                <w:i/>
                <w:color w:val="000000"/>
                <w:lang w:val="uk-UA"/>
              </w:rPr>
              <w:t>2024 рік</w:t>
            </w:r>
          </w:p>
        </w:tc>
        <w:tc>
          <w:tcPr>
            <w:tcW w:w="949" w:type="pct"/>
            <w:vMerge/>
          </w:tcPr>
          <w:p w14:paraId="50E0F968" w14:textId="5FB43921" w:rsidR="002D64CB" w:rsidRPr="00BD1258" w:rsidRDefault="002D64CB" w:rsidP="00D8164C">
            <w:pPr>
              <w:jc w:val="center"/>
              <w:rPr>
                <w:b/>
                <w:i/>
                <w:color w:val="000000"/>
                <w:lang w:val="uk-UA"/>
              </w:rPr>
            </w:pPr>
          </w:p>
        </w:tc>
      </w:tr>
      <w:tr w:rsidR="002D64CB" w:rsidRPr="00BD1258" w14:paraId="1A7C3089" w14:textId="77777777" w:rsidTr="00D8164C">
        <w:trPr>
          <w:trHeight w:val="568"/>
          <w:jc w:val="center"/>
        </w:trPr>
        <w:tc>
          <w:tcPr>
            <w:tcW w:w="1552" w:type="pct"/>
          </w:tcPr>
          <w:p w14:paraId="0F179AA8" w14:textId="31B9611C" w:rsidR="002D64CB" w:rsidRPr="00BD1258" w:rsidRDefault="002D64CB" w:rsidP="00D8164C">
            <w:pPr>
              <w:rPr>
                <w:color w:val="000000"/>
                <w:lang w:val="uk-UA"/>
              </w:rPr>
            </w:pPr>
            <w:r w:rsidRPr="00BD1258">
              <w:rPr>
                <w:color w:val="000000"/>
                <w:lang w:val="uk-UA"/>
              </w:rPr>
              <w:t>Обсяг ресурсів з місцевого бюджету</w:t>
            </w:r>
            <w:r>
              <w:rPr>
                <w:color w:val="000000"/>
                <w:lang w:val="uk-UA"/>
              </w:rPr>
              <w:t xml:space="preserve"> передбачений програмою</w:t>
            </w:r>
          </w:p>
        </w:tc>
        <w:tc>
          <w:tcPr>
            <w:tcW w:w="654" w:type="pct"/>
            <w:vAlign w:val="center"/>
          </w:tcPr>
          <w:p w14:paraId="1794E2B2" w14:textId="3971F5F8" w:rsidR="002D64CB" w:rsidRPr="00BD1258" w:rsidRDefault="002D64CB" w:rsidP="00D8164C">
            <w:pPr>
              <w:jc w:val="center"/>
              <w:rPr>
                <w:color w:val="000000"/>
                <w:lang w:val="uk-UA"/>
              </w:rPr>
            </w:pPr>
            <w:r>
              <w:rPr>
                <w:color w:val="000000"/>
                <w:lang w:val="uk-UA"/>
              </w:rPr>
              <w:t>618,88</w:t>
            </w:r>
          </w:p>
        </w:tc>
        <w:tc>
          <w:tcPr>
            <w:tcW w:w="589" w:type="pct"/>
            <w:vAlign w:val="center"/>
          </w:tcPr>
          <w:p w14:paraId="45C97AF7" w14:textId="553917D9" w:rsidR="002D64CB" w:rsidRPr="00BD1258" w:rsidRDefault="002D64CB" w:rsidP="00D8164C">
            <w:pPr>
              <w:jc w:val="center"/>
              <w:rPr>
                <w:color w:val="000000"/>
                <w:lang w:val="uk-UA"/>
              </w:rPr>
            </w:pPr>
            <w:r>
              <w:rPr>
                <w:color w:val="000000"/>
                <w:lang w:val="uk-UA"/>
              </w:rPr>
              <w:t>671,60</w:t>
            </w:r>
          </w:p>
        </w:tc>
        <w:tc>
          <w:tcPr>
            <w:tcW w:w="663" w:type="pct"/>
            <w:shd w:val="clear" w:color="auto" w:fill="auto"/>
            <w:vAlign w:val="center"/>
          </w:tcPr>
          <w:p w14:paraId="5D7F2753" w14:textId="2F67F9E1" w:rsidR="002D64CB" w:rsidRPr="00BD1258" w:rsidRDefault="00F0757C" w:rsidP="00D8164C">
            <w:pPr>
              <w:jc w:val="center"/>
              <w:rPr>
                <w:color w:val="000000"/>
                <w:lang w:val="uk-UA"/>
              </w:rPr>
            </w:pPr>
            <w:r>
              <w:rPr>
                <w:color w:val="000000"/>
                <w:lang w:val="uk-UA"/>
              </w:rPr>
              <w:t>633,00</w:t>
            </w:r>
          </w:p>
        </w:tc>
        <w:tc>
          <w:tcPr>
            <w:tcW w:w="593" w:type="pct"/>
          </w:tcPr>
          <w:p w14:paraId="3FB25FDB" w14:textId="77777777" w:rsidR="00F0757C" w:rsidRDefault="00F0757C" w:rsidP="00D8164C">
            <w:pPr>
              <w:pStyle w:val="a4"/>
              <w:spacing w:after="0"/>
              <w:jc w:val="center"/>
              <w:rPr>
                <w:color w:val="000000"/>
                <w:lang w:eastAsia="uk-UA"/>
              </w:rPr>
            </w:pPr>
          </w:p>
          <w:p w14:paraId="09582F23" w14:textId="48E97821" w:rsidR="002D64CB" w:rsidRPr="00BD1258" w:rsidRDefault="00F0757C" w:rsidP="00D8164C">
            <w:pPr>
              <w:pStyle w:val="a4"/>
              <w:spacing w:after="0"/>
              <w:jc w:val="center"/>
              <w:rPr>
                <w:color w:val="000000"/>
                <w:lang w:eastAsia="uk-UA"/>
              </w:rPr>
            </w:pPr>
            <w:r>
              <w:rPr>
                <w:color w:val="000000"/>
                <w:lang w:eastAsia="uk-UA"/>
              </w:rPr>
              <w:t>633,00</w:t>
            </w:r>
          </w:p>
        </w:tc>
        <w:tc>
          <w:tcPr>
            <w:tcW w:w="949" w:type="pct"/>
            <w:shd w:val="clear" w:color="auto" w:fill="auto"/>
            <w:vAlign w:val="center"/>
          </w:tcPr>
          <w:p w14:paraId="721493EF" w14:textId="50AED0A7" w:rsidR="002D64CB" w:rsidRPr="00BD1258" w:rsidRDefault="00F0757C" w:rsidP="00D8164C">
            <w:pPr>
              <w:pStyle w:val="a4"/>
              <w:spacing w:after="0"/>
              <w:jc w:val="center"/>
              <w:rPr>
                <w:color w:val="000000"/>
                <w:lang w:eastAsia="uk-UA"/>
              </w:rPr>
            </w:pPr>
            <w:r>
              <w:rPr>
                <w:color w:val="000000"/>
                <w:lang w:eastAsia="uk-UA"/>
              </w:rPr>
              <w:t>2556,48</w:t>
            </w:r>
          </w:p>
        </w:tc>
      </w:tr>
      <w:tr w:rsidR="00F0757C" w:rsidRPr="00BD1258" w14:paraId="7726C815" w14:textId="77777777" w:rsidTr="00D8164C">
        <w:trPr>
          <w:trHeight w:val="284"/>
          <w:jc w:val="center"/>
        </w:trPr>
        <w:tc>
          <w:tcPr>
            <w:tcW w:w="1552" w:type="pct"/>
          </w:tcPr>
          <w:p w14:paraId="19F24167" w14:textId="69DE1111" w:rsidR="00F0757C" w:rsidRPr="00BD1258" w:rsidRDefault="00F0757C" w:rsidP="00D8164C">
            <w:pPr>
              <w:rPr>
                <w:b/>
                <w:color w:val="000000"/>
                <w:lang w:val="uk-UA"/>
              </w:rPr>
            </w:pPr>
            <w:r>
              <w:rPr>
                <w:b/>
                <w:color w:val="000000"/>
                <w:lang w:val="uk-UA"/>
              </w:rPr>
              <w:t>О</w:t>
            </w:r>
            <w:r w:rsidRPr="00BD1258">
              <w:rPr>
                <w:b/>
                <w:color w:val="000000"/>
                <w:lang w:val="uk-UA"/>
              </w:rPr>
              <w:t>бсяг фінансування</w:t>
            </w:r>
            <w:r>
              <w:rPr>
                <w:b/>
                <w:color w:val="000000"/>
                <w:lang w:val="uk-UA"/>
              </w:rPr>
              <w:t xml:space="preserve"> затверджений бюджетом</w:t>
            </w:r>
          </w:p>
        </w:tc>
        <w:tc>
          <w:tcPr>
            <w:tcW w:w="654" w:type="pct"/>
          </w:tcPr>
          <w:p w14:paraId="7DC3DD0A" w14:textId="3F344BD6" w:rsidR="00F0757C" w:rsidRPr="00D8164C" w:rsidRDefault="00D8164C" w:rsidP="00D8164C">
            <w:pPr>
              <w:jc w:val="center"/>
              <w:rPr>
                <w:b/>
                <w:color w:val="000000"/>
                <w:lang w:val="uk-UA"/>
              </w:rPr>
            </w:pPr>
            <w:r>
              <w:rPr>
                <w:lang w:val="uk-UA"/>
              </w:rPr>
              <w:t>32</w:t>
            </w:r>
            <w:r w:rsidR="00F0757C" w:rsidRPr="00A1272D">
              <w:t>,</w:t>
            </w:r>
            <w:r>
              <w:rPr>
                <w:lang w:val="uk-UA"/>
              </w:rPr>
              <w:t>88</w:t>
            </w:r>
          </w:p>
        </w:tc>
        <w:tc>
          <w:tcPr>
            <w:tcW w:w="589" w:type="pct"/>
          </w:tcPr>
          <w:p w14:paraId="5E03B38E" w14:textId="502A88A6" w:rsidR="00F0757C" w:rsidRPr="00BD1258" w:rsidRDefault="00F0757C" w:rsidP="00D8164C">
            <w:pPr>
              <w:jc w:val="center"/>
              <w:rPr>
                <w:b/>
                <w:color w:val="000000"/>
                <w:lang w:val="uk-UA"/>
              </w:rPr>
            </w:pPr>
            <w:r w:rsidRPr="00A1272D">
              <w:t>0,00</w:t>
            </w:r>
          </w:p>
        </w:tc>
        <w:tc>
          <w:tcPr>
            <w:tcW w:w="663" w:type="pct"/>
            <w:shd w:val="clear" w:color="auto" w:fill="auto"/>
          </w:tcPr>
          <w:p w14:paraId="4F0C3038" w14:textId="0AC923F2" w:rsidR="00F0757C" w:rsidRPr="00BD1258" w:rsidRDefault="00F0757C" w:rsidP="00D8164C">
            <w:pPr>
              <w:jc w:val="center"/>
              <w:rPr>
                <w:b/>
                <w:color w:val="000000"/>
                <w:lang w:val="uk-UA"/>
              </w:rPr>
            </w:pPr>
            <w:r w:rsidRPr="00A1272D">
              <w:t>0,00</w:t>
            </w:r>
          </w:p>
        </w:tc>
        <w:tc>
          <w:tcPr>
            <w:tcW w:w="593" w:type="pct"/>
          </w:tcPr>
          <w:p w14:paraId="1A9D8FAF" w14:textId="3A567E13" w:rsidR="00F0757C" w:rsidRPr="00D8164C" w:rsidRDefault="00F0757C" w:rsidP="00D8164C">
            <w:pPr>
              <w:pStyle w:val="a4"/>
              <w:spacing w:after="0"/>
              <w:jc w:val="center"/>
              <w:rPr>
                <w:bCs/>
                <w:color w:val="000000"/>
                <w:lang w:eastAsia="uk-UA"/>
              </w:rPr>
            </w:pPr>
            <w:r w:rsidRPr="00D8164C">
              <w:rPr>
                <w:bCs/>
                <w:color w:val="000000"/>
                <w:lang w:eastAsia="uk-UA"/>
              </w:rPr>
              <w:t>0,00</w:t>
            </w:r>
          </w:p>
        </w:tc>
        <w:tc>
          <w:tcPr>
            <w:tcW w:w="949" w:type="pct"/>
            <w:shd w:val="clear" w:color="auto" w:fill="auto"/>
          </w:tcPr>
          <w:p w14:paraId="21A2A1D2" w14:textId="0A8BC6AB" w:rsidR="00F0757C" w:rsidRPr="00BD1258" w:rsidRDefault="00D8164C" w:rsidP="00D8164C">
            <w:pPr>
              <w:pStyle w:val="a4"/>
              <w:spacing w:after="0"/>
              <w:jc w:val="center"/>
              <w:rPr>
                <w:b/>
                <w:color w:val="000000"/>
                <w:lang w:eastAsia="uk-UA"/>
              </w:rPr>
            </w:pPr>
            <w:r>
              <w:t>32</w:t>
            </w:r>
            <w:r w:rsidR="00F0757C" w:rsidRPr="00A1272D">
              <w:t>,</w:t>
            </w:r>
            <w:r>
              <w:t>88</w:t>
            </w:r>
          </w:p>
        </w:tc>
      </w:tr>
      <w:tr w:rsidR="00D8164C" w:rsidRPr="00BD1258" w14:paraId="0D6E83F4" w14:textId="77777777" w:rsidTr="00D8164C">
        <w:trPr>
          <w:trHeight w:val="284"/>
          <w:jc w:val="center"/>
        </w:trPr>
        <w:tc>
          <w:tcPr>
            <w:tcW w:w="1552" w:type="pct"/>
          </w:tcPr>
          <w:p w14:paraId="25D6C2D2" w14:textId="4A848181" w:rsidR="00D8164C" w:rsidRPr="00BD1258" w:rsidRDefault="00D8164C" w:rsidP="00D8164C">
            <w:pPr>
              <w:rPr>
                <w:b/>
                <w:color w:val="000000"/>
                <w:lang w:val="uk-UA"/>
              </w:rPr>
            </w:pPr>
            <w:r>
              <w:rPr>
                <w:b/>
                <w:color w:val="000000"/>
                <w:lang w:val="uk-UA"/>
              </w:rPr>
              <w:t>Ф</w:t>
            </w:r>
            <w:r w:rsidRPr="00BD1258">
              <w:rPr>
                <w:b/>
                <w:color w:val="000000"/>
                <w:lang w:val="uk-UA"/>
              </w:rPr>
              <w:t>актичний обсяг фінансування</w:t>
            </w:r>
          </w:p>
        </w:tc>
        <w:tc>
          <w:tcPr>
            <w:tcW w:w="654" w:type="pct"/>
          </w:tcPr>
          <w:p w14:paraId="3AFCA910" w14:textId="46702E7A" w:rsidR="00D8164C" w:rsidRPr="00BD1258" w:rsidRDefault="00D8164C" w:rsidP="00D8164C">
            <w:pPr>
              <w:jc w:val="center"/>
              <w:rPr>
                <w:b/>
                <w:color w:val="000000"/>
                <w:lang w:val="uk-UA"/>
              </w:rPr>
            </w:pPr>
            <w:r w:rsidRPr="00CB0CD1">
              <w:t>32,88</w:t>
            </w:r>
          </w:p>
        </w:tc>
        <w:tc>
          <w:tcPr>
            <w:tcW w:w="589" w:type="pct"/>
          </w:tcPr>
          <w:p w14:paraId="09EE9C30" w14:textId="047305D9" w:rsidR="00D8164C" w:rsidRPr="00BD1258" w:rsidRDefault="00D8164C" w:rsidP="00D8164C">
            <w:pPr>
              <w:jc w:val="center"/>
              <w:rPr>
                <w:b/>
                <w:color w:val="000000"/>
                <w:lang w:val="uk-UA"/>
              </w:rPr>
            </w:pPr>
            <w:r w:rsidRPr="00CB0CD1">
              <w:t>0,00</w:t>
            </w:r>
          </w:p>
        </w:tc>
        <w:tc>
          <w:tcPr>
            <w:tcW w:w="663" w:type="pct"/>
            <w:shd w:val="clear" w:color="auto" w:fill="auto"/>
          </w:tcPr>
          <w:p w14:paraId="21EA9AF5" w14:textId="56B317E7" w:rsidR="00D8164C" w:rsidRPr="00BD1258" w:rsidRDefault="00D8164C" w:rsidP="00D8164C">
            <w:pPr>
              <w:jc w:val="center"/>
              <w:rPr>
                <w:b/>
                <w:color w:val="000000"/>
                <w:lang w:val="uk-UA"/>
              </w:rPr>
            </w:pPr>
            <w:r w:rsidRPr="00CB0CD1">
              <w:t>0,00</w:t>
            </w:r>
          </w:p>
        </w:tc>
        <w:tc>
          <w:tcPr>
            <w:tcW w:w="593" w:type="pct"/>
          </w:tcPr>
          <w:p w14:paraId="2C243C4E" w14:textId="7B9023CD" w:rsidR="00D8164C" w:rsidRPr="00BD1258" w:rsidRDefault="00D8164C" w:rsidP="00D8164C">
            <w:pPr>
              <w:pStyle w:val="a4"/>
              <w:spacing w:after="0"/>
              <w:jc w:val="center"/>
              <w:rPr>
                <w:b/>
                <w:color w:val="000000"/>
                <w:lang w:eastAsia="uk-UA"/>
              </w:rPr>
            </w:pPr>
            <w:r w:rsidRPr="00CB0CD1">
              <w:t>0,00</w:t>
            </w:r>
          </w:p>
        </w:tc>
        <w:tc>
          <w:tcPr>
            <w:tcW w:w="949" w:type="pct"/>
            <w:shd w:val="clear" w:color="auto" w:fill="auto"/>
          </w:tcPr>
          <w:p w14:paraId="4047615A" w14:textId="7EDFF9AF" w:rsidR="00D8164C" w:rsidRPr="00BD1258" w:rsidRDefault="00D8164C" w:rsidP="00D8164C">
            <w:pPr>
              <w:pStyle w:val="a4"/>
              <w:spacing w:after="0"/>
              <w:jc w:val="center"/>
              <w:rPr>
                <w:b/>
                <w:color w:val="000000"/>
                <w:lang w:eastAsia="uk-UA"/>
              </w:rPr>
            </w:pPr>
            <w:r w:rsidRPr="00CB0CD1">
              <w:t>32,88</w:t>
            </w:r>
          </w:p>
        </w:tc>
      </w:tr>
    </w:tbl>
    <w:p w14:paraId="0F745B51" w14:textId="77777777" w:rsidR="000C3E8B" w:rsidRPr="00BD1258" w:rsidRDefault="000C3E8B" w:rsidP="00822ED6">
      <w:pPr>
        <w:ind w:firstLine="708"/>
        <w:jc w:val="both"/>
        <w:rPr>
          <w:color w:val="000000"/>
          <w:lang w:val="uk-UA"/>
        </w:rPr>
      </w:pPr>
    </w:p>
    <w:p w14:paraId="157D5A73" w14:textId="105159CA"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sidR="002D64CB">
        <w:rPr>
          <w:lang w:val="uk-UA"/>
        </w:rPr>
        <w:t>1</w:t>
      </w:r>
      <w:r>
        <w:rPr>
          <w:lang w:val="uk-UA"/>
        </w:rPr>
        <w:t>-2024</w:t>
      </w:r>
      <w:r w:rsidRPr="00AA4270">
        <w:rPr>
          <w:lang w:val="uk-UA"/>
        </w:rPr>
        <w:t xml:space="preserve"> ро</w:t>
      </w:r>
      <w:r>
        <w:rPr>
          <w:lang w:val="uk-UA"/>
        </w:rPr>
        <w:t>ки</w:t>
      </w:r>
      <w:r w:rsidRPr="00AA4270">
        <w:rPr>
          <w:lang w:val="uk-UA"/>
        </w:rPr>
        <w:t xml:space="preserve"> передбачено видатків на загальну суму </w:t>
      </w:r>
      <w:r w:rsidR="00F0757C" w:rsidRPr="00F0757C">
        <w:rPr>
          <w:b/>
          <w:lang w:val="uk-UA"/>
        </w:rPr>
        <w:t>2556</w:t>
      </w:r>
      <w:r w:rsidRPr="00F0757C">
        <w:rPr>
          <w:b/>
          <w:lang w:val="uk-UA"/>
        </w:rPr>
        <w:t>,</w:t>
      </w:r>
      <w:r w:rsidR="00F0757C">
        <w:rPr>
          <w:b/>
          <w:lang w:val="uk-UA"/>
        </w:rPr>
        <w:t>48</w:t>
      </w:r>
      <w:r w:rsidRPr="00AA4270">
        <w:rPr>
          <w:b/>
          <w:lang w:val="uk-UA"/>
        </w:rPr>
        <w:t xml:space="preserve"> тис.грн</w:t>
      </w:r>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w:t>
      </w:r>
      <w:r w:rsidR="002D64CB">
        <w:rPr>
          <w:lang w:val="uk-UA"/>
        </w:rPr>
        <w:t>1</w:t>
      </w:r>
      <w:r w:rsidR="00396461">
        <w:rPr>
          <w:lang w:val="uk-UA"/>
        </w:rPr>
        <w:t>-</w:t>
      </w:r>
      <w:r w:rsidR="00396461" w:rsidRPr="00AA4270">
        <w:rPr>
          <w:lang w:val="uk-UA"/>
        </w:rPr>
        <w:t>2024 ро</w:t>
      </w:r>
      <w:r w:rsidR="00396461">
        <w:rPr>
          <w:lang w:val="uk-UA"/>
        </w:rPr>
        <w:t xml:space="preserve">ки </w:t>
      </w:r>
      <w:r w:rsidR="00396461" w:rsidRPr="00AA4270">
        <w:rPr>
          <w:lang w:val="uk-UA"/>
        </w:rPr>
        <w:t xml:space="preserve"> на загальну суму</w:t>
      </w:r>
      <w:r w:rsidR="00396461" w:rsidRPr="00AA4270">
        <w:rPr>
          <w:b/>
          <w:lang w:val="uk-UA"/>
        </w:rPr>
        <w:t xml:space="preserve"> </w:t>
      </w:r>
      <w:r w:rsidR="00D8164C">
        <w:rPr>
          <w:b/>
          <w:lang w:val="uk-UA"/>
        </w:rPr>
        <w:t>32</w:t>
      </w:r>
      <w:r w:rsidR="00396461">
        <w:rPr>
          <w:b/>
          <w:lang w:val="uk-UA"/>
        </w:rPr>
        <w:t>,</w:t>
      </w:r>
      <w:r w:rsidR="00D8164C">
        <w:rPr>
          <w:b/>
          <w:lang w:val="uk-UA"/>
        </w:rPr>
        <w:t>88</w:t>
      </w:r>
      <w:r w:rsidR="00396461" w:rsidRPr="00AA4270">
        <w:rPr>
          <w:b/>
          <w:lang w:val="uk-UA"/>
        </w:rPr>
        <w:t xml:space="preserve"> тис.грн</w:t>
      </w:r>
      <w:r w:rsidR="00396461">
        <w:rPr>
          <w:b/>
          <w:lang w:val="uk-UA"/>
        </w:rPr>
        <w:t xml:space="preserve"> </w:t>
      </w:r>
      <w:r w:rsidRPr="00AA4270">
        <w:rPr>
          <w:lang w:val="uk-UA"/>
        </w:rPr>
        <w:t>Фактично виконано за 202</w:t>
      </w:r>
      <w:r w:rsidR="002D64CB">
        <w:rPr>
          <w:lang w:val="uk-UA"/>
        </w:rPr>
        <w:t>1</w:t>
      </w:r>
      <w:r w:rsidR="00396461">
        <w:rPr>
          <w:lang w:val="uk-UA"/>
        </w:rPr>
        <w:t>-2024</w:t>
      </w:r>
      <w:r w:rsidRPr="00AA4270">
        <w:rPr>
          <w:lang w:val="uk-UA"/>
        </w:rPr>
        <w:t xml:space="preserve"> р</w:t>
      </w:r>
      <w:r w:rsidR="00396461">
        <w:rPr>
          <w:lang w:val="uk-UA"/>
        </w:rPr>
        <w:t>оки</w:t>
      </w:r>
      <w:r w:rsidRPr="00AA4270">
        <w:rPr>
          <w:lang w:val="uk-UA"/>
        </w:rPr>
        <w:t xml:space="preserve"> на загальну суму </w:t>
      </w:r>
      <w:r w:rsidR="00D8164C">
        <w:rPr>
          <w:b/>
          <w:lang w:val="uk-UA"/>
        </w:rPr>
        <w:t>32</w:t>
      </w:r>
      <w:r w:rsidR="00396461">
        <w:rPr>
          <w:b/>
          <w:lang w:val="uk-UA"/>
        </w:rPr>
        <w:t>,</w:t>
      </w:r>
      <w:r w:rsidR="00D8164C">
        <w:rPr>
          <w:b/>
          <w:lang w:val="uk-UA"/>
        </w:rPr>
        <w:t>88</w:t>
      </w:r>
      <w:r w:rsidRPr="00AA4270">
        <w:rPr>
          <w:b/>
          <w:lang w:val="uk-UA"/>
        </w:rPr>
        <w:t xml:space="preserve"> тис.грн.</w:t>
      </w: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29650C40" w14:textId="77777777" w:rsidR="008771C6" w:rsidRPr="00BD1258" w:rsidRDefault="008771C6" w:rsidP="008C2EBB">
      <w:pPr>
        <w:jc w:val="both"/>
        <w:rPr>
          <w:color w:val="000000"/>
          <w:lang w:val="uk-UA"/>
        </w:r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tbl>
      <w:tblPr>
        <w:tblStyle w:val="1"/>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D8164C" w:rsidRPr="00D8164C" w14:paraId="41E0130E" w14:textId="77777777" w:rsidTr="003C3115">
        <w:tc>
          <w:tcPr>
            <w:tcW w:w="506" w:type="dxa"/>
          </w:tcPr>
          <w:p w14:paraId="4EB6E80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з/п</w:t>
            </w:r>
          </w:p>
        </w:tc>
        <w:tc>
          <w:tcPr>
            <w:tcW w:w="1763" w:type="dxa"/>
          </w:tcPr>
          <w:p w14:paraId="59F0D4F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Завдання Програми</w:t>
            </w:r>
          </w:p>
        </w:tc>
        <w:tc>
          <w:tcPr>
            <w:tcW w:w="1842" w:type="dxa"/>
          </w:tcPr>
          <w:p w14:paraId="072637C9"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Зміст заходів</w:t>
            </w:r>
          </w:p>
        </w:tc>
        <w:tc>
          <w:tcPr>
            <w:tcW w:w="1276" w:type="dxa"/>
          </w:tcPr>
          <w:p w14:paraId="6036D4C3" w14:textId="381E8649"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Термін виконання</w:t>
            </w:r>
            <w:r w:rsidR="00E60030">
              <w:rPr>
                <w:color w:val="000000"/>
                <w:sz w:val="22"/>
                <w:szCs w:val="22"/>
                <w:lang w:val="uk-UA" w:eastAsia="en-US"/>
              </w:rPr>
              <w:t>, рік</w:t>
            </w:r>
          </w:p>
        </w:tc>
        <w:tc>
          <w:tcPr>
            <w:tcW w:w="1843" w:type="dxa"/>
          </w:tcPr>
          <w:p w14:paraId="328D2644"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Виконавці</w:t>
            </w:r>
          </w:p>
        </w:tc>
        <w:tc>
          <w:tcPr>
            <w:tcW w:w="1559" w:type="dxa"/>
          </w:tcPr>
          <w:p w14:paraId="6C01C7FB"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Річний обсяг фінансу-вання, передба-чений Програмою, тис.грн</w:t>
            </w:r>
          </w:p>
        </w:tc>
        <w:tc>
          <w:tcPr>
            <w:tcW w:w="1418" w:type="dxa"/>
          </w:tcPr>
          <w:p w14:paraId="1B61DAC0" w14:textId="77777777" w:rsidR="00D8164C" w:rsidRPr="00D8164C" w:rsidRDefault="00D8164C" w:rsidP="00D8164C">
            <w:pPr>
              <w:spacing w:after="160" w:line="259" w:lineRule="auto"/>
              <w:jc w:val="center"/>
              <w:rPr>
                <w:i/>
                <w:iCs/>
                <w:color w:val="000000"/>
                <w:sz w:val="22"/>
                <w:szCs w:val="22"/>
                <w:lang w:val="uk-UA" w:eastAsia="en-US"/>
              </w:rPr>
            </w:pPr>
            <w:r w:rsidRPr="00D8164C">
              <w:rPr>
                <w:color w:val="000000"/>
                <w:sz w:val="22"/>
                <w:szCs w:val="22"/>
                <w:lang w:val="uk-UA" w:eastAsia="en-US"/>
              </w:rPr>
              <w:t>Річний обсяг фінансу-вання, затверд-жений бюджетом, тис.грн</w:t>
            </w:r>
          </w:p>
        </w:tc>
        <w:tc>
          <w:tcPr>
            <w:tcW w:w="1275" w:type="dxa"/>
          </w:tcPr>
          <w:p w14:paraId="1411C740"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Фактично профінан-совано у звітному періоді, тис.грн</w:t>
            </w:r>
          </w:p>
        </w:tc>
        <w:tc>
          <w:tcPr>
            <w:tcW w:w="993" w:type="dxa"/>
          </w:tcPr>
          <w:p w14:paraId="0915B161"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передбачених Програмою</w:t>
            </w:r>
          </w:p>
        </w:tc>
        <w:tc>
          <w:tcPr>
            <w:tcW w:w="992" w:type="dxa"/>
          </w:tcPr>
          <w:p w14:paraId="20428286"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 виконання заходу від обсягів, затверджених бюджетом</w:t>
            </w:r>
          </w:p>
        </w:tc>
        <w:tc>
          <w:tcPr>
            <w:tcW w:w="1843" w:type="dxa"/>
          </w:tcPr>
          <w:p w14:paraId="32960F92" w14:textId="77777777" w:rsidR="00D8164C" w:rsidRPr="00D8164C" w:rsidRDefault="00D8164C" w:rsidP="00D8164C">
            <w:pPr>
              <w:spacing w:after="160" w:line="259" w:lineRule="auto"/>
              <w:jc w:val="center"/>
              <w:rPr>
                <w:color w:val="000000"/>
                <w:sz w:val="22"/>
                <w:szCs w:val="22"/>
                <w:lang w:val="uk-UA" w:eastAsia="en-US"/>
              </w:rPr>
            </w:pPr>
            <w:r w:rsidRPr="00D8164C">
              <w:rPr>
                <w:color w:val="000000"/>
                <w:sz w:val="22"/>
                <w:szCs w:val="22"/>
                <w:lang w:val="uk-UA" w:eastAsia="en-US"/>
              </w:rPr>
              <w:t>Інформація про виконання або причини невиконання заходу (досягнутий результат, виконання результативних показників)</w:t>
            </w:r>
          </w:p>
        </w:tc>
      </w:tr>
      <w:tr w:rsidR="007F683E" w:rsidRPr="00D8164C" w14:paraId="5A20AF98" w14:textId="77777777" w:rsidTr="00D8164C">
        <w:trPr>
          <w:trHeight w:val="936"/>
        </w:trPr>
        <w:tc>
          <w:tcPr>
            <w:tcW w:w="506" w:type="dxa"/>
            <w:vMerge w:val="restart"/>
          </w:tcPr>
          <w:p w14:paraId="4C47D0B5"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1</w:t>
            </w:r>
          </w:p>
        </w:tc>
        <w:tc>
          <w:tcPr>
            <w:tcW w:w="1763" w:type="dxa"/>
            <w:vMerge w:val="restart"/>
          </w:tcPr>
          <w:p w14:paraId="7A1E9AA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Створення позитивного іміджу міста та представлення його інвестиційних переваг</w:t>
            </w:r>
          </w:p>
          <w:p w14:paraId="0320C069" w14:textId="77777777" w:rsidR="007F683E" w:rsidRPr="00D8164C" w:rsidRDefault="007F683E" w:rsidP="00D8164C">
            <w:pPr>
              <w:spacing w:after="160" w:line="259" w:lineRule="auto"/>
              <w:jc w:val="both"/>
              <w:rPr>
                <w:color w:val="000000"/>
                <w:lang w:val="uk-UA" w:eastAsia="en-US"/>
              </w:rPr>
            </w:pPr>
          </w:p>
          <w:p w14:paraId="1A821C71" w14:textId="77777777" w:rsidR="007F683E" w:rsidRPr="00D8164C" w:rsidRDefault="007F683E" w:rsidP="00D8164C">
            <w:pPr>
              <w:spacing w:after="160" w:line="259" w:lineRule="auto"/>
              <w:jc w:val="both"/>
              <w:rPr>
                <w:color w:val="000000"/>
                <w:lang w:val="uk-UA" w:eastAsia="en-US"/>
              </w:rPr>
            </w:pPr>
          </w:p>
        </w:tc>
        <w:tc>
          <w:tcPr>
            <w:tcW w:w="1842" w:type="dxa"/>
            <w:vMerge w:val="restart"/>
          </w:tcPr>
          <w:p w14:paraId="0C89D98C" w14:textId="77777777" w:rsidR="007F683E" w:rsidRPr="00D8164C" w:rsidRDefault="007F683E" w:rsidP="00D8164C">
            <w:pPr>
              <w:spacing w:after="160" w:line="259" w:lineRule="auto"/>
              <w:jc w:val="both"/>
              <w:rPr>
                <w:color w:val="000000"/>
                <w:lang w:val="uk-UA" w:eastAsia="en-US"/>
              </w:rPr>
            </w:pPr>
            <w:r w:rsidRPr="00D8164C">
              <w:rPr>
                <w:color w:val="000000"/>
                <w:lang w:val="uk-UA" w:eastAsia="en-US"/>
              </w:rPr>
              <w:t>Розроблення нової сучасної презентаційної продукції Южненської міської територіальної громади (інвестиційного паспорту, інше)</w:t>
            </w:r>
          </w:p>
        </w:tc>
        <w:tc>
          <w:tcPr>
            <w:tcW w:w="1276" w:type="dxa"/>
          </w:tcPr>
          <w:p w14:paraId="1F6B86B6" w14:textId="66534D60" w:rsidR="007F683E" w:rsidRPr="00D8164C" w:rsidRDefault="007F683E" w:rsidP="00D8164C">
            <w:pPr>
              <w:spacing w:after="160" w:line="259" w:lineRule="auto"/>
              <w:jc w:val="center"/>
              <w:rPr>
                <w:color w:val="000000"/>
                <w:lang w:val="uk-UA" w:eastAsia="en-US"/>
              </w:rPr>
            </w:pPr>
            <w:r w:rsidRPr="00D8164C">
              <w:rPr>
                <w:lang w:val="en-US" w:eastAsia="en-US"/>
              </w:rPr>
              <w:t>2021</w:t>
            </w:r>
          </w:p>
        </w:tc>
        <w:tc>
          <w:tcPr>
            <w:tcW w:w="1843" w:type="dxa"/>
            <w:vMerge w:val="restart"/>
          </w:tcPr>
          <w:p w14:paraId="7B1BA617" w14:textId="77777777" w:rsidR="007F683E" w:rsidRPr="00D8164C" w:rsidRDefault="007F683E" w:rsidP="00D8164C">
            <w:pPr>
              <w:spacing w:after="160" w:line="259" w:lineRule="auto"/>
              <w:jc w:val="center"/>
              <w:rPr>
                <w:color w:val="000000"/>
                <w:lang w:val="uk-UA" w:eastAsia="en-US"/>
              </w:rPr>
            </w:pPr>
            <w:r w:rsidRPr="00D8164C">
              <w:rPr>
                <w:lang w:val="uk-UA" w:eastAsia="en-US"/>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6EBFC679" w14:textId="43B7382C" w:rsidR="007F683E" w:rsidRPr="00D8164C" w:rsidRDefault="009547E2" w:rsidP="00D8164C">
            <w:pPr>
              <w:spacing w:after="160" w:line="259" w:lineRule="auto"/>
              <w:jc w:val="center"/>
              <w:rPr>
                <w:color w:val="000000"/>
                <w:lang w:val="uk-UA" w:eastAsia="en-US"/>
              </w:rPr>
            </w:pPr>
            <w:r>
              <w:rPr>
                <w:color w:val="000000"/>
                <w:lang w:val="uk-UA" w:eastAsia="en-US"/>
              </w:rPr>
              <w:t>52</w:t>
            </w:r>
            <w:r w:rsidR="007F683E" w:rsidRPr="00D8164C">
              <w:rPr>
                <w:color w:val="000000"/>
                <w:lang w:val="uk-UA" w:eastAsia="en-US"/>
              </w:rPr>
              <w:t>,0</w:t>
            </w:r>
          </w:p>
        </w:tc>
        <w:tc>
          <w:tcPr>
            <w:tcW w:w="1418" w:type="dxa"/>
          </w:tcPr>
          <w:p w14:paraId="4E2E158E" w14:textId="7E21DB3F"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1275" w:type="dxa"/>
          </w:tcPr>
          <w:p w14:paraId="58FDBD54" w14:textId="066A1CDE" w:rsidR="007F683E" w:rsidRPr="00D8164C" w:rsidRDefault="009547E2" w:rsidP="00D8164C">
            <w:pPr>
              <w:spacing w:after="160" w:line="259" w:lineRule="auto"/>
              <w:jc w:val="center"/>
              <w:rPr>
                <w:color w:val="000000"/>
                <w:lang w:val="uk-UA" w:eastAsia="en-US"/>
              </w:rPr>
            </w:pPr>
            <w:r w:rsidRPr="009547E2">
              <w:rPr>
                <w:color w:val="000000"/>
                <w:lang w:val="uk-UA" w:eastAsia="en-US"/>
              </w:rPr>
              <w:t>26,0</w:t>
            </w:r>
          </w:p>
        </w:tc>
        <w:tc>
          <w:tcPr>
            <w:tcW w:w="993" w:type="dxa"/>
          </w:tcPr>
          <w:p w14:paraId="19552A11" w14:textId="40A859AA" w:rsidR="007F683E" w:rsidRPr="00D8164C" w:rsidRDefault="009547E2" w:rsidP="00D8164C">
            <w:pPr>
              <w:spacing w:after="160" w:line="259" w:lineRule="auto"/>
              <w:jc w:val="center"/>
              <w:rPr>
                <w:color w:val="000000"/>
                <w:lang w:val="uk-UA" w:eastAsia="en-US"/>
              </w:rPr>
            </w:pPr>
            <w:r>
              <w:rPr>
                <w:color w:val="000000"/>
                <w:lang w:val="uk-UA" w:eastAsia="en-US"/>
              </w:rPr>
              <w:t>50,0</w:t>
            </w:r>
          </w:p>
        </w:tc>
        <w:tc>
          <w:tcPr>
            <w:tcW w:w="992" w:type="dxa"/>
          </w:tcPr>
          <w:p w14:paraId="733B8CE3" w14:textId="59A0AFE5" w:rsidR="007F683E" w:rsidRPr="00D8164C" w:rsidRDefault="003854DA" w:rsidP="00D8164C">
            <w:pPr>
              <w:spacing w:after="160" w:line="259" w:lineRule="auto"/>
              <w:jc w:val="center"/>
              <w:rPr>
                <w:color w:val="000000"/>
                <w:lang w:val="uk-UA" w:eastAsia="en-US"/>
              </w:rPr>
            </w:pPr>
            <w:r>
              <w:rPr>
                <w:color w:val="000000"/>
                <w:lang w:val="uk-UA" w:eastAsia="en-US"/>
              </w:rPr>
              <w:t>10</w:t>
            </w:r>
            <w:r w:rsidR="009547E2">
              <w:rPr>
                <w:color w:val="000000"/>
                <w:lang w:val="uk-UA" w:eastAsia="en-US"/>
              </w:rPr>
              <w:t>0,0</w:t>
            </w:r>
          </w:p>
        </w:tc>
        <w:tc>
          <w:tcPr>
            <w:tcW w:w="1843" w:type="dxa"/>
            <w:vMerge w:val="restart"/>
          </w:tcPr>
          <w:p w14:paraId="4E98E1F1" w14:textId="10446990" w:rsidR="007F683E" w:rsidRPr="00D8164C" w:rsidRDefault="009547E2" w:rsidP="00D8164C">
            <w:pPr>
              <w:spacing w:after="160" w:line="259" w:lineRule="auto"/>
              <w:rPr>
                <w:color w:val="000000"/>
                <w:lang w:val="uk-UA" w:eastAsia="en-US"/>
              </w:rPr>
            </w:pPr>
            <w:r>
              <w:rPr>
                <w:color w:val="000000"/>
                <w:lang w:val="uk-UA" w:eastAsia="en-US"/>
              </w:rPr>
              <w:t>Виготовлено</w:t>
            </w:r>
            <w:r w:rsidR="00215C23">
              <w:rPr>
                <w:color w:val="000000"/>
                <w:lang w:val="uk-UA" w:eastAsia="en-US"/>
              </w:rPr>
              <w:t xml:space="preserve"> </w:t>
            </w:r>
            <w:r>
              <w:rPr>
                <w:color w:val="000000"/>
                <w:lang w:val="uk-UA" w:eastAsia="en-US"/>
              </w:rPr>
              <w:t>50шт Інвестиційних паспортів</w:t>
            </w:r>
            <w:r w:rsidR="00215C23">
              <w:rPr>
                <w:color w:val="000000"/>
                <w:lang w:val="uk-UA" w:eastAsia="en-US"/>
              </w:rPr>
              <w:t>, в подальші роки фінансування не передбачалось у</w:t>
            </w:r>
            <w:r w:rsidR="00215C23" w:rsidRPr="00215C23">
              <w:rPr>
                <w:color w:val="000000"/>
                <w:lang w:val="uk-UA" w:eastAsia="en-US"/>
              </w:rPr>
              <w:t xml:space="preserve"> зв’язку із військовим станом</w:t>
            </w:r>
          </w:p>
        </w:tc>
      </w:tr>
      <w:tr w:rsidR="007F683E" w:rsidRPr="00D8164C" w14:paraId="633BA3BC" w14:textId="77777777" w:rsidTr="003C3115">
        <w:trPr>
          <w:trHeight w:val="933"/>
        </w:trPr>
        <w:tc>
          <w:tcPr>
            <w:tcW w:w="506" w:type="dxa"/>
            <w:vMerge/>
          </w:tcPr>
          <w:p w14:paraId="20D6E420" w14:textId="77777777" w:rsidR="007F683E" w:rsidRPr="00D8164C" w:rsidRDefault="007F683E" w:rsidP="00D8164C">
            <w:pPr>
              <w:spacing w:after="160" w:line="259" w:lineRule="auto"/>
              <w:jc w:val="both"/>
              <w:rPr>
                <w:color w:val="000000"/>
                <w:lang w:val="uk-UA" w:eastAsia="en-US"/>
              </w:rPr>
            </w:pPr>
          </w:p>
        </w:tc>
        <w:tc>
          <w:tcPr>
            <w:tcW w:w="1763" w:type="dxa"/>
            <w:vMerge/>
          </w:tcPr>
          <w:p w14:paraId="6EFA586B" w14:textId="77777777" w:rsidR="007F683E" w:rsidRPr="00D8164C" w:rsidRDefault="007F683E" w:rsidP="00D8164C">
            <w:pPr>
              <w:spacing w:after="160" w:line="259" w:lineRule="auto"/>
              <w:jc w:val="both"/>
              <w:rPr>
                <w:color w:val="000000"/>
                <w:lang w:val="uk-UA" w:eastAsia="en-US"/>
              </w:rPr>
            </w:pPr>
          </w:p>
        </w:tc>
        <w:tc>
          <w:tcPr>
            <w:tcW w:w="1842" w:type="dxa"/>
            <w:vMerge/>
          </w:tcPr>
          <w:p w14:paraId="151EF4F0" w14:textId="77777777" w:rsidR="007F683E" w:rsidRPr="00D8164C" w:rsidRDefault="007F683E" w:rsidP="00D8164C">
            <w:pPr>
              <w:spacing w:after="160" w:line="259" w:lineRule="auto"/>
              <w:jc w:val="both"/>
              <w:rPr>
                <w:color w:val="000000"/>
                <w:lang w:val="uk-UA" w:eastAsia="en-US"/>
              </w:rPr>
            </w:pPr>
          </w:p>
        </w:tc>
        <w:tc>
          <w:tcPr>
            <w:tcW w:w="1276" w:type="dxa"/>
          </w:tcPr>
          <w:p w14:paraId="5FA75C99" w14:textId="53F0FD06" w:rsidR="007F683E" w:rsidRPr="00D8164C" w:rsidRDefault="007F683E" w:rsidP="00D8164C">
            <w:pPr>
              <w:spacing w:after="160" w:line="259" w:lineRule="auto"/>
              <w:jc w:val="center"/>
              <w:rPr>
                <w:lang w:val="uk-UA" w:eastAsia="en-US"/>
              </w:rPr>
            </w:pPr>
            <w:r>
              <w:rPr>
                <w:lang w:val="uk-UA" w:eastAsia="en-US"/>
              </w:rPr>
              <w:t>2022</w:t>
            </w:r>
          </w:p>
        </w:tc>
        <w:tc>
          <w:tcPr>
            <w:tcW w:w="1843" w:type="dxa"/>
            <w:vMerge/>
          </w:tcPr>
          <w:p w14:paraId="32984960" w14:textId="77777777" w:rsidR="007F683E" w:rsidRPr="00D8164C" w:rsidRDefault="007F683E" w:rsidP="00D8164C">
            <w:pPr>
              <w:spacing w:after="160" w:line="259" w:lineRule="auto"/>
              <w:jc w:val="center"/>
              <w:rPr>
                <w:lang w:val="uk-UA" w:eastAsia="en-US"/>
              </w:rPr>
            </w:pPr>
          </w:p>
        </w:tc>
        <w:tc>
          <w:tcPr>
            <w:tcW w:w="1559" w:type="dxa"/>
          </w:tcPr>
          <w:p w14:paraId="1743C204" w14:textId="39B2BB2D"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1D76DAA3" w14:textId="58ED9142"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73AE681E" w14:textId="2576483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04DD3CFD" w14:textId="6C11C3D1" w:rsidR="007F683E" w:rsidRPr="00D8164C" w:rsidRDefault="007F683E" w:rsidP="00D8164C">
            <w:pPr>
              <w:spacing w:after="160" w:line="259" w:lineRule="auto"/>
              <w:jc w:val="center"/>
              <w:rPr>
                <w:color w:val="000000"/>
                <w:lang w:val="uk-UA" w:eastAsia="en-US"/>
              </w:rPr>
            </w:pPr>
            <w:r w:rsidRPr="00705EDF">
              <w:t>0,0</w:t>
            </w:r>
          </w:p>
        </w:tc>
        <w:tc>
          <w:tcPr>
            <w:tcW w:w="992" w:type="dxa"/>
          </w:tcPr>
          <w:p w14:paraId="36797394" w14:textId="1B7ACA37"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6C53BB0C" w14:textId="77777777" w:rsidR="007F683E" w:rsidRPr="00D8164C" w:rsidRDefault="007F683E" w:rsidP="00D8164C">
            <w:pPr>
              <w:spacing w:after="160" w:line="259" w:lineRule="auto"/>
              <w:rPr>
                <w:color w:val="000000"/>
                <w:lang w:val="uk-UA" w:eastAsia="en-US"/>
              </w:rPr>
            </w:pPr>
          </w:p>
        </w:tc>
      </w:tr>
      <w:tr w:rsidR="007F683E" w:rsidRPr="00D8164C" w14:paraId="1D1BE8FD" w14:textId="77777777" w:rsidTr="003C3115">
        <w:trPr>
          <w:trHeight w:val="933"/>
        </w:trPr>
        <w:tc>
          <w:tcPr>
            <w:tcW w:w="506" w:type="dxa"/>
            <w:vMerge/>
          </w:tcPr>
          <w:p w14:paraId="02053E30" w14:textId="77777777" w:rsidR="007F683E" w:rsidRPr="00D8164C" w:rsidRDefault="007F683E" w:rsidP="00D8164C">
            <w:pPr>
              <w:spacing w:after="160" w:line="259" w:lineRule="auto"/>
              <w:jc w:val="both"/>
              <w:rPr>
                <w:color w:val="000000"/>
                <w:lang w:val="uk-UA" w:eastAsia="en-US"/>
              </w:rPr>
            </w:pPr>
          </w:p>
        </w:tc>
        <w:tc>
          <w:tcPr>
            <w:tcW w:w="1763" w:type="dxa"/>
            <w:vMerge/>
          </w:tcPr>
          <w:p w14:paraId="1E2F7794" w14:textId="77777777" w:rsidR="007F683E" w:rsidRPr="00D8164C" w:rsidRDefault="007F683E" w:rsidP="00D8164C">
            <w:pPr>
              <w:spacing w:after="160" w:line="259" w:lineRule="auto"/>
              <w:jc w:val="both"/>
              <w:rPr>
                <w:color w:val="000000"/>
                <w:lang w:val="uk-UA" w:eastAsia="en-US"/>
              </w:rPr>
            </w:pPr>
          </w:p>
        </w:tc>
        <w:tc>
          <w:tcPr>
            <w:tcW w:w="1842" w:type="dxa"/>
            <w:vMerge/>
          </w:tcPr>
          <w:p w14:paraId="1E0B2ED4" w14:textId="77777777" w:rsidR="007F683E" w:rsidRPr="00D8164C" w:rsidRDefault="007F683E" w:rsidP="00D8164C">
            <w:pPr>
              <w:spacing w:after="160" w:line="259" w:lineRule="auto"/>
              <w:jc w:val="both"/>
              <w:rPr>
                <w:color w:val="000000"/>
                <w:lang w:val="uk-UA" w:eastAsia="en-US"/>
              </w:rPr>
            </w:pPr>
          </w:p>
        </w:tc>
        <w:tc>
          <w:tcPr>
            <w:tcW w:w="1276" w:type="dxa"/>
          </w:tcPr>
          <w:p w14:paraId="2E103F20" w14:textId="6F6B4D49" w:rsidR="007F683E" w:rsidRPr="00D8164C" w:rsidRDefault="007F683E" w:rsidP="00D8164C">
            <w:pPr>
              <w:spacing w:after="160" w:line="259" w:lineRule="auto"/>
              <w:jc w:val="center"/>
              <w:rPr>
                <w:lang w:val="uk-UA" w:eastAsia="en-US"/>
              </w:rPr>
            </w:pPr>
            <w:r>
              <w:rPr>
                <w:lang w:val="uk-UA" w:eastAsia="en-US"/>
              </w:rPr>
              <w:t>2023</w:t>
            </w:r>
          </w:p>
        </w:tc>
        <w:tc>
          <w:tcPr>
            <w:tcW w:w="1843" w:type="dxa"/>
            <w:vMerge/>
          </w:tcPr>
          <w:p w14:paraId="40528CBC" w14:textId="77777777" w:rsidR="007F683E" w:rsidRPr="00D8164C" w:rsidRDefault="007F683E" w:rsidP="00D8164C">
            <w:pPr>
              <w:spacing w:after="160" w:line="259" w:lineRule="auto"/>
              <w:jc w:val="center"/>
              <w:rPr>
                <w:lang w:val="uk-UA" w:eastAsia="en-US"/>
              </w:rPr>
            </w:pPr>
          </w:p>
        </w:tc>
        <w:tc>
          <w:tcPr>
            <w:tcW w:w="1559" w:type="dxa"/>
          </w:tcPr>
          <w:p w14:paraId="39EDE788" w14:textId="073A2AF8" w:rsidR="007F683E" w:rsidRPr="00D8164C" w:rsidRDefault="007F683E" w:rsidP="00D8164C">
            <w:pPr>
              <w:spacing w:after="160" w:line="259" w:lineRule="auto"/>
              <w:jc w:val="center"/>
              <w:rPr>
                <w:color w:val="000000"/>
                <w:lang w:val="uk-UA" w:eastAsia="en-US"/>
              </w:rPr>
            </w:pPr>
            <w:r w:rsidRPr="00D8164C">
              <w:rPr>
                <w:color w:val="000000"/>
                <w:lang w:val="uk-UA" w:eastAsia="en-US"/>
              </w:rPr>
              <w:t>60,0</w:t>
            </w:r>
          </w:p>
        </w:tc>
        <w:tc>
          <w:tcPr>
            <w:tcW w:w="1418" w:type="dxa"/>
          </w:tcPr>
          <w:p w14:paraId="76D82112" w14:textId="27FBD3A0"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5C79B97B" w14:textId="719015FE"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44CD8CF5" w14:textId="00921FD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1CA574B6" w14:textId="50AC6D7E"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127B3E91" w14:textId="77777777" w:rsidR="007F683E" w:rsidRPr="00D8164C" w:rsidRDefault="007F683E" w:rsidP="00D8164C">
            <w:pPr>
              <w:spacing w:after="160" w:line="259" w:lineRule="auto"/>
              <w:rPr>
                <w:color w:val="000000"/>
                <w:lang w:val="uk-UA" w:eastAsia="en-US"/>
              </w:rPr>
            </w:pPr>
          </w:p>
        </w:tc>
      </w:tr>
      <w:tr w:rsidR="007F683E" w:rsidRPr="00D8164C" w14:paraId="68A7A980" w14:textId="77777777" w:rsidTr="003C3115">
        <w:trPr>
          <w:trHeight w:val="933"/>
        </w:trPr>
        <w:tc>
          <w:tcPr>
            <w:tcW w:w="506" w:type="dxa"/>
            <w:vMerge/>
          </w:tcPr>
          <w:p w14:paraId="52C6011C" w14:textId="77777777" w:rsidR="007F683E" w:rsidRPr="00D8164C" w:rsidRDefault="007F683E" w:rsidP="00D8164C">
            <w:pPr>
              <w:spacing w:after="160" w:line="259" w:lineRule="auto"/>
              <w:jc w:val="both"/>
              <w:rPr>
                <w:color w:val="000000"/>
                <w:lang w:val="uk-UA" w:eastAsia="en-US"/>
              </w:rPr>
            </w:pPr>
          </w:p>
        </w:tc>
        <w:tc>
          <w:tcPr>
            <w:tcW w:w="1763" w:type="dxa"/>
            <w:vMerge/>
          </w:tcPr>
          <w:p w14:paraId="112568CA" w14:textId="77777777" w:rsidR="007F683E" w:rsidRPr="00D8164C" w:rsidRDefault="007F683E" w:rsidP="00D8164C">
            <w:pPr>
              <w:spacing w:after="160" w:line="259" w:lineRule="auto"/>
              <w:jc w:val="both"/>
              <w:rPr>
                <w:color w:val="000000"/>
                <w:lang w:val="uk-UA" w:eastAsia="en-US"/>
              </w:rPr>
            </w:pPr>
          </w:p>
        </w:tc>
        <w:tc>
          <w:tcPr>
            <w:tcW w:w="1842" w:type="dxa"/>
            <w:vMerge/>
          </w:tcPr>
          <w:p w14:paraId="6331CA26" w14:textId="77777777" w:rsidR="007F683E" w:rsidRPr="00D8164C" w:rsidRDefault="007F683E" w:rsidP="00D8164C">
            <w:pPr>
              <w:spacing w:after="160" w:line="259" w:lineRule="auto"/>
              <w:jc w:val="both"/>
              <w:rPr>
                <w:color w:val="000000"/>
                <w:lang w:val="uk-UA" w:eastAsia="en-US"/>
              </w:rPr>
            </w:pPr>
          </w:p>
        </w:tc>
        <w:tc>
          <w:tcPr>
            <w:tcW w:w="1276" w:type="dxa"/>
          </w:tcPr>
          <w:p w14:paraId="0824F990" w14:textId="687BA4A2" w:rsidR="007F683E" w:rsidRPr="00D8164C" w:rsidRDefault="007F683E" w:rsidP="00D8164C">
            <w:pPr>
              <w:spacing w:after="160" w:line="259" w:lineRule="auto"/>
              <w:jc w:val="center"/>
              <w:rPr>
                <w:lang w:val="uk-UA" w:eastAsia="en-US"/>
              </w:rPr>
            </w:pPr>
            <w:r>
              <w:rPr>
                <w:lang w:val="uk-UA" w:eastAsia="en-US"/>
              </w:rPr>
              <w:t>2024</w:t>
            </w:r>
          </w:p>
        </w:tc>
        <w:tc>
          <w:tcPr>
            <w:tcW w:w="1843" w:type="dxa"/>
            <w:vMerge/>
          </w:tcPr>
          <w:p w14:paraId="0D86B00E" w14:textId="77777777" w:rsidR="007F683E" w:rsidRPr="00D8164C" w:rsidRDefault="007F683E" w:rsidP="00D8164C">
            <w:pPr>
              <w:spacing w:after="160" w:line="259" w:lineRule="auto"/>
              <w:jc w:val="center"/>
              <w:rPr>
                <w:lang w:val="uk-UA" w:eastAsia="en-US"/>
              </w:rPr>
            </w:pPr>
          </w:p>
        </w:tc>
        <w:tc>
          <w:tcPr>
            <w:tcW w:w="1559" w:type="dxa"/>
          </w:tcPr>
          <w:p w14:paraId="031CB90B" w14:textId="42CDAC6D" w:rsidR="007F683E" w:rsidRPr="00D8164C" w:rsidRDefault="007F683E" w:rsidP="00D8164C">
            <w:pPr>
              <w:spacing w:after="160" w:line="259" w:lineRule="auto"/>
              <w:jc w:val="center"/>
              <w:rPr>
                <w:color w:val="000000"/>
                <w:lang w:val="uk-UA" w:eastAsia="en-US"/>
              </w:rPr>
            </w:pPr>
            <w:r>
              <w:rPr>
                <w:color w:val="000000"/>
                <w:lang w:val="uk-UA" w:eastAsia="en-US"/>
              </w:rPr>
              <w:t>60,0</w:t>
            </w:r>
          </w:p>
        </w:tc>
        <w:tc>
          <w:tcPr>
            <w:tcW w:w="1418" w:type="dxa"/>
          </w:tcPr>
          <w:p w14:paraId="7FF3980F" w14:textId="558122F7"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1275" w:type="dxa"/>
          </w:tcPr>
          <w:p w14:paraId="3F1D7914" w14:textId="7149FD5B" w:rsidR="007F683E" w:rsidRPr="00D8164C" w:rsidRDefault="007F683E" w:rsidP="00D8164C">
            <w:pPr>
              <w:spacing w:after="160" w:line="259" w:lineRule="auto"/>
              <w:jc w:val="center"/>
              <w:rPr>
                <w:color w:val="000000"/>
                <w:lang w:val="uk-UA" w:eastAsia="en-US"/>
              </w:rPr>
            </w:pPr>
            <w:r w:rsidRPr="00D8164C">
              <w:rPr>
                <w:color w:val="000000"/>
                <w:lang w:val="uk-UA" w:eastAsia="en-US"/>
              </w:rPr>
              <w:t>0,0</w:t>
            </w:r>
          </w:p>
        </w:tc>
        <w:tc>
          <w:tcPr>
            <w:tcW w:w="993" w:type="dxa"/>
          </w:tcPr>
          <w:p w14:paraId="68BAC7F5" w14:textId="00DC38C7" w:rsidR="007F683E" w:rsidRPr="00D8164C" w:rsidRDefault="007F683E" w:rsidP="00D8164C">
            <w:pPr>
              <w:spacing w:after="160" w:line="259" w:lineRule="auto"/>
              <w:jc w:val="center"/>
              <w:rPr>
                <w:color w:val="000000"/>
                <w:lang w:val="uk-UA" w:eastAsia="en-US"/>
              </w:rPr>
            </w:pPr>
            <w:r w:rsidRPr="00705EDF">
              <w:t>0,0</w:t>
            </w:r>
          </w:p>
        </w:tc>
        <w:tc>
          <w:tcPr>
            <w:tcW w:w="992" w:type="dxa"/>
          </w:tcPr>
          <w:p w14:paraId="6095FE15" w14:textId="01F14D3C" w:rsidR="007F683E" w:rsidRPr="00D8164C" w:rsidRDefault="007F683E" w:rsidP="00D8164C">
            <w:pPr>
              <w:spacing w:after="160" w:line="259" w:lineRule="auto"/>
              <w:jc w:val="center"/>
              <w:rPr>
                <w:color w:val="000000"/>
                <w:lang w:val="uk-UA" w:eastAsia="en-US"/>
              </w:rPr>
            </w:pPr>
            <w:r w:rsidRPr="00705EDF">
              <w:t>0,0</w:t>
            </w:r>
          </w:p>
        </w:tc>
        <w:tc>
          <w:tcPr>
            <w:tcW w:w="1843" w:type="dxa"/>
            <w:vMerge/>
          </w:tcPr>
          <w:p w14:paraId="75416409" w14:textId="77777777" w:rsidR="007F683E" w:rsidRPr="00D8164C" w:rsidRDefault="007F683E" w:rsidP="00D8164C">
            <w:pPr>
              <w:spacing w:after="160" w:line="259" w:lineRule="auto"/>
              <w:rPr>
                <w:color w:val="000000"/>
                <w:lang w:val="uk-UA" w:eastAsia="en-US"/>
              </w:rPr>
            </w:pPr>
          </w:p>
        </w:tc>
      </w:tr>
      <w:tr w:rsidR="009547E2" w:rsidRPr="00D8164C" w14:paraId="7A835780" w14:textId="77777777" w:rsidTr="00EE3C56">
        <w:trPr>
          <w:trHeight w:val="3765"/>
        </w:trPr>
        <w:tc>
          <w:tcPr>
            <w:tcW w:w="506" w:type="dxa"/>
            <w:vMerge/>
          </w:tcPr>
          <w:p w14:paraId="32FD3A47" w14:textId="77777777" w:rsidR="009547E2" w:rsidRPr="00D8164C" w:rsidRDefault="009547E2" w:rsidP="009547E2">
            <w:pPr>
              <w:spacing w:after="160" w:line="259" w:lineRule="auto"/>
              <w:jc w:val="both"/>
              <w:rPr>
                <w:color w:val="000000"/>
                <w:lang w:val="uk-UA" w:eastAsia="en-US"/>
              </w:rPr>
            </w:pPr>
          </w:p>
        </w:tc>
        <w:tc>
          <w:tcPr>
            <w:tcW w:w="1763" w:type="dxa"/>
            <w:vMerge/>
          </w:tcPr>
          <w:p w14:paraId="37B18A63" w14:textId="77777777" w:rsidR="009547E2" w:rsidRPr="00D8164C" w:rsidRDefault="009547E2" w:rsidP="009547E2">
            <w:pPr>
              <w:spacing w:after="160" w:line="259" w:lineRule="auto"/>
              <w:jc w:val="both"/>
              <w:rPr>
                <w:color w:val="000000"/>
                <w:lang w:val="uk-UA" w:eastAsia="en-US"/>
              </w:rPr>
            </w:pPr>
          </w:p>
        </w:tc>
        <w:tc>
          <w:tcPr>
            <w:tcW w:w="1842" w:type="dxa"/>
          </w:tcPr>
          <w:p w14:paraId="3116D494"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Придбання сувенірної та презентаційної продукції щодо популяризації громади (у комплекті)</w:t>
            </w:r>
          </w:p>
        </w:tc>
        <w:tc>
          <w:tcPr>
            <w:tcW w:w="1276" w:type="dxa"/>
          </w:tcPr>
          <w:p w14:paraId="53E5F8B9" w14:textId="5DACA828" w:rsidR="009547E2" w:rsidRPr="00D8164C" w:rsidRDefault="009547E2" w:rsidP="009547E2">
            <w:pPr>
              <w:spacing w:after="160" w:line="259" w:lineRule="auto"/>
              <w:jc w:val="center"/>
              <w:rPr>
                <w:lang w:val="uk-UA" w:eastAsia="en-US"/>
              </w:rPr>
            </w:pPr>
            <w:r w:rsidRPr="00D8164C">
              <w:rPr>
                <w:lang w:val="en-US" w:eastAsia="en-US"/>
              </w:rPr>
              <w:t>2021</w:t>
            </w:r>
            <w:r>
              <w:rPr>
                <w:lang w:val="uk-UA" w:eastAsia="en-US"/>
              </w:rPr>
              <w:t>-2024</w:t>
            </w:r>
          </w:p>
        </w:tc>
        <w:tc>
          <w:tcPr>
            <w:tcW w:w="1843" w:type="dxa"/>
          </w:tcPr>
          <w:p w14:paraId="3883AB92" w14:textId="77777777" w:rsidR="009547E2" w:rsidRPr="00D8164C" w:rsidRDefault="009547E2" w:rsidP="009547E2">
            <w:pPr>
              <w:spacing w:after="160" w:line="259" w:lineRule="auto"/>
              <w:jc w:val="center"/>
              <w:rPr>
                <w:lang w:val="uk-UA" w:eastAsia="en-US"/>
              </w:rPr>
            </w:pPr>
            <w:r w:rsidRPr="00D8164C">
              <w:rPr>
                <w:lang w:val="uk-UA" w:eastAsia="en-US"/>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2E59DC21" w14:textId="06119F74" w:rsidR="009547E2" w:rsidRPr="00D8164C" w:rsidRDefault="009547E2" w:rsidP="009547E2">
            <w:pPr>
              <w:spacing w:after="160" w:line="259" w:lineRule="auto"/>
              <w:jc w:val="center"/>
              <w:rPr>
                <w:color w:val="000000"/>
                <w:lang w:val="uk-UA" w:eastAsia="en-US"/>
              </w:rPr>
            </w:pPr>
            <w:r>
              <w:rPr>
                <w:color w:val="000000"/>
                <w:lang w:val="uk-UA" w:eastAsia="en-US"/>
              </w:rPr>
              <w:t>464</w:t>
            </w:r>
            <w:r w:rsidRPr="00D8164C">
              <w:rPr>
                <w:color w:val="000000"/>
                <w:lang w:val="uk-UA" w:eastAsia="en-US"/>
              </w:rPr>
              <w:t>,0</w:t>
            </w:r>
          </w:p>
        </w:tc>
        <w:tc>
          <w:tcPr>
            <w:tcW w:w="1418" w:type="dxa"/>
          </w:tcPr>
          <w:p w14:paraId="485E9A88" w14:textId="47A61594" w:rsidR="009547E2" w:rsidRPr="00D8164C" w:rsidRDefault="009547E2" w:rsidP="009547E2">
            <w:pPr>
              <w:spacing w:after="160" w:line="259" w:lineRule="auto"/>
              <w:jc w:val="center"/>
              <w:rPr>
                <w:i/>
                <w:iCs/>
                <w:color w:val="000000"/>
                <w:lang w:val="uk-UA" w:eastAsia="en-US"/>
              </w:rPr>
            </w:pPr>
            <w:r w:rsidRPr="00A804C7">
              <w:t>0,0</w:t>
            </w:r>
          </w:p>
        </w:tc>
        <w:tc>
          <w:tcPr>
            <w:tcW w:w="1275" w:type="dxa"/>
          </w:tcPr>
          <w:p w14:paraId="705B2440" w14:textId="4996B9FD" w:rsidR="009547E2" w:rsidRPr="00D8164C" w:rsidRDefault="009547E2" w:rsidP="009547E2">
            <w:pPr>
              <w:spacing w:after="160" w:line="259" w:lineRule="auto"/>
              <w:jc w:val="center"/>
              <w:rPr>
                <w:color w:val="000000"/>
                <w:lang w:val="uk-UA" w:eastAsia="en-US"/>
              </w:rPr>
            </w:pPr>
            <w:r w:rsidRPr="00A804C7">
              <w:t>0,0</w:t>
            </w:r>
          </w:p>
        </w:tc>
        <w:tc>
          <w:tcPr>
            <w:tcW w:w="993" w:type="dxa"/>
          </w:tcPr>
          <w:p w14:paraId="738AAB13" w14:textId="3669F5FA" w:rsidR="009547E2" w:rsidRPr="00D8164C" w:rsidRDefault="009547E2" w:rsidP="009547E2">
            <w:pPr>
              <w:spacing w:after="160" w:line="259" w:lineRule="auto"/>
              <w:jc w:val="center"/>
              <w:rPr>
                <w:color w:val="000000"/>
                <w:lang w:val="uk-UA" w:eastAsia="en-US"/>
              </w:rPr>
            </w:pPr>
            <w:r w:rsidRPr="00A804C7">
              <w:t>0,0</w:t>
            </w:r>
          </w:p>
        </w:tc>
        <w:tc>
          <w:tcPr>
            <w:tcW w:w="992" w:type="dxa"/>
          </w:tcPr>
          <w:p w14:paraId="29D1F39C" w14:textId="1A0E5436" w:rsidR="009547E2" w:rsidRPr="00D8164C" w:rsidRDefault="009547E2" w:rsidP="009547E2">
            <w:pPr>
              <w:spacing w:after="160" w:line="259" w:lineRule="auto"/>
              <w:jc w:val="center"/>
              <w:rPr>
                <w:color w:val="000000"/>
                <w:lang w:val="uk-UA" w:eastAsia="en-US"/>
              </w:rPr>
            </w:pPr>
            <w:r w:rsidRPr="00A804C7">
              <w:t>0,0</w:t>
            </w:r>
          </w:p>
        </w:tc>
        <w:tc>
          <w:tcPr>
            <w:tcW w:w="1843" w:type="dxa"/>
          </w:tcPr>
          <w:p w14:paraId="767B7D5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2BA01C2" w14:textId="77777777" w:rsidTr="007F683E">
        <w:trPr>
          <w:trHeight w:val="831"/>
        </w:trPr>
        <w:tc>
          <w:tcPr>
            <w:tcW w:w="506" w:type="dxa"/>
            <w:vMerge/>
          </w:tcPr>
          <w:p w14:paraId="1BC0CA01" w14:textId="77777777" w:rsidR="009547E2" w:rsidRPr="00D8164C" w:rsidRDefault="009547E2" w:rsidP="009547E2">
            <w:pPr>
              <w:spacing w:after="160" w:line="259" w:lineRule="auto"/>
              <w:jc w:val="both"/>
              <w:rPr>
                <w:color w:val="000000"/>
                <w:lang w:val="uk-UA" w:eastAsia="en-US"/>
              </w:rPr>
            </w:pPr>
          </w:p>
        </w:tc>
        <w:tc>
          <w:tcPr>
            <w:tcW w:w="1763" w:type="dxa"/>
            <w:vMerge/>
          </w:tcPr>
          <w:p w14:paraId="4E124F9F" w14:textId="77777777" w:rsidR="009547E2" w:rsidRPr="00D8164C" w:rsidRDefault="009547E2" w:rsidP="009547E2">
            <w:pPr>
              <w:spacing w:after="160" w:line="259" w:lineRule="auto"/>
              <w:jc w:val="both"/>
              <w:rPr>
                <w:color w:val="000000"/>
                <w:lang w:val="uk-UA" w:eastAsia="en-US"/>
              </w:rPr>
            </w:pPr>
          </w:p>
        </w:tc>
        <w:tc>
          <w:tcPr>
            <w:tcW w:w="1842" w:type="dxa"/>
            <w:vMerge w:val="restart"/>
          </w:tcPr>
          <w:p w14:paraId="2F8556A3" w14:textId="77777777" w:rsidR="009547E2" w:rsidRPr="00D8164C" w:rsidRDefault="009547E2" w:rsidP="009547E2">
            <w:pPr>
              <w:spacing w:after="160" w:line="259" w:lineRule="auto"/>
              <w:jc w:val="both"/>
              <w:rPr>
                <w:lang w:val="uk-UA" w:eastAsia="en-US"/>
              </w:rPr>
            </w:pPr>
            <w:r w:rsidRPr="00D8164C">
              <w:rPr>
                <w:lang w:val="uk-UA" w:eastAsia="en-US"/>
              </w:rPr>
              <w:t>Покращення матеріального забезпечення</w:t>
            </w:r>
          </w:p>
          <w:p w14:paraId="295976D2" w14:textId="77777777" w:rsidR="009547E2" w:rsidRPr="00D8164C" w:rsidRDefault="009547E2" w:rsidP="009547E2">
            <w:pPr>
              <w:spacing w:after="160" w:line="259" w:lineRule="auto"/>
              <w:jc w:val="both"/>
              <w:rPr>
                <w:color w:val="000000"/>
                <w:lang w:val="uk-UA" w:eastAsia="en-US"/>
              </w:rPr>
            </w:pPr>
            <w:r w:rsidRPr="00D8164C">
              <w:rPr>
                <w:lang w:val="uk-UA" w:eastAsia="en-US"/>
              </w:rPr>
              <w:t>при проведенні заходів інвестиційного характеру та промоції громади.</w:t>
            </w:r>
          </w:p>
        </w:tc>
        <w:tc>
          <w:tcPr>
            <w:tcW w:w="1276" w:type="dxa"/>
          </w:tcPr>
          <w:p w14:paraId="68301454" w14:textId="5BD548E7" w:rsidR="009547E2" w:rsidRPr="00D8164C" w:rsidRDefault="009547E2" w:rsidP="009547E2">
            <w:pPr>
              <w:spacing w:after="160" w:line="259" w:lineRule="auto"/>
              <w:jc w:val="center"/>
              <w:rPr>
                <w:lang w:val="uk-UA" w:eastAsia="en-US"/>
              </w:rPr>
            </w:pPr>
            <w:r>
              <w:rPr>
                <w:lang w:val="uk-UA" w:eastAsia="en-US"/>
              </w:rPr>
              <w:t>2021</w:t>
            </w:r>
          </w:p>
        </w:tc>
        <w:tc>
          <w:tcPr>
            <w:tcW w:w="1843" w:type="dxa"/>
            <w:vMerge w:val="restart"/>
          </w:tcPr>
          <w:p w14:paraId="1788C3A5" w14:textId="77777777" w:rsidR="009547E2" w:rsidRPr="00D8164C" w:rsidRDefault="009547E2" w:rsidP="009547E2">
            <w:pPr>
              <w:jc w:val="center"/>
              <w:rPr>
                <w:color w:val="00000A"/>
                <w:lang w:val="uk-UA"/>
              </w:rPr>
            </w:pPr>
            <w:r w:rsidRPr="00D8164C">
              <w:rPr>
                <w:color w:val="00000A"/>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74C63E58" w14:textId="10AE6177" w:rsidR="009547E2" w:rsidRPr="00D8164C" w:rsidRDefault="009547E2" w:rsidP="009547E2">
            <w:pPr>
              <w:spacing w:after="160" w:line="259" w:lineRule="auto"/>
              <w:jc w:val="center"/>
              <w:rPr>
                <w:color w:val="000000"/>
                <w:lang w:val="uk-UA" w:eastAsia="en-US"/>
              </w:rPr>
            </w:pPr>
            <w:r>
              <w:rPr>
                <w:color w:val="000000"/>
                <w:lang w:val="uk-UA" w:eastAsia="en-US"/>
              </w:rPr>
              <w:t>6</w:t>
            </w:r>
            <w:r w:rsidRPr="00D8164C">
              <w:rPr>
                <w:color w:val="000000"/>
                <w:lang w:val="uk-UA" w:eastAsia="en-US"/>
              </w:rPr>
              <w:t>,</w:t>
            </w:r>
            <w:r>
              <w:rPr>
                <w:color w:val="000000"/>
                <w:lang w:val="uk-UA" w:eastAsia="en-US"/>
              </w:rPr>
              <w:t>88</w:t>
            </w:r>
          </w:p>
        </w:tc>
        <w:tc>
          <w:tcPr>
            <w:tcW w:w="1418" w:type="dxa"/>
          </w:tcPr>
          <w:p w14:paraId="7452B904" w14:textId="5E2720D4" w:rsidR="009547E2" w:rsidRPr="00D8164C" w:rsidRDefault="009547E2" w:rsidP="009547E2">
            <w:pPr>
              <w:spacing w:after="160" w:line="259" w:lineRule="auto"/>
              <w:jc w:val="center"/>
              <w:rPr>
                <w:i/>
                <w:iCs/>
                <w:color w:val="000000"/>
                <w:lang w:val="uk-UA" w:eastAsia="en-US"/>
              </w:rPr>
            </w:pPr>
            <w:r w:rsidRPr="00FF475C">
              <w:t>6,88</w:t>
            </w:r>
          </w:p>
        </w:tc>
        <w:tc>
          <w:tcPr>
            <w:tcW w:w="1275" w:type="dxa"/>
          </w:tcPr>
          <w:p w14:paraId="2490C2D2" w14:textId="49182A44" w:rsidR="009547E2" w:rsidRPr="00D8164C" w:rsidRDefault="009547E2" w:rsidP="009547E2">
            <w:pPr>
              <w:spacing w:after="160" w:line="259" w:lineRule="auto"/>
              <w:jc w:val="center"/>
              <w:rPr>
                <w:color w:val="000000"/>
                <w:lang w:val="uk-UA" w:eastAsia="en-US"/>
              </w:rPr>
            </w:pPr>
            <w:r w:rsidRPr="00FF475C">
              <w:t>6,88</w:t>
            </w:r>
          </w:p>
        </w:tc>
        <w:tc>
          <w:tcPr>
            <w:tcW w:w="993" w:type="dxa"/>
          </w:tcPr>
          <w:p w14:paraId="608EA936" w14:textId="36CDE293" w:rsidR="009547E2" w:rsidRPr="00D8164C" w:rsidRDefault="009547E2" w:rsidP="009547E2">
            <w:pPr>
              <w:spacing w:after="160" w:line="259" w:lineRule="auto"/>
              <w:jc w:val="center"/>
              <w:rPr>
                <w:color w:val="000000"/>
                <w:lang w:val="uk-UA" w:eastAsia="en-US"/>
              </w:rPr>
            </w:pPr>
            <w:r>
              <w:rPr>
                <w:color w:val="000000"/>
                <w:lang w:val="uk-UA" w:eastAsia="en-US"/>
              </w:rPr>
              <w:t>10</w:t>
            </w:r>
            <w:r w:rsidRPr="00D8164C">
              <w:rPr>
                <w:color w:val="000000"/>
                <w:lang w:val="uk-UA" w:eastAsia="en-US"/>
              </w:rPr>
              <w:t>0</w:t>
            </w:r>
            <w:r>
              <w:rPr>
                <w:color w:val="000000"/>
                <w:lang w:val="uk-UA" w:eastAsia="en-US"/>
              </w:rPr>
              <w:t>,0</w:t>
            </w:r>
          </w:p>
        </w:tc>
        <w:tc>
          <w:tcPr>
            <w:tcW w:w="992" w:type="dxa"/>
          </w:tcPr>
          <w:p w14:paraId="5BFE5BED" w14:textId="4EBDAF9E" w:rsidR="009547E2" w:rsidRPr="00D8164C" w:rsidRDefault="009547E2" w:rsidP="009547E2">
            <w:pPr>
              <w:spacing w:after="160" w:line="259" w:lineRule="auto"/>
              <w:jc w:val="center"/>
              <w:rPr>
                <w:color w:val="000000"/>
                <w:lang w:val="uk-UA" w:eastAsia="en-US"/>
              </w:rPr>
            </w:pPr>
            <w:r>
              <w:rPr>
                <w:color w:val="000000"/>
                <w:lang w:val="uk-UA" w:eastAsia="en-US"/>
              </w:rPr>
              <w:t>100,0</w:t>
            </w:r>
          </w:p>
        </w:tc>
        <w:tc>
          <w:tcPr>
            <w:tcW w:w="1843" w:type="dxa"/>
            <w:vMerge w:val="restart"/>
          </w:tcPr>
          <w:p w14:paraId="48196EBC" w14:textId="7965A2C9" w:rsidR="009547E2" w:rsidRPr="00D8164C" w:rsidRDefault="009547E2" w:rsidP="009547E2">
            <w:pPr>
              <w:spacing w:after="160" w:line="259" w:lineRule="auto"/>
              <w:rPr>
                <w:color w:val="000000"/>
                <w:lang w:val="uk-UA" w:eastAsia="en-US"/>
              </w:rPr>
            </w:pPr>
            <w:r>
              <w:rPr>
                <w:color w:val="000000"/>
                <w:lang w:val="uk-UA" w:eastAsia="en-US"/>
              </w:rPr>
              <w:t>Придбано 8 прапорів</w:t>
            </w:r>
            <w:r w:rsidR="00215C23">
              <w:rPr>
                <w:color w:val="000000"/>
                <w:lang w:val="uk-UA" w:eastAsia="en-US"/>
              </w:rPr>
              <w:t>,</w:t>
            </w:r>
            <w:r w:rsidR="00215C23">
              <w:t xml:space="preserve"> </w:t>
            </w:r>
            <w:r w:rsidR="00215C23" w:rsidRPr="00215C23">
              <w:rPr>
                <w:color w:val="000000"/>
                <w:lang w:val="uk-UA" w:eastAsia="en-US"/>
              </w:rPr>
              <w:t>в подальші роки фінансування не передбачалось у зв’язку із військовим станом</w:t>
            </w:r>
          </w:p>
        </w:tc>
      </w:tr>
      <w:tr w:rsidR="009547E2" w:rsidRPr="00D8164C" w14:paraId="314945E8" w14:textId="77777777" w:rsidTr="003C3115">
        <w:trPr>
          <w:trHeight w:val="828"/>
        </w:trPr>
        <w:tc>
          <w:tcPr>
            <w:tcW w:w="506" w:type="dxa"/>
            <w:vMerge/>
          </w:tcPr>
          <w:p w14:paraId="3E256C2F" w14:textId="77777777" w:rsidR="009547E2" w:rsidRPr="00D8164C" w:rsidRDefault="009547E2" w:rsidP="009547E2">
            <w:pPr>
              <w:spacing w:after="160" w:line="259" w:lineRule="auto"/>
              <w:jc w:val="both"/>
              <w:rPr>
                <w:color w:val="000000"/>
                <w:lang w:val="uk-UA" w:eastAsia="en-US"/>
              </w:rPr>
            </w:pPr>
          </w:p>
        </w:tc>
        <w:tc>
          <w:tcPr>
            <w:tcW w:w="1763" w:type="dxa"/>
            <w:vMerge/>
          </w:tcPr>
          <w:p w14:paraId="3CB40EDB" w14:textId="77777777" w:rsidR="009547E2" w:rsidRPr="00D8164C" w:rsidRDefault="009547E2" w:rsidP="009547E2">
            <w:pPr>
              <w:spacing w:after="160" w:line="259" w:lineRule="auto"/>
              <w:jc w:val="both"/>
              <w:rPr>
                <w:color w:val="000000"/>
                <w:lang w:val="uk-UA" w:eastAsia="en-US"/>
              </w:rPr>
            </w:pPr>
          </w:p>
        </w:tc>
        <w:tc>
          <w:tcPr>
            <w:tcW w:w="1842" w:type="dxa"/>
            <w:vMerge/>
          </w:tcPr>
          <w:p w14:paraId="62AAC1D8" w14:textId="77777777" w:rsidR="009547E2" w:rsidRPr="00D8164C" w:rsidRDefault="009547E2" w:rsidP="009547E2">
            <w:pPr>
              <w:spacing w:after="160" w:line="259" w:lineRule="auto"/>
              <w:jc w:val="both"/>
              <w:rPr>
                <w:lang w:val="uk-UA" w:eastAsia="en-US"/>
              </w:rPr>
            </w:pPr>
          </w:p>
        </w:tc>
        <w:tc>
          <w:tcPr>
            <w:tcW w:w="1276" w:type="dxa"/>
          </w:tcPr>
          <w:p w14:paraId="4BDB76F3" w14:textId="39E02D9E" w:rsidR="009547E2" w:rsidRDefault="009547E2" w:rsidP="009547E2">
            <w:pPr>
              <w:spacing w:after="160" w:line="259" w:lineRule="auto"/>
              <w:jc w:val="center"/>
              <w:rPr>
                <w:lang w:val="uk-UA" w:eastAsia="en-US"/>
              </w:rPr>
            </w:pPr>
            <w:r>
              <w:rPr>
                <w:lang w:val="uk-UA" w:eastAsia="en-US"/>
              </w:rPr>
              <w:t>2022</w:t>
            </w:r>
          </w:p>
        </w:tc>
        <w:tc>
          <w:tcPr>
            <w:tcW w:w="1843" w:type="dxa"/>
            <w:vMerge/>
          </w:tcPr>
          <w:p w14:paraId="3D6F2F4E" w14:textId="77777777" w:rsidR="009547E2" w:rsidRPr="00D8164C" w:rsidRDefault="009547E2" w:rsidP="009547E2">
            <w:pPr>
              <w:jc w:val="center"/>
              <w:rPr>
                <w:color w:val="00000A"/>
                <w:lang w:val="uk-UA"/>
              </w:rPr>
            </w:pPr>
          </w:p>
        </w:tc>
        <w:tc>
          <w:tcPr>
            <w:tcW w:w="1559" w:type="dxa"/>
          </w:tcPr>
          <w:p w14:paraId="6D7693CE" w14:textId="1B3F4254" w:rsidR="009547E2" w:rsidRPr="00D8164C" w:rsidRDefault="009547E2" w:rsidP="009547E2">
            <w:pPr>
              <w:spacing w:after="160" w:line="259" w:lineRule="auto"/>
              <w:jc w:val="center"/>
              <w:rPr>
                <w:color w:val="000000"/>
                <w:lang w:val="uk-UA" w:eastAsia="en-US"/>
              </w:rPr>
            </w:pPr>
            <w:r>
              <w:rPr>
                <w:color w:val="000000"/>
                <w:lang w:val="uk-UA" w:eastAsia="en-US"/>
              </w:rPr>
              <w:t>43,6</w:t>
            </w:r>
          </w:p>
        </w:tc>
        <w:tc>
          <w:tcPr>
            <w:tcW w:w="1418" w:type="dxa"/>
          </w:tcPr>
          <w:p w14:paraId="7911492F" w14:textId="7BC2DFCF"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73179F3" w14:textId="2E2DBDA6" w:rsidR="009547E2" w:rsidRPr="00D8164C" w:rsidRDefault="009547E2" w:rsidP="009547E2">
            <w:pPr>
              <w:spacing w:after="160" w:line="259" w:lineRule="auto"/>
              <w:jc w:val="center"/>
              <w:rPr>
                <w:color w:val="000000"/>
                <w:lang w:val="uk-UA" w:eastAsia="en-US"/>
              </w:rPr>
            </w:pPr>
            <w:r w:rsidRPr="00DF1F8A">
              <w:t>0,0</w:t>
            </w:r>
          </w:p>
        </w:tc>
        <w:tc>
          <w:tcPr>
            <w:tcW w:w="993" w:type="dxa"/>
          </w:tcPr>
          <w:p w14:paraId="30202C15" w14:textId="27117282" w:rsidR="009547E2" w:rsidRPr="00D8164C" w:rsidRDefault="009547E2" w:rsidP="009547E2">
            <w:pPr>
              <w:spacing w:after="160" w:line="259" w:lineRule="auto"/>
              <w:jc w:val="center"/>
              <w:rPr>
                <w:color w:val="000000"/>
                <w:lang w:val="uk-UA" w:eastAsia="en-US"/>
              </w:rPr>
            </w:pPr>
            <w:r w:rsidRPr="00DF1F8A">
              <w:t>0,0</w:t>
            </w:r>
          </w:p>
        </w:tc>
        <w:tc>
          <w:tcPr>
            <w:tcW w:w="992" w:type="dxa"/>
          </w:tcPr>
          <w:p w14:paraId="5D47DC12" w14:textId="34200824"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28D29274" w14:textId="77777777" w:rsidR="009547E2" w:rsidRPr="00D8164C" w:rsidRDefault="009547E2" w:rsidP="009547E2">
            <w:pPr>
              <w:spacing w:after="160" w:line="259" w:lineRule="auto"/>
              <w:rPr>
                <w:color w:val="000000"/>
                <w:lang w:val="uk-UA" w:eastAsia="en-US"/>
              </w:rPr>
            </w:pPr>
          </w:p>
        </w:tc>
      </w:tr>
      <w:tr w:rsidR="009547E2" w:rsidRPr="00D8164C" w14:paraId="60112F96" w14:textId="77777777" w:rsidTr="003C3115">
        <w:trPr>
          <w:trHeight w:val="828"/>
        </w:trPr>
        <w:tc>
          <w:tcPr>
            <w:tcW w:w="506" w:type="dxa"/>
            <w:vMerge/>
          </w:tcPr>
          <w:p w14:paraId="630B9FFC" w14:textId="77777777" w:rsidR="009547E2" w:rsidRPr="00D8164C" w:rsidRDefault="009547E2" w:rsidP="009547E2">
            <w:pPr>
              <w:spacing w:after="160" w:line="259" w:lineRule="auto"/>
              <w:jc w:val="both"/>
              <w:rPr>
                <w:color w:val="000000"/>
                <w:lang w:val="uk-UA" w:eastAsia="en-US"/>
              </w:rPr>
            </w:pPr>
          </w:p>
        </w:tc>
        <w:tc>
          <w:tcPr>
            <w:tcW w:w="1763" w:type="dxa"/>
            <w:vMerge/>
          </w:tcPr>
          <w:p w14:paraId="5005640F" w14:textId="77777777" w:rsidR="009547E2" w:rsidRPr="00D8164C" w:rsidRDefault="009547E2" w:rsidP="009547E2">
            <w:pPr>
              <w:spacing w:after="160" w:line="259" w:lineRule="auto"/>
              <w:jc w:val="both"/>
              <w:rPr>
                <w:color w:val="000000"/>
                <w:lang w:val="uk-UA" w:eastAsia="en-US"/>
              </w:rPr>
            </w:pPr>
          </w:p>
        </w:tc>
        <w:tc>
          <w:tcPr>
            <w:tcW w:w="1842" w:type="dxa"/>
            <w:vMerge/>
          </w:tcPr>
          <w:p w14:paraId="79DC614C" w14:textId="77777777" w:rsidR="009547E2" w:rsidRPr="00D8164C" w:rsidRDefault="009547E2" w:rsidP="009547E2">
            <w:pPr>
              <w:spacing w:after="160" w:line="259" w:lineRule="auto"/>
              <w:jc w:val="both"/>
              <w:rPr>
                <w:lang w:val="uk-UA" w:eastAsia="en-US"/>
              </w:rPr>
            </w:pPr>
          </w:p>
        </w:tc>
        <w:tc>
          <w:tcPr>
            <w:tcW w:w="1276" w:type="dxa"/>
          </w:tcPr>
          <w:p w14:paraId="168D9640" w14:textId="761CE85D" w:rsidR="009547E2" w:rsidRDefault="009547E2" w:rsidP="009547E2">
            <w:pPr>
              <w:spacing w:after="160" w:line="259" w:lineRule="auto"/>
              <w:jc w:val="center"/>
              <w:rPr>
                <w:lang w:val="uk-UA" w:eastAsia="en-US"/>
              </w:rPr>
            </w:pPr>
            <w:r>
              <w:rPr>
                <w:lang w:val="uk-UA" w:eastAsia="en-US"/>
              </w:rPr>
              <w:t>2023</w:t>
            </w:r>
          </w:p>
        </w:tc>
        <w:tc>
          <w:tcPr>
            <w:tcW w:w="1843" w:type="dxa"/>
            <w:vMerge/>
          </w:tcPr>
          <w:p w14:paraId="50C9CF9E" w14:textId="77777777" w:rsidR="009547E2" w:rsidRPr="00D8164C" w:rsidRDefault="009547E2" w:rsidP="009547E2">
            <w:pPr>
              <w:jc w:val="center"/>
              <w:rPr>
                <w:color w:val="00000A"/>
                <w:lang w:val="uk-UA"/>
              </w:rPr>
            </w:pPr>
          </w:p>
        </w:tc>
        <w:tc>
          <w:tcPr>
            <w:tcW w:w="1559" w:type="dxa"/>
          </w:tcPr>
          <w:p w14:paraId="692ECD58" w14:textId="0F59AE4C"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438886DB" w14:textId="7E111224"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67AA49E3" w14:textId="2BD14CD1" w:rsidR="009547E2" w:rsidRPr="00D8164C" w:rsidRDefault="009547E2" w:rsidP="009547E2">
            <w:pPr>
              <w:spacing w:after="160" w:line="259" w:lineRule="auto"/>
              <w:jc w:val="center"/>
              <w:rPr>
                <w:color w:val="000000"/>
                <w:lang w:val="uk-UA" w:eastAsia="en-US"/>
              </w:rPr>
            </w:pPr>
            <w:r w:rsidRPr="00DF1F8A">
              <w:t>0,0</w:t>
            </w:r>
          </w:p>
        </w:tc>
        <w:tc>
          <w:tcPr>
            <w:tcW w:w="993" w:type="dxa"/>
          </w:tcPr>
          <w:p w14:paraId="0AE16A80" w14:textId="6362B6E6" w:rsidR="009547E2" w:rsidRPr="00D8164C" w:rsidRDefault="009547E2" w:rsidP="009547E2">
            <w:pPr>
              <w:spacing w:after="160" w:line="259" w:lineRule="auto"/>
              <w:jc w:val="center"/>
              <w:rPr>
                <w:color w:val="000000"/>
                <w:lang w:val="uk-UA" w:eastAsia="en-US"/>
              </w:rPr>
            </w:pPr>
            <w:r w:rsidRPr="00DF1F8A">
              <w:t>0,0</w:t>
            </w:r>
          </w:p>
        </w:tc>
        <w:tc>
          <w:tcPr>
            <w:tcW w:w="992" w:type="dxa"/>
          </w:tcPr>
          <w:p w14:paraId="04BF6C99" w14:textId="4BE518D5"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3EB5D09F" w14:textId="77777777" w:rsidR="009547E2" w:rsidRPr="00D8164C" w:rsidRDefault="009547E2" w:rsidP="009547E2">
            <w:pPr>
              <w:spacing w:after="160" w:line="259" w:lineRule="auto"/>
              <w:rPr>
                <w:color w:val="000000"/>
                <w:lang w:val="uk-UA" w:eastAsia="en-US"/>
              </w:rPr>
            </w:pPr>
          </w:p>
        </w:tc>
      </w:tr>
      <w:tr w:rsidR="009547E2" w:rsidRPr="00D8164C" w14:paraId="37832AE4" w14:textId="77777777" w:rsidTr="003C3115">
        <w:trPr>
          <w:trHeight w:val="828"/>
        </w:trPr>
        <w:tc>
          <w:tcPr>
            <w:tcW w:w="506" w:type="dxa"/>
            <w:vMerge/>
          </w:tcPr>
          <w:p w14:paraId="0E5B86CE" w14:textId="77777777" w:rsidR="009547E2" w:rsidRPr="00D8164C" w:rsidRDefault="009547E2" w:rsidP="009547E2">
            <w:pPr>
              <w:spacing w:after="160" w:line="259" w:lineRule="auto"/>
              <w:jc w:val="both"/>
              <w:rPr>
                <w:color w:val="000000"/>
                <w:lang w:val="uk-UA" w:eastAsia="en-US"/>
              </w:rPr>
            </w:pPr>
          </w:p>
        </w:tc>
        <w:tc>
          <w:tcPr>
            <w:tcW w:w="1763" w:type="dxa"/>
            <w:vMerge/>
          </w:tcPr>
          <w:p w14:paraId="684F433B" w14:textId="77777777" w:rsidR="009547E2" w:rsidRPr="00D8164C" w:rsidRDefault="009547E2" w:rsidP="009547E2">
            <w:pPr>
              <w:spacing w:after="160" w:line="259" w:lineRule="auto"/>
              <w:jc w:val="both"/>
              <w:rPr>
                <w:color w:val="000000"/>
                <w:lang w:val="uk-UA" w:eastAsia="en-US"/>
              </w:rPr>
            </w:pPr>
          </w:p>
        </w:tc>
        <w:tc>
          <w:tcPr>
            <w:tcW w:w="1842" w:type="dxa"/>
            <w:vMerge/>
          </w:tcPr>
          <w:p w14:paraId="43D329B1" w14:textId="77777777" w:rsidR="009547E2" w:rsidRPr="00D8164C" w:rsidRDefault="009547E2" w:rsidP="009547E2">
            <w:pPr>
              <w:spacing w:after="160" w:line="259" w:lineRule="auto"/>
              <w:jc w:val="both"/>
              <w:rPr>
                <w:lang w:val="uk-UA" w:eastAsia="en-US"/>
              </w:rPr>
            </w:pPr>
          </w:p>
        </w:tc>
        <w:tc>
          <w:tcPr>
            <w:tcW w:w="1276" w:type="dxa"/>
          </w:tcPr>
          <w:p w14:paraId="16F33D6D" w14:textId="7C268436" w:rsidR="009547E2" w:rsidRDefault="009547E2" w:rsidP="009547E2">
            <w:pPr>
              <w:spacing w:after="160" w:line="259" w:lineRule="auto"/>
              <w:jc w:val="center"/>
              <w:rPr>
                <w:lang w:val="uk-UA" w:eastAsia="en-US"/>
              </w:rPr>
            </w:pPr>
            <w:r>
              <w:rPr>
                <w:lang w:val="uk-UA" w:eastAsia="en-US"/>
              </w:rPr>
              <w:t>2024</w:t>
            </w:r>
          </w:p>
        </w:tc>
        <w:tc>
          <w:tcPr>
            <w:tcW w:w="1843" w:type="dxa"/>
            <w:vMerge/>
          </w:tcPr>
          <w:p w14:paraId="0C883513" w14:textId="77777777" w:rsidR="009547E2" w:rsidRPr="00D8164C" w:rsidRDefault="009547E2" w:rsidP="009547E2">
            <w:pPr>
              <w:jc w:val="center"/>
              <w:rPr>
                <w:color w:val="00000A"/>
                <w:lang w:val="uk-UA"/>
              </w:rPr>
            </w:pPr>
          </w:p>
        </w:tc>
        <w:tc>
          <w:tcPr>
            <w:tcW w:w="1559" w:type="dxa"/>
          </w:tcPr>
          <w:p w14:paraId="6068CF66" w14:textId="4F16892B" w:rsidR="009547E2" w:rsidRPr="00D8164C" w:rsidRDefault="009547E2" w:rsidP="009547E2">
            <w:pPr>
              <w:spacing w:after="160" w:line="259" w:lineRule="auto"/>
              <w:jc w:val="center"/>
              <w:rPr>
                <w:color w:val="000000"/>
                <w:lang w:val="uk-UA" w:eastAsia="en-US"/>
              </w:rPr>
            </w:pPr>
            <w:r>
              <w:rPr>
                <w:color w:val="000000"/>
                <w:lang w:val="uk-UA" w:eastAsia="en-US"/>
              </w:rPr>
              <w:t>5,0</w:t>
            </w:r>
          </w:p>
        </w:tc>
        <w:tc>
          <w:tcPr>
            <w:tcW w:w="1418" w:type="dxa"/>
          </w:tcPr>
          <w:p w14:paraId="2FE9706B" w14:textId="6FF1E6BC" w:rsidR="009547E2" w:rsidRPr="00D8164C" w:rsidRDefault="009547E2" w:rsidP="009547E2">
            <w:pPr>
              <w:spacing w:after="160" w:line="259" w:lineRule="auto"/>
              <w:jc w:val="center"/>
              <w:rPr>
                <w:color w:val="000000"/>
                <w:lang w:val="uk-UA" w:eastAsia="en-US"/>
              </w:rPr>
            </w:pPr>
            <w:r w:rsidRPr="00DF1F8A">
              <w:t>0,0</w:t>
            </w:r>
          </w:p>
        </w:tc>
        <w:tc>
          <w:tcPr>
            <w:tcW w:w="1275" w:type="dxa"/>
          </w:tcPr>
          <w:p w14:paraId="298A9615" w14:textId="177CBAA8" w:rsidR="009547E2" w:rsidRPr="00D8164C" w:rsidRDefault="009547E2" w:rsidP="009547E2">
            <w:pPr>
              <w:spacing w:after="160" w:line="259" w:lineRule="auto"/>
              <w:jc w:val="center"/>
              <w:rPr>
                <w:color w:val="000000"/>
                <w:lang w:val="uk-UA" w:eastAsia="en-US"/>
              </w:rPr>
            </w:pPr>
            <w:r w:rsidRPr="00DF1F8A">
              <w:t>0,0</w:t>
            </w:r>
          </w:p>
        </w:tc>
        <w:tc>
          <w:tcPr>
            <w:tcW w:w="993" w:type="dxa"/>
          </w:tcPr>
          <w:p w14:paraId="44AC7BF8" w14:textId="5D0F6EF1" w:rsidR="009547E2" w:rsidRPr="00D8164C" w:rsidRDefault="009547E2" w:rsidP="009547E2">
            <w:pPr>
              <w:spacing w:after="160" w:line="259" w:lineRule="auto"/>
              <w:jc w:val="center"/>
              <w:rPr>
                <w:color w:val="000000"/>
                <w:lang w:val="uk-UA" w:eastAsia="en-US"/>
              </w:rPr>
            </w:pPr>
            <w:r w:rsidRPr="00DF1F8A">
              <w:t>0,0</w:t>
            </w:r>
          </w:p>
        </w:tc>
        <w:tc>
          <w:tcPr>
            <w:tcW w:w="992" w:type="dxa"/>
          </w:tcPr>
          <w:p w14:paraId="281CB8DB" w14:textId="2EF66F5C" w:rsidR="009547E2" w:rsidRPr="00D8164C" w:rsidRDefault="009547E2" w:rsidP="009547E2">
            <w:pPr>
              <w:spacing w:after="160" w:line="259" w:lineRule="auto"/>
              <w:jc w:val="center"/>
              <w:rPr>
                <w:color w:val="000000"/>
                <w:lang w:val="uk-UA" w:eastAsia="en-US"/>
              </w:rPr>
            </w:pPr>
            <w:r w:rsidRPr="00DF1F8A">
              <w:t>0,0</w:t>
            </w:r>
          </w:p>
        </w:tc>
        <w:tc>
          <w:tcPr>
            <w:tcW w:w="1843" w:type="dxa"/>
            <w:vMerge/>
          </w:tcPr>
          <w:p w14:paraId="70EC6247" w14:textId="77777777" w:rsidR="009547E2" w:rsidRPr="00D8164C" w:rsidRDefault="009547E2" w:rsidP="009547E2">
            <w:pPr>
              <w:spacing w:after="160" w:line="259" w:lineRule="auto"/>
              <w:rPr>
                <w:color w:val="000000"/>
                <w:lang w:val="uk-UA" w:eastAsia="en-US"/>
              </w:rPr>
            </w:pPr>
          </w:p>
        </w:tc>
      </w:tr>
      <w:tr w:rsidR="009547E2" w:rsidRPr="00D8164C" w14:paraId="299E0002" w14:textId="77777777" w:rsidTr="003C3115">
        <w:trPr>
          <w:trHeight w:val="70"/>
        </w:trPr>
        <w:tc>
          <w:tcPr>
            <w:tcW w:w="506" w:type="dxa"/>
            <w:vMerge w:val="restart"/>
          </w:tcPr>
          <w:p w14:paraId="04E232B1"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2</w:t>
            </w:r>
          </w:p>
        </w:tc>
        <w:tc>
          <w:tcPr>
            <w:tcW w:w="1763" w:type="dxa"/>
            <w:vMerge w:val="restart"/>
          </w:tcPr>
          <w:p w14:paraId="74BF6127" w14:textId="77777777" w:rsidR="009547E2" w:rsidRPr="00D8164C" w:rsidRDefault="009547E2" w:rsidP="009547E2">
            <w:pPr>
              <w:spacing w:after="160" w:line="259" w:lineRule="auto"/>
              <w:jc w:val="both"/>
              <w:rPr>
                <w:color w:val="000000"/>
                <w:lang w:val="uk-UA" w:eastAsia="en-US"/>
              </w:rPr>
            </w:pPr>
            <w:r w:rsidRPr="00D8164C">
              <w:rPr>
                <w:color w:val="000000"/>
                <w:lang w:val="uk-UA" w:eastAsia="en-US"/>
              </w:rPr>
              <w:t>Побратимські та партнерські відносини міста</w:t>
            </w:r>
          </w:p>
        </w:tc>
        <w:tc>
          <w:tcPr>
            <w:tcW w:w="1842" w:type="dxa"/>
          </w:tcPr>
          <w:p w14:paraId="6CFEFF7D" w14:textId="77777777" w:rsidR="009547E2" w:rsidRPr="00D8164C" w:rsidRDefault="009547E2" w:rsidP="009547E2">
            <w:pPr>
              <w:spacing w:after="160" w:line="259" w:lineRule="auto"/>
              <w:jc w:val="both"/>
              <w:rPr>
                <w:color w:val="000000"/>
                <w:lang w:val="uk-UA" w:eastAsia="en-US"/>
              </w:rPr>
            </w:pPr>
            <w:r w:rsidRPr="00D8164C">
              <w:rPr>
                <w:lang w:val="uk-UA" w:eastAsia="en-US"/>
              </w:rPr>
              <w:t xml:space="preserve">Організація роботи з містами-побратимами та партнерами у сфері обміну досвідом щодо залучення інвестицій </w:t>
            </w:r>
          </w:p>
        </w:tc>
        <w:tc>
          <w:tcPr>
            <w:tcW w:w="1276" w:type="dxa"/>
          </w:tcPr>
          <w:p w14:paraId="0D9C5506" w14:textId="6AF6D8C4"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41768F56" w14:textId="77777777" w:rsidR="009547E2" w:rsidRPr="00D8164C" w:rsidRDefault="009547E2" w:rsidP="009547E2">
            <w:pPr>
              <w:jc w:val="center"/>
              <w:rPr>
                <w:color w:val="00000A"/>
                <w:lang w:val="uk-UA"/>
              </w:rPr>
            </w:pPr>
            <w:r w:rsidRPr="00D8164C">
              <w:rPr>
                <w:color w:val="00000A"/>
                <w:lang w:val="uk-UA"/>
              </w:rPr>
              <w:t>Управління економіки, відділ зовнішньоеко-номічної діяльності,</w:t>
            </w:r>
          </w:p>
          <w:p w14:paraId="7C65AD01"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3AB0C9A" w14:textId="77777777" w:rsidR="009547E2" w:rsidRPr="00D8164C" w:rsidRDefault="009547E2" w:rsidP="009547E2">
            <w:pPr>
              <w:spacing w:after="160" w:line="259" w:lineRule="auto"/>
              <w:jc w:val="center"/>
              <w:rPr>
                <w:lang w:val="uk-UA" w:eastAsia="en-US"/>
              </w:rPr>
            </w:pPr>
            <w:r w:rsidRPr="00D8164C">
              <w:rPr>
                <w:lang w:val="uk-UA" w:eastAsia="en-US"/>
              </w:rPr>
              <w:t xml:space="preserve">виконавчий комітет  </w:t>
            </w:r>
            <w:r w:rsidRPr="00D8164C">
              <w:rPr>
                <w:lang w:val="uk-UA" w:eastAsia="en-US"/>
              </w:rPr>
              <w:lastRenderedPageBreak/>
              <w:t>Южненської міської ради</w:t>
            </w:r>
          </w:p>
        </w:tc>
        <w:tc>
          <w:tcPr>
            <w:tcW w:w="1559" w:type="dxa"/>
          </w:tcPr>
          <w:p w14:paraId="340F58EC" w14:textId="0F1938C1" w:rsidR="009547E2" w:rsidRPr="00D8164C" w:rsidRDefault="009547E2" w:rsidP="009547E2">
            <w:pPr>
              <w:spacing w:after="160" w:line="259" w:lineRule="auto"/>
              <w:jc w:val="center"/>
              <w:rPr>
                <w:color w:val="000000"/>
                <w:lang w:val="uk-UA" w:eastAsia="en-US"/>
              </w:rPr>
            </w:pPr>
            <w:r>
              <w:rPr>
                <w:color w:val="000000"/>
                <w:lang w:val="uk-UA" w:eastAsia="en-US"/>
              </w:rPr>
              <w:lastRenderedPageBreak/>
              <w:t>1200</w:t>
            </w:r>
            <w:r w:rsidRPr="00D8164C">
              <w:rPr>
                <w:color w:val="000000"/>
                <w:lang w:val="uk-UA" w:eastAsia="en-US"/>
              </w:rPr>
              <w:t>,0</w:t>
            </w:r>
          </w:p>
        </w:tc>
        <w:tc>
          <w:tcPr>
            <w:tcW w:w="1418" w:type="dxa"/>
          </w:tcPr>
          <w:p w14:paraId="4BD31B91"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7CD56E9A"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2300FD7D" w14:textId="6CD4359A" w:rsidR="009547E2" w:rsidRPr="00D8164C" w:rsidRDefault="009547E2" w:rsidP="009547E2">
            <w:pPr>
              <w:spacing w:after="160" w:line="259" w:lineRule="auto"/>
              <w:jc w:val="center"/>
              <w:rPr>
                <w:color w:val="000000"/>
                <w:lang w:val="uk-UA" w:eastAsia="en-US"/>
              </w:rPr>
            </w:pPr>
            <w:r w:rsidRPr="00A64185">
              <w:t>0,0</w:t>
            </w:r>
          </w:p>
        </w:tc>
        <w:tc>
          <w:tcPr>
            <w:tcW w:w="992" w:type="dxa"/>
          </w:tcPr>
          <w:p w14:paraId="78095B7B" w14:textId="78D09C8C" w:rsidR="009547E2" w:rsidRPr="00D8164C" w:rsidRDefault="009547E2" w:rsidP="009547E2">
            <w:pPr>
              <w:spacing w:after="160" w:line="259" w:lineRule="auto"/>
              <w:jc w:val="center"/>
              <w:rPr>
                <w:color w:val="000000"/>
                <w:lang w:val="uk-UA" w:eastAsia="en-US"/>
              </w:rPr>
            </w:pPr>
            <w:r w:rsidRPr="00A64185">
              <w:t>0,0</w:t>
            </w:r>
          </w:p>
        </w:tc>
        <w:tc>
          <w:tcPr>
            <w:tcW w:w="1843" w:type="dxa"/>
          </w:tcPr>
          <w:p w14:paraId="1A076AEF"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9547E2" w:rsidRPr="00D8164C" w14:paraId="1796EB64" w14:textId="77777777" w:rsidTr="003C3115">
        <w:trPr>
          <w:trHeight w:val="70"/>
        </w:trPr>
        <w:tc>
          <w:tcPr>
            <w:tcW w:w="506" w:type="dxa"/>
            <w:vMerge/>
          </w:tcPr>
          <w:p w14:paraId="2D731482" w14:textId="77777777" w:rsidR="009547E2" w:rsidRPr="00D8164C" w:rsidRDefault="009547E2" w:rsidP="009547E2">
            <w:pPr>
              <w:spacing w:after="160" w:line="259" w:lineRule="auto"/>
              <w:jc w:val="both"/>
              <w:rPr>
                <w:color w:val="000000"/>
                <w:lang w:val="uk-UA" w:eastAsia="en-US"/>
              </w:rPr>
            </w:pPr>
          </w:p>
        </w:tc>
        <w:tc>
          <w:tcPr>
            <w:tcW w:w="1763" w:type="dxa"/>
            <w:vMerge/>
          </w:tcPr>
          <w:p w14:paraId="32E69984" w14:textId="77777777" w:rsidR="009547E2" w:rsidRPr="00D8164C" w:rsidRDefault="009547E2" w:rsidP="009547E2">
            <w:pPr>
              <w:spacing w:after="160" w:line="259" w:lineRule="auto"/>
              <w:jc w:val="both"/>
              <w:rPr>
                <w:color w:val="000000"/>
                <w:lang w:val="uk-UA" w:eastAsia="en-US"/>
              </w:rPr>
            </w:pPr>
          </w:p>
        </w:tc>
        <w:tc>
          <w:tcPr>
            <w:tcW w:w="1842" w:type="dxa"/>
          </w:tcPr>
          <w:p w14:paraId="539C3212" w14:textId="77777777" w:rsidR="009547E2" w:rsidRPr="00D8164C" w:rsidRDefault="009547E2" w:rsidP="009547E2">
            <w:pPr>
              <w:spacing w:after="160" w:line="259" w:lineRule="auto"/>
              <w:jc w:val="both"/>
              <w:rPr>
                <w:color w:val="000000"/>
                <w:lang w:val="uk-UA" w:eastAsia="en-US"/>
              </w:rPr>
            </w:pPr>
            <w:r w:rsidRPr="00D8164C">
              <w:rPr>
                <w:lang w:val="uk-UA" w:eastAsia="en-US"/>
              </w:rPr>
              <w:t>Виготовлення аудіо-візуальної продукції</w:t>
            </w:r>
          </w:p>
        </w:tc>
        <w:tc>
          <w:tcPr>
            <w:tcW w:w="1276" w:type="dxa"/>
          </w:tcPr>
          <w:p w14:paraId="2A39C391" w14:textId="4669C946" w:rsidR="009547E2" w:rsidRPr="00D8164C" w:rsidRDefault="009547E2" w:rsidP="009547E2">
            <w:pPr>
              <w:spacing w:after="160" w:line="259" w:lineRule="auto"/>
              <w:jc w:val="center"/>
              <w:rPr>
                <w:lang w:val="en-US" w:eastAsia="en-US"/>
              </w:rPr>
            </w:pPr>
            <w:r w:rsidRPr="00D8164C">
              <w:rPr>
                <w:lang w:val="uk-UA" w:eastAsia="en-US"/>
              </w:rPr>
              <w:t xml:space="preserve">2021-2024 </w:t>
            </w:r>
          </w:p>
        </w:tc>
        <w:tc>
          <w:tcPr>
            <w:tcW w:w="1843" w:type="dxa"/>
          </w:tcPr>
          <w:p w14:paraId="05106227" w14:textId="77777777" w:rsidR="009547E2" w:rsidRPr="00D8164C" w:rsidRDefault="009547E2" w:rsidP="009547E2">
            <w:pPr>
              <w:jc w:val="center"/>
              <w:rPr>
                <w:color w:val="00000A"/>
                <w:lang w:val="uk-UA"/>
              </w:rPr>
            </w:pPr>
            <w:r w:rsidRPr="00D8164C">
              <w:rPr>
                <w:color w:val="00000A"/>
                <w:lang w:val="uk-UA"/>
              </w:rPr>
              <w:t>Управління економіки, відділ зовнішньоеко-номічної діяльності,</w:t>
            </w:r>
          </w:p>
          <w:p w14:paraId="609228CA" w14:textId="77777777" w:rsidR="009547E2" w:rsidRPr="00D8164C" w:rsidRDefault="009547E2" w:rsidP="009547E2">
            <w:pPr>
              <w:spacing w:after="160" w:line="259" w:lineRule="auto"/>
              <w:jc w:val="center"/>
              <w:rPr>
                <w:lang w:val="uk-UA" w:eastAsia="en-US"/>
              </w:rPr>
            </w:pPr>
            <w:r w:rsidRPr="00D8164C">
              <w:rPr>
                <w:lang w:val="uk-UA" w:eastAsia="en-US"/>
              </w:rPr>
              <w:t>інвестицій та туризму,</w:t>
            </w:r>
          </w:p>
          <w:p w14:paraId="6233B72E" w14:textId="77777777" w:rsidR="009547E2" w:rsidRPr="00D8164C" w:rsidRDefault="009547E2" w:rsidP="009547E2">
            <w:pPr>
              <w:spacing w:after="160" w:line="259" w:lineRule="auto"/>
              <w:jc w:val="center"/>
              <w:rPr>
                <w:lang w:val="uk-UA" w:eastAsia="en-US"/>
              </w:rPr>
            </w:pPr>
            <w:r w:rsidRPr="00D8164C">
              <w:rPr>
                <w:lang w:val="uk-UA" w:eastAsia="en-US"/>
              </w:rPr>
              <w:t>виконавчий комітет  Южненської міської ради</w:t>
            </w:r>
          </w:p>
        </w:tc>
        <w:tc>
          <w:tcPr>
            <w:tcW w:w="1559" w:type="dxa"/>
          </w:tcPr>
          <w:p w14:paraId="75074BD4" w14:textId="1762DA9F" w:rsidR="009547E2" w:rsidRPr="00D8164C" w:rsidRDefault="009547E2" w:rsidP="009547E2">
            <w:pPr>
              <w:spacing w:after="160" w:line="259" w:lineRule="auto"/>
              <w:jc w:val="center"/>
              <w:rPr>
                <w:color w:val="000000"/>
                <w:lang w:val="uk-UA" w:eastAsia="en-US"/>
              </w:rPr>
            </w:pPr>
            <w:r>
              <w:rPr>
                <w:color w:val="000000"/>
                <w:lang w:val="uk-UA" w:eastAsia="en-US"/>
              </w:rPr>
              <w:t>600</w:t>
            </w:r>
            <w:r w:rsidRPr="00D8164C">
              <w:rPr>
                <w:color w:val="000000"/>
                <w:lang w:val="uk-UA" w:eastAsia="en-US"/>
              </w:rPr>
              <w:t>,0</w:t>
            </w:r>
          </w:p>
        </w:tc>
        <w:tc>
          <w:tcPr>
            <w:tcW w:w="1418" w:type="dxa"/>
          </w:tcPr>
          <w:p w14:paraId="33F50857" w14:textId="77777777" w:rsidR="009547E2" w:rsidRPr="00D8164C" w:rsidRDefault="009547E2" w:rsidP="009547E2">
            <w:pPr>
              <w:spacing w:after="160" w:line="259" w:lineRule="auto"/>
              <w:jc w:val="center"/>
              <w:rPr>
                <w:i/>
                <w:iCs/>
                <w:color w:val="000000"/>
                <w:lang w:val="uk-UA" w:eastAsia="en-US"/>
              </w:rPr>
            </w:pPr>
            <w:r w:rsidRPr="00D8164C">
              <w:rPr>
                <w:color w:val="000000"/>
                <w:lang w:val="uk-UA" w:eastAsia="en-US"/>
              </w:rPr>
              <w:t>0,0</w:t>
            </w:r>
          </w:p>
        </w:tc>
        <w:tc>
          <w:tcPr>
            <w:tcW w:w="1275" w:type="dxa"/>
          </w:tcPr>
          <w:p w14:paraId="5A4DC30D" w14:textId="77777777" w:rsidR="009547E2" w:rsidRPr="00D8164C" w:rsidRDefault="009547E2" w:rsidP="009547E2">
            <w:pPr>
              <w:spacing w:after="160" w:line="259" w:lineRule="auto"/>
              <w:jc w:val="center"/>
              <w:rPr>
                <w:color w:val="000000"/>
                <w:lang w:val="uk-UA" w:eastAsia="en-US"/>
              </w:rPr>
            </w:pPr>
            <w:r w:rsidRPr="00D8164C">
              <w:rPr>
                <w:color w:val="000000"/>
                <w:lang w:val="uk-UA" w:eastAsia="en-US"/>
              </w:rPr>
              <w:t>0,0</w:t>
            </w:r>
          </w:p>
        </w:tc>
        <w:tc>
          <w:tcPr>
            <w:tcW w:w="993" w:type="dxa"/>
          </w:tcPr>
          <w:p w14:paraId="7440B491" w14:textId="6E6CEACC" w:rsidR="009547E2" w:rsidRPr="00D8164C" w:rsidRDefault="009547E2" w:rsidP="009547E2">
            <w:pPr>
              <w:spacing w:after="160" w:line="259" w:lineRule="auto"/>
              <w:jc w:val="center"/>
              <w:rPr>
                <w:color w:val="000000"/>
                <w:lang w:val="uk-UA" w:eastAsia="en-US"/>
              </w:rPr>
            </w:pPr>
            <w:r w:rsidRPr="002A4992">
              <w:t>0,0</w:t>
            </w:r>
          </w:p>
        </w:tc>
        <w:tc>
          <w:tcPr>
            <w:tcW w:w="992" w:type="dxa"/>
          </w:tcPr>
          <w:p w14:paraId="715C1FA0" w14:textId="209FD843" w:rsidR="009547E2" w:rsidRPr="00D8164C" w:rsidRDefault="009547E2" w:rsidP="009547E2">
            <w:pPr>
              <w:spacing w:after="160" w:line="259" w:lineRule="auto"/>
              <w:jc w:val="center"/>
              <w:rPr>
                <w:color w:val="000000"/>
                <w:lang w:val="uk-UA" w:eastAsia="en-US"/>
              </w:rPr>
            </w:pPr>
            <w:r w:rsidRPr="002A4992">
              <w:t>0,0</w:t>
            </w:r>
          </w:p>
        </w:tc>
        <w:tc>
          <w:tcPr>
            <w:tcW w:w="1843" w:type="dxa"/>
          </w:tcPr>
          <w:p w14:paraId="76362E30" w14:textId="77777777" w:rsidR="009547E2" w:rsidRPr="00D8164C" w:rsidRDefault="009547E2" w:rsidP="009547E2">
            <w:pPr>
              <w:spacing w:after="160" w:line="259" w:lineRule="auto"/>
              <w:rPr>
                <w:color w:val="000000"/>
                <w:lang w:val="uk-UA" w:eastAsia="en-US"/>
              </w:rPr>
            </w:pPr>
            <w:r w:rsidRPr="00D8164C">
              <w:rPr>
                <w:color w:val="000000"/>
                <w:lang w:val="uk-UA" w:eastAsia="en-US"/>
              </w:rPr>
              <w:t>У зв’язку із військовим станом, кошти з бюджету громади не передбачались</w:t>
            </w:r>
          </w:p>
        </w:tc>
      </w:tr>
      <w:tr w:rsidR="00D8164C" w:rsidRPr="00D8164C" w14:paraId="449BC18E" w14:textId="77777777" w:rsidTr="003C3115">
        <w:trPr>
          <w:trHeight w:val="70"/>
        </w:trPr>
        <w:tc>
          <w:tcPr>
            <w:tcW w:w="506" w:type="dxa"/>
          </w:tcPr>
          <w:p w14:paraId="13D109DD" w14:textId="77777777" w:rsidR="00D8164C" w:rsidRPr="00D8164C" w:rsidRDefault="00D8164C" w:rsidP="00D8164C">
            <w:pPr>
              <w:spacing w:after="160" w:line="259" w:lineRule="auto"/>
              <w:jc w:val="both"/>
              <w:rPr>
                <w:color w:val="000000"/>
                <w:lang w:val="uk-UA" w:eastAsia="en-US"/>
              </w:rPr>
            </w:pPr>
          </w:p>
        </w:tc>
        <w:tc>
          <w:tcPr>
            <w:tcW w:w="1763" w:type="dxa"/>
          </w:tcPr>
          <w:p w14:paraId="55740F0B" w14:textId="77777777" w:rsidR="00D8164C" w:rsidRPr="00D8164C" w:rsidRDefault="00D8164C" w:rsidP="00D8164C">
            <w:pPr>
              <w:spacing w:after="160" w:line="259" w:lineRule="auto"/>
              <w:jc w:val="both"/>
              <w:rPr>
                <w:color w:val="000000"/>
                <w:lang w:val="uk-UA" w:eastAsia="en-US"/>
              </w:rPr>
            </w:pPr>
            <w:r w:rsidRPr="00D8164C">
              <w:rPr>
                <w:color w:val="000000"/>
                <w:lang w:val="uk-UA" w:eastAsia="en-US"/>
              </w:rPr>
              <w:t>Всього:</w:t>
            </w:r>
          </w:p>
        </w:tc>
        <w:tc>
          <w:tcPr>
            <w:tcW w:w="1842" w:type="dxa"/>
          </w:tcPr>
          <w:p w14:paraId="6071F5D5" w14:textId="77777777" w:rsidR="00D8164C" w:rsidRPr="00D8164C" w:rsidRDefault="00D8164C" w:rsidP="00D8164C">
            <w:pPr>
              <w:spacing w:after="160" w:line="259" w:lineRule="auto"/>
              <w:jc w:val="both"/>
              <w:rPr>
                <w:lang w:val="uk-UA" w:eastAsia="en-US"/>
              </w:rPr>
            </w:pPr>
          </w:p>
        </w:tc>
        <w:tc>
          <w:tcPr>
            <w:tcW w:w="1276" w:type="dxa"/>
          </w:tcPr>
          <w:p w14:paraId="0EF0C83F" w14:textId="77777777" w:rsidR="00D8164C" w:rsidRPr="00D8164C" w:rsidRDefault="00D8164C" w:rsidP="00D8164C">
            <w:pPr>
              <w:spacing w:after="160" w:line="259" w:lineRule="auto"/>
              <w:jc w:val="center"/>
              <w:rPr>
                <w:lang w:val="uk-UA" w:eastAsia="en-US"/>
              </w:rPr>
            </w:pPr>
          </w:p>
        </w:tc>
        <w:tc>
          <w:tcPr>
            <w:tcW w:w="1843" w:type="dxa"/>
          </w:tcPr>
          <w:p w14:paraId="463EC086" w14:textId="77777777" w:rsidR="00D8164C" w:rsidRPr="00D8164C" w:rsidRDefault="00D8164C" w:rsidP="00D8164C">
            <w:pPr>
              <w:jc w:val="center"/>
              <w:rPr>
                <w:color w:val="00000A"/>
                <w:lang w:val="uk-UA"/>
              </w:rPr>
            </w:pPr>
          </w:p>
        </w:tc>
        <w:tc>
          <w:tcPr>
            <w:tcW w:w="1559" w:type="dxa"/>
          </w:tcPr>
          <w:p w14:paraId="706CB1E3" w14:textId="11B0D487" w:rsidR="00D8164C" w:rsidRPr="00D8164C" w:rsidRDefault="009547E2" w:rsidP="00D8164C">
            <w:pPr>
              <w:spacing w:after="160" w:line="259" w:lineRule="auto"/>
              <w:jc w:val="center"/>
              <w:rPr>
                <w:color w:val="000000"/>
                <w:lang w:val="uk-UA" w:eastAsia="en-US"/>
              </w:rPr>
            </w:pPr>
            <w:r>
              <w:rPr>
                <w:color w:val="000000"/>
                <w:lang w:val="uk-UA" w:eastAsia="en-US"/>
              </w:rPr>
              <w:t>2556,48</w:t>
            </w:r>
          </w:p>
        </w:tc>
        <w:tc>
          <w:tcPr>
            <w:tcW w:w="1418" w:type="dxa"/>
          </w:tcPr>
          <w:p w14:paraId="14F1502C" w14:textId="601D6B8E" w:rsidR="00D8164C" w:rsidRPr="00D8164C" w:rsidRDefault="009547E2" w:rsidP="00D8164C">
            <w:pPr>
              <w:spacing w:after="160" w:line="259" w:lineRule="auto"/>
              <w:jc w:val="center"/>
              <w:rPr>
                <w:i/>
                <w:iCs/>
                <w:color w:val="000000"/>
                <w:lang w:val="uk-UA" w:eastAsia="en-US"/>
              </w:rPr>
            </w:pPr>
            <w:r>
              <w:rPr>
                <w:color w:val="000000"/>
                <w:lang w:val="uk-UA" w:eastAsia="en-US"/>
              </w:rPr>
              <w:t>32</w:t>
            </w:r>
            <w:r w:rsidR="00D8164C" w:rsidRPr="00D8164C">
              <w:rPr>
                <w:color w:val="000000"/>
                <w:lang w:val="uk-UA" w:eastAsia="en-US"/>
              </w:rPr>
              <w:t>,</w:t>
            </w:r>
            <w:r>
              <w:rPr>
                <w:color w:val="000000"/>
                <w:lang w:val="uk-UA" w:eastAsia="en-US"/>
              </w:rPr>
              <w:t>88</w:t>
            </w:r>
          </w:p>
        </w:tc>
        <w:tc>
          <w:tcPr>
            <w:tcW w:w="1275" w:type="dxa"/>
          </w:tcPr>
          <w:p w14:paraId="089D6175" w14:textId="70FEEDA4" w:rsidR="00D8164C" w:rsidRPr="00D8164C" w:rsidRDefault="009547E2" w:rsidP="00D8164C">
            <w:pPr>
              <w:spacing w:after="160" w:line="259" w:lineRule="auto"/>
              <w:jc w:val="center"/>
              <w:rPr>
                <w:color w:val="000000"/>
                <w:lang w:val="uk-UA" w:eastAsia="en-US"/>
              </w:rPr>
            </w:pPr>
            <w:r>
              <w:rPr>
                <w:color w:val="000000"/>
                <w:lang w:val="uk-UA" w:eastAsia="en-US"/>
              </w:rPr>
              <w:t>32,88</w:t>
            </w:r>
          </w:p>
        </w:tc>
        <w:tc>
          <w:tcPr>
            <w:tcW w:w="993" w:type="dxa"/>
          </w:tcPr>
          <w:p w14:paraId="18B08532" w14:textId="52AB4D1F" w:rsidR="00D8164C" w:rsidRPr="00D8164C" w:rsidRDefault="00215C23" w:rsidP="00D8164C">
            <w:pPr>
              <w:spacing w:after="160" w:line="259" w:lineRule="auto"/>
              <w:jc w:val="center"/>
              <w:rPr>
                <w:color w:val="000000"/>
                <w:lang w:val="uk-UA" w:eastAsia="en-US"/>
              </w:rPr>
            </w:pPr>
            <w:r>
              <w:rPr>
                <w:color w:val="000000"/>
                <w:lang w:val="uk-UA" w:eastAsia="en-US"/>
              </w:rPr>
              <w:t>1,3</w:t>
            </w:r>
          </w:p>
        </w:tc>
        <w:tc>
          <w:tcPr>
            <w:tcW w:w="992" w:type="dxa"/>
          </w:tcPr>
          <w:p w14:paraId="46F291C6" w14:textId="561EFF63" w:rsidR="00D8164C" w:rsidRPr="00D8164C" w:rsidRDefault="003854DA" w:rsidP="00D8164C">
            <w:pPr>
              <w:spacing w:after="160" w:line="259" w:lineRule="auto"/>
              <w:jc w:val="center"/>
              <w:rPr>
                <w:color w:val="000000"/>
                <w:lang w:val="uk-UA" w:eastAsia="en-US"/>
              </w:rPr>
            </w:pPr>
            <w:r>
              <w:rPr>
                <w:color w:val="000000"/>
                <w:lang w:val="uk-UA" w:eastAsia="en-US"/>
              </w:rPr>
              <w:t>100,0</w:t>
            </w:r>
          </w:p>
        </w:tc>
        <w:tc>
          <w:tcPr>
            <w:tcW w:w="1843" w:type="dxa"/>
          </w:tcPr>
          <w:p w14:paraId="62CF4520" w14:textId="77777777" w:rsidR="00D8164C" w:rsidRPr="00D8164C" w:rsidRDefault="00D8164C" w:rsidP="00D8164C">
            <w:pPr>
              <w:spacing w:after="160" w:line="259" w:lineRule="auto"/>
              <w:rPr>
                <w:color w:val="000000"/>
                <w:lang w:val="uk-UA" w:eastAsia="en-US"/>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3" w:name="_Hlk189488999"/>
      <w:r w:rsidRPr="0006349A">
        <w:rPr>
          <w:b/>
          <w:color w:val="000000" w:themeColor="text1"/>
          <w:lang w:val="uk-UA"/>
        </w:rPr>
        <w:t>Оцінка ефективності виконання Програми.</w:t>
      </w:r>
    </w:p>
    <w:bookmarkEnd w:id="3"/>
    <w:p w14:paraId="55CB490B" w14:textId="77777777" w:rsidR="0006349A" w:rsidRDefault="0006349A" w:rsidP="0006349A">
      <w:pPr>
        <w:jc w:val="both"/>
        <w:rPr>
          <w:b/>
          <w:color w:val="000000" w:themeColor="text1"/>
          <w:lang w:val="uk-UA"/>
        </w:rPr>
      </w:pPr>
    </w:p>
    <w:p w14:paraId="0B0A2C45" w14:textId="77777777" w:rsidR="00215C23" w:rsidRDefault="00215C23" w:rsidP="0006349A">
      <w:pPr>
        <w:ind w:firstLine="709"/>
        <w:jc w:val="both"/>
        <w:rPr>
          <w:lang w:val="uk-UA"/>
        </w:rPr>
      </w:pPr>
      <w:r w:rsidRPr="00215C23">
        <w:rPr>
          <w:lang w:val="uk-UA"/>
        </w:rPr>
        <w:t xml:space="preserve">Згідно з Програмою на реалізацію заходів обсяг фінансування передбачений за рахунок місцевого бюджету на </w:t>
      </w:r>
      <w:r>
        <w:rPr>
          <w:lang w:val="uk-UA"/>
        </w:rPr>
        <w:t xml:space="preserve">2021 - </w:t>
      </w:r>
      <w:r w:rsidRPr="00215C23">
        <w:rPr>
          <w:lang w:val="uk-UA"/>
        </w:rPr>
        <w:t xml:space="preserve">2024 рік </w:t>
      </w:r>
      <w:r>
        <w:rPr>
          <w:lang w:val="uk-UA"/>
        </w:rPr>
        <w:t>2556,48</w:t>
      </w:r>
      <w:r w:rsidRPr="00215C23">
        <w:rPr>
          <w:lang w:val="uk-UA"/>
        </w:rPr>
        <w:t xml:space="preserve"> тис. грн. Видатки у бюджеті Южненської міської територіальної громади на</w:t>
      </w:r>
      <w:r>
        <w:rPr>
          <w:lang w:val="uk-UA"/>
        </w:rPr>
        <w:t xml:space="preserve"> період 2022 - 2024</w:t>
      </w:r>
      <w:r w:rsidRPr="00215C23">
        <w:rPr>
          <w:lang w:val="uk-UA"/>
        </w:rPr>
        <w:t xml:space="preserve"> на виконання заходів Програми не передбач</w:t>
      </w:r>
      <w:r>
        <w:rPr>
          <w:lang w:val="uk-UA"/>
        </w:rPr>
        <w:t>ались</w:t>
      </w:r>
      <w:r w:rsidRPr="00215C23">
        <w:rPr>
          <w:lang w:val="uk-UA"/>
        </w:rPr>
        <w:t xml:space="preserve">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w:t>
      </w:r>
      <w:r>
        <w:rPr>
          <w:lang w:val="uk-UA"/>
        </w:rPr>
        <w:t xml:space="preserve"> </w:t>
      </w:r>
    </w:p>
    <w:p w14:paraId="0CAF9BA3" w14:textId="4A0D2927" w:rsidR="0006349A" w:rsidRDefault="0006349A" w:rsidP="0006349A">
      <w:pPr>
        <w:ind w:firstLine="709"/>
        <w:jc w:val="both"/>
        <w:rPr>
          <w:bCs/>
          <w:lang w:val="uk-UA" w:eastAsia="x-none"/>
        </w:rPr>
      </w:pPr>
      <w:r w:rsidRPr="003D0ECE">
        <w:rPr>
          <w:bCs/>
          <w:lang w:val="uk-UA" w:eastAsia="x-none"/>
        </w:rPr>
        <w:t xml:space="preserve">Всього за Програмою, відсоток виконання заходів Програми </w:t>
      </w:r>
      <w:r>
        <w:rPr>
          <w:bCs/>
          <w:lang w:val="uk-UA" w:eastAsia="x-none"/>
        </w:rPr>
        <w:t>за</w:t>
      </w:r>
      <w:r w:rsidRPr="003D0ECE">
        <w:rPr>
          <w:bCs/>
          <w:lang w:val="uk-UA" w:eastAsia="x-none"/>
        </w:rPr>
        <w:t xml:space="preserve"> 202</w:t>
      </w:r>
      <w:r w:rsidR="00215C23">
        <w:rPr>
          <w:bCs/>
          <w:lang w:val="uk-UA" w:eastAsia="x-none"/>
        </w:rPr>
        <w:t>1</w:t>
      </w:r>
      <w:r w:rsidRPr="003D0ECE">
        <w:rPr>
          <w:bCs/>
          <w:lang w:val="uk-UA" w:eastAsia="x-none"/>
        </w:rPr>
        <w:t>-2024 рок</w:t>
      </w:r>
      <w:r>
        <w:rPr>
          <w:bCs/>
          <w:lang w:val="uk-UA" w:eastAsia="x-none"/>
        </w:rPr>
        <w:t>и</w:t>
      </w:r>
      <w:r w:rsidRPr="003D0ECE">
        <w:rPr>
          <w:bCs/>
          <w:lang w:val="uk-UA" w:eastAsia="x-none"/>
        </w:rPr>
        <w:t xml:space="preserve"> відносно до затверджених</w:t>
      </w:r>
      <w:r w:rsidR="00575D61">
        <w:rPr>
          <w:bCs/>
          <w:lang w:val="uk-UA" w:eastAsia="x-none"/>
        </w:rPr>
        <w:t xml:space="preserve"> </w:t>
      </w:r>
      <w:r w:rsidRPr="003D0ECE">
        <w:rPr>
          <w:bCs/>
          <w:lang w:val="uk-UA" w:eastAsia="x-none"/>
        </w:rPr>
        <w:t>планових обсягів</w:t>
      </w:r>
      <w:r w:rsidR="00215C23">
        <w:rPr>
          <w:bCs/>
          <w:lang w:val="uk-UA" w:eastAsia="x-none"/>
        </w:rPr>
        <w:t xml:space="preserve"> </w:t>
      </w:r>
      <w:r w:rsidR="003854DA">
        <w:rPr>
          <w:bCs/>
          <w:lang w:val="uk-UA" w:eastAsia="x-none"/>
        </w:rPr>
        <w:t>1,3%</w:t>
      </w:r>
      <w:r w:rsidR="00215C23">
        <w:rPr>
          <w:bCs/>
          <w:lang w:val="uk-UA" w:eastAsia="x-none"/>
        </w:rPr>
        <w:t xml:space="preserve"> та</w:t>
      </w:r>
      <w:r w:rsidR="00215C23" w:rsidRPr="00215C23">
        <w:rPr>
          <w:bCs/>
          <w:lang w:val="uk-UA" w:eastAsia="x-none"/>
        </w:rPr>
        <w:t xml:space="preserve"> </w:t>
      </w:r>
      <w:r w:rsidR="00215C23" w:rsidRPr="003D0ECE">
        <w:rPr>
          <w:bCs/>
          <w:lang w:val="uk-UA" w:eastAsia="x-none"/>
        </w:rPr>
        <w:t>відносно до річного обсягу фінансування</w:t>
      </w:r>
      <w:r w:rsidR="00215C23">
        <w:rPr>
          <w:bCs/>
          <w:lang w:val="uk-UA" w:eastAsia="x-none"/>
        </w:rPr>
        <w:t>, затвердженого бюджетом,</w:t>
      </w:r>
      <w:r w:rsidR="00215C23" w:rsidRPr="003D0ECE">
        <w:rPr>
          <w:bCs/>
        </w:rPr>
        <w:t xml:space="preserve"> </w:t>
      </w:r>
      <w:r w:rsidRPr="003D0ECE">
        <w:rPr>
          <w:bCs/>
          <w:lang w:val="uk-UA" w:eastAsia="x-none"/>
        </w:rPr>
        <w:t xml:space="preserve"> становить </w:t>
      </w:r>
      <w:r>
        <w:rPr>
          <w:bCs/>
          <w:lang w:val="uk-UA" w:eastAsia="x-none"/>
        </w:rPr>
        <w:t>1</w:t>
      </w:r>
      <w:r w:rsidR="003854DA">
        <w:rPr>
          <w:bCs/>
          <w:lang w:val="uk-UA" w:eastAsia="x-none"/>
        </w:rPr>
        <w:t>00</w:t>
      </w:r>
      <w:r>
        <w:rPr>
          <w:bCs/>
          <w:lang w:val="uk-UA" w:eastAsia="x-none"/>
        </w:rPr>
        <w:t>%</w:t>
      </w:r>
      <w:r w:rsidRPr="003D0ECE">
        <w:rPr>
          <w:bCs/>
          <w:lang w:val="uk-UA" w:eastAsia="x-none"/>
        </w:rPr>
        <w:t>.</w:t>
      </w:r>
    </w:p>
    <w:p w14:paraId="47F27490" w14:textId="77777777" w:rsidR="0006349A"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4C1317">
      <w:pPr>
        <w:ind w:firstLine="708"/>
        <w:jc w:val="both"/>
        <w:rPr>
          <w:color w:val="000000"/>
          <w:lang w:val="uk-UA"/>
        </w:rPr>
      </w:pPr>
    </w:p>
    <w:p w14:paraId="53E47BCA" w14:textId="77777777" w:rsidR="008771C6" w:rsidRDefault="008771C6" w:rsidP="00575D61">
      <w:pPr>
        <w:jc w:val="both"/>
        <w:rPr>
          <w:color w:val="000000"/>
          <w:lang w:val="uk-UA"/>
        </w:rPr>
      </w:pPr>
    </w:p>
    <w:p w14:paraId="6C76DC5D" w14:textId="77777777" w:rsidR="00575D61" w:rsidRPr="00BD1258" w:rsidRDefault="00575D61" w:rsidP="00575D61">
      <w:pPr>
        <w:jc w:val="both"/>
        <w:rPr>
          <w:color w:val="000000"/>
          <w:lang w:val="uk-UA"/>
        </w:rPr>
      </w:pPr>
    </w:p>
    <w:p w14:paraId="5ECFAD83" w14:textId="4403759E" w:rsidR="00575D61" w:rsidRPr="00575D61" w:rsidRDefault="00575D61" w:rsidP="00575D61">
      <w:pPr>
        <w:suppressAutoHyphens/>
        <w:jc w:val="both"/>
        <w:rPr>
          <w:lang w:val="uk-UA" w:eastAsia="zh-CN"/>
        </w:rPr>
      </w:pPr>
      <w:r w:rsidRPr="00575D61">
        <w:rPr>
          <w:lang w:val="uk-UA" w:eastAsia="zh-CN"/>
        </w:rPr>
        <w:t xml:space="preserve">Начальник управління </w:t>
      </w:r>
      <w:r w:rsidR="00215C23">
        <w:rPr>
          <w:lang w:val="uk-UA" w:eastAsia="zh-CN"/>
        </w:rPr>
        <w:t xml:space="preserve">економіки                                                     </w:t>
      </w:r>
      <w:r w:rsidRPr="00575D61">
        <w:rPr>
          <w:lang w:val="uk-UA" w:eastAsia="zh-CN"/>
        </w:rPr>
        <w:t xml:space="preserve">                                                                                                       </w:t>
      </w:r>
      <w:r w:rsidR="00215C23">
        <w:rPr>
          <w:lang w:val="uk-UA" w:eastAsia="zh-CN"/>
        </w:rPr>
        <w:t>Наталя ГНЄУШЕВА</w:t>
      </w:r>
    </w:p>
    <w:p w14:paraId="7F6DE48C" w14:textId="77777777" w:rsidR="008771C6" w:rsidRPr="00575D61" w:rsidRDefault="008771C6" w:rsidP="004C1317">
      <w:pPr>
        <w:ind w:firstLine="708"/>
        <w:jc w:val="both"/>
        <w:rPr>
          <w:color w:val="000000"/>
          <w:lang w:val="uk-UA"/>
        </w:rPr>
      </w:pPr>
    </w:p>
    <w:p w14:paraId="170895B9" w14:textId="77777777" w:rsidR="00E73819" w:rsidRPr="00575D61" w:rsidRDefault="00E73819" w:rsidP="00067D70">
      <w:pPr>
        <w:ind w:firstLine="708"/>
        <w:jc w:val="both"/>
        <w:rPr>
          <w:b/>
          <w:color w:val="000000"/>
          <w:lang w:val="uk-UA"/>
        </w:rPr>
      </w:pPr>
    </w:p>
    <w:p w14:paraId="54344C4B" w14:textId="77777777" w:rsidR="00067D70" w:rsidRPr="00E60030" w:rsidRDefault="00067D70" w:rsidP="006C6C47">
      <w:pPr>
        <w:pStyle w:val="a4"/>
        <w:spacing w:after="0"/>
        <w:jc w:val="both"/>
        <w:rPr>
          <w:color w:val="000000"/>
          <w:sz w:val="18"/>
          <w:szCs w:val="18"/>
        </w:rPr>
      </w:pPr>
    </w:p>
    <w:p w14:paraId="18758A4C" w14:textId="357CAF72" w:rsidR="007B2FDB" w:rsidRPr="00E60030" w:rsidRDefault="00575D61" w:rsidP="00354994">
      <w:pPr>
        <w:suppressAutoHyphens/>
        <w:jc w:val="both"/>
        <w:rPr>
          <w:sz w:val="18"/>
          <w:szCs w:val="18"/>
          <w:lang w:val="uk-UA"/>
        </w:rPr>
      </w:pPr>
      <w:r w:rsidRPr="00E60030">
        <w:rPr>
          <w:sz w:val="18"/>
          <w:szCs w:val="18"/>
          <w:lang w:eastAsia="zh-CN"/>
        </w:rPr>
        <w:t xml:space="preserve">Виконавець: </w:t>
      </w:r>
      <w:r w:rsidR="00215C23" w:rsidRPr="00E60030">
        <w:rPr>
          <w:sz w:val="18"/>
          <w:szCs w:val="18"/>
          <w:lang w:val="uk-UA" w:eastAsia="zh-CN"/>
        </w:rPr>
        <w:t>Олена КАМАЛОВА-КУТИНЕЦЬ</w:t>
      </w:r>
      <w:r w:rsidR="003C2ADE" w:rsidRPr="00E60030">
        <w:rPr>
          <w:sz w:val="18"/>
          <w:szCs w:val="18"/>
          <w:lang w:val="uk-UA"/>
        </w:rPr>
        <w:tab/>
      </w:r>
    </w:p>
    <w:sectPr w:rsidR="007B2FDB" w:rsidRPr="00E60030" w:rsidSect="008C2EBB">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6FAB" w14:textId="77777777" w:rsidR="009B3406" w:rsidRDefault="009B3406" w:rsidP="003C1DE1">
      <w:r>
        <w:separator/>
      </w:r>
    </w:p>
  </w:endnote>
  <w:endnote w:type="continuationSeparator" w:id="0">
    <w:p w14:paraId="25AF1E09" w14:textId="77777777" w:rsidR="009B3406" w:rsidRDefault="009B3406"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1631" w14:textId="77777777" w:rsidR="009B3406" w:rsidRDefault="009B3406" w:rsidP="003C1DE1">
      <w:r>
        <w:separator/>
      </w:r>
    </w:p>
  </w:footnote>
  <w:footnote w:type="continuationSeparator" w:id="0">
    <w:p w14:paraId="72BDD9EF" w14:textId="77777777" w:rsidR="009B3406" w:rsidRDefault="009B3406"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E02"/>
    <w:rsid w:val="000056D9"/>
    <w:rsid w:val="00010DA0"/>
    <w:rsid w:val="000113C0"/>
    <w:rsid w:val="00014FBE"/>
    <w:rsid w:val="000175ED"/>
    <w:rsid w:val="00033C65"/>
    <w:rsid w:val="00036D06"/>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68A3"/>
    <w:rsid w:val="00213529"/>
    <w:rsid w:val="00215222"/>
    <w:rsid w:val="00215C23"/>
    <w:rsid w:val="00225231"/>
    <w:rsid w:val="0022536D"/>
    <w:rsid w:val="0024099A"/>
    <w:rsid w:val="00253B8B"/>
    <w:rsid w:val="0026015A"/>
    <w:rsid w:val="002753D2"/>
    <w:rsid w:val="002944E5"/>
    <w:rsid w:val="00295E5A"/>
    <w:rsid w:val="00297B37"/>
    <w:rsid w:val="002A7381"/>
    <w:rsid w:val="002B4DFF"/>
    <w:rsid w:val="002D64CB"/>
    <w:rsid w:val="002E06F8"/>
    <w:rsid w:val="002E55A7"/>
    <w:rsid w:val="003004E6"/>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854DA"/>
    <w:rsid w:val="00390AF0"/>
    <w:rsid w:val="0039621D"/>
    <w:rsid w:val="00396461"/>
    <w:rsid w:val="003C1DE1"/>
    <w:rsid w:val="003C2ADE"/>
    <w:rsid w:val="003D1AB2"/>
    <w:rsid w:val="003D2CFB"/>
    <w:rsid w:val="003D2FDC"/>
    <w:rsid w:val="003D7472"/>
    <w:rsid w:val="003E1FE7"/>
    <w:rsid w:val="003E5DDD"/>
    <w:rsid w:val="0040477B"/>
    <w:rsid w:val="00407630"/>
    <w:rsid w:val="00416256"/>
    <w:rsid w:val="00416C79"/>
    <w:rsid w:val="00431780"/>
    <w:rsid w:val="00432C80"/>
    <w:rsid w:val="0044172B"/>
    <w:rsid w:val="00446C40"/>
    <w:rsid w:val="0045416E"/>
    <w:rsid w:val="00460454"/>
    <w:rsid w:val="00467006"/>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2459"/>
    <w:rsid w:val="005A75A1"/>
    <w:rsid w:val="005B624E"/>
    <w:rsid w:val="005D0534"/>
    <w:rsid w:val="005D2129"/>
    <w:rsid w:val="005E5566"/>
    <w:rsid w:val="005E69EB"/>
    <w:rsid w:val="005F70CA"/>
    <w:rsid w:val="00601F53"/>
    <w:rsid w:val="00612E3F"/>
    <w:rsid w:val="0061412B"/>
    <w:rsid w:val="00623151"/>
    <w:rsid w:val="00626DEC"/>
    <w:rsid w:val="00634231"/>
    <w:rsid w:val="00635BF6"/>
    <w:rsid w:val="00645BF8"/>
    <w:rsid w:val="006503EE"/>
    <w:rsid w:val="00654D19"/>
    <w:rsid w:val="00662928"/>
    <w:rsid w:val="00680955"/>
    <w:rsid w:val="00681336"/>
    <w:rsid w:val="006819D7"/>
    <w:rsid w:val="00696561"/>
    <w:rsid w:val="006A23E4"/>
    <w:rsid w:val="006A3015"/>
    <w:rsid w:val="006A5B34"/>
    <w:rsid w:val="006B2B88"/>
    <w:rsid w:val="006B3C52"/>
    <w:rsid w:val="006C09D7"/>
    <w:rsid w:val="006C5769"/>
    <w:rsid w:val="006C6C47"/>
    <w:rsid w:val="006D6B4F"/>
    <w:rsid w:val="006E2FDA"/>
    <w:rsid w:val="006F3F8F"/>
    <w:rsid w:val="0070028B"/>
    <w:rsid w:val="00705715"/>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92ADA"/>
    <w:rsid w:val="00993F52"/>
    <w:rsid w:val="0099779A"/>
    <w:rsid w:val="009A0350"/>
    <w:rsid w:val="009B2A73"/>
    <w:rsid w:val="009B3406"/>
    <w:rsid w:val="009C32B7"/>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B000B"/>
    <w:rsid w:val="00AC319D"/>
    <w:rsid w:val="00B048D4"/>
    <w:rsid w:val="00B20780"/>
    <w:rsid w:val="00B47CD9"/>
    <w:rsid w:val="00B47FEE"/>
    <w:rsid w:val="00B54463"/>
    <w:rsid w:val="00B640ED"/>
    <w:rsid w:val="00B64F5F"/>
    <w:rsid w:val="00B703FC"/>
    <w:rsid w:val="00BB5F72"/>
    <w:rsid w:val="00BD1258"/>
    <w:rsid w:val="00BD66BD"/>
    <w:rsid w:val="00BF44BC"/>
    <w:rsid w:val="00BF6069"/>
    <w:rsid w:val="00BF6DDB"/>
    <w:rsid w:val="00C04EBD"/>
    <w:rsid w:val="00C05622"/>
    <w:rsid w:val="00C1695D"/>
    <w:rsid w:val="00C2167A"/>
    <w:rsid w:val="00C21CF1"/>
    <w:rsid w:val="00C27946"/>
    <w:rsid w:val="00C30C6E"/>
    <w:rsid w:val="00C3495C"/>
    <w:rsid w:val="00C35163"/>
    <w:rsid w:val="00C466D1"/>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25A6A"/>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17C4A"/>
    <w:rsid w:val="00E25BF5"/>
    <w:rsid w:val="00E36D33"/>
    <w:rsid w:val="00E46EAD"/>
    <w:rsid w:val="00E57D3C"/>
    <w:rsid w:val="00E60030"/>
    <w:rsid w:val="00E71C1A"/>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о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ечания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ечания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выноски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и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и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7410</Words>
  <Characters>4225</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Work</cp:lastModifiedBy>
  <cp:revision>12</cp:revision>
  <cp:lastPrinted>2025-03-05T09:49:00Z</cp:lastPrinted>
  <dcterms:created xsi:type="dcterms:W3CDTF">2025-03-04T10:42:00Z</dcterms:created>
  <dcterms:modified xsi:type="dcterms:W3CDTF">2025-03-06T12:04:00Z</dcterms:modified>
</cp:coreProperties>
</file>