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03A5D" w14:textId="6FEE95F2" w:rsid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ЧЕК-ЛИСТ</w:t>
      </w:r>
      <w:r w:rsidRPr="003E178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 визначення розміру компенсації для відновлення пошкодженого об’єкта нерухомого майна</w:t>
      </w:r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 адресою:                                                             </w:t>
      </w:r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Одеська область, м. Південне, </w:t>
      </w:r>
      <w:r w:rsidR="003B0E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вулиця</w:t>
      </w:r>
      <w:r w:rsidR="001B357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C6706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Тіниста</w:t>
      </w:r>
      <w:r w:rsidR="0012187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будинок </w:t>
      </w:r>
      <w:r w:rsidR="003E4B7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658"/>
        <w:gridCol w:w="3255"/>
      </w:tblGrid>
      <w:tr w:rsidR="005D6684" w:rsidRPr="003E1786" w14:paraId="2A7EC7C1" w14:textId="77777777" w:rsidTr="00C07C4A">
        <w:trPr>
          <w:trHeight w:val="423"/>
        </w:trPr>
        <w:tc>
          <w:tcPr>
            <w:tcW w:w="3358" w:type="pct"/>
            <w:vAlign w:val="center"/>
            <w:hideMark/>
          </w:tcPr>
          <w:p w14:paraId="6CFC0E20" w14:textId="0BE7A467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233"/>
            <w:bookmarkEnd w:id="0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Критерії відповідності заяви</w:t>
            </w:r>
          </w:p>
        </w:tc>
        <w:tc>
          <w:tcPr>
            <w:tcW w:w="1642" w:type="pct"/>
            <w:vAlign w:val="center"/>
            <w:hideMark/>
          </w:tcPr>
          <w:p w14:paraId="1CB6C3B5" w14:textId="77777777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</w:t>
            </w:r>
          </w:p>
        </w:tc>
      </w:tr>
      <w:tr w:rsidR="005D6684" w:rsidRPr="003E1786" w14:paraId="45B916A4" w14:textId="77777777" w:rsidTr="00C07C4A">
        <w:trPr>
          <w:trHeight w:val="397"/>
        </w:trPr>
        <w:tc>
          <w:tcPr>
            <w:tcW w:w="3358" w:type="pct"/>
            <w:vAlign w:val="center"/>
            <w:hideMark/>
          </w:tcPr>
          <w:p w14:paraId="5CC1F826" w14:textId="00F6B4AD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Типи об’єктів</w:t>
            </w:r>
          </w:p>
        </w:tc>
        <w:tc>
          <w:tcPr>
            <w:tcW w:w="1642" w:type="pct"/>
            <w:vAlign w:val="center"/>
            <w:hideMark/>
          </w:tcPr>
          <w:p w14:paraId="1859BD1F" w14:textId="64893E8E" w:rsidR="003E1786" w:rsidRPr="003E1786" w:rsidRDefault="00097C65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Індивідуальний житловий будинок садибного типу</w:t>
            </w:r>
          </w:p>
        </w:tc>
      </w:tr>
      <w:tr w:rsidR="005D6684" w:rsidRPr="003E1786" w14:paraId="1F1854DE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68A67D3F" w14:textId="602CDCF0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підтверджено пріоритетне право отримувача компенсації (поле заповнюється лише в разі, коли заявник зазначив наявність пільг)</w:t>
            </w:r>
          </w:p>
        </w:tc>
        <w:tc>
          <w:tcPr>
            <w:tcW w:w="1642" w:type="pct"/>
            <w:vAlign w:val="center"/>
            <w:hideMark/>
          </w:tcPr>
          <w:p w14:paraId="561FDAC3" w14:textId="70CAF351" w:rsidR="003E1786" w:rsidRPr="003E1786" w:rsidRDefault="0064634A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50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731C2ECB" w14:textId="77777777" w:rsidTr="00C07C4A">
        <w:trPr>
          <w:trHeight w:val="567"/>
        </w:trPr>
        <w:tc>
          <w:tcPr>
            <w:tcW w:w="3358" w:type="pct"/>
            <w:vAlign w:val="center"/>
            <w:hideMark/>
          </w:tcPr>
          <w:p w14:paraId="037C7CF4" w14:textId="65F8984A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проведено ремонт на момент складення чек-листа</w:t>
            </w:r>
          </w:p>
        </w:tc>
        <w:tc>
          <w:tcPr>
            <w:tcW w:w="1642" w:type="pct"/>
            <w:vAlign w:val="center"/>
            <w:hideMark/>
          </w:tcPr>
          <w:p w14:paraId="59D247DF" w14:textId="34FA2F78" w:rsidR="003E1786" w:rsidRPr="003E1786" w:rsidRDefault="00EC4158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1CEA1E79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1B3C1A75" w14:textId="69E42DB2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наявні у об’єкта нерухомого майна пошкодження, які могли вплинути на несучу здатність конструкцій такого об’єкта</w:t>
            </w:r>
          </w:p>
        </w:tc>
        <w:tc>
          <w:tcPr>
            <w:tcW w:w="1642" w:type="pct"/>
            <w:vAlign w:val="center"/>
            <w:hideMark/>
          </w:tcPr>
          <w:p w14:paraId="6BCFC5F4" w14:textId="25D2E34C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</w:tbl>
    <w:p w14:paraId="37ED76D8" w14:textId="77777777" w:rsidR="00D12C6C" w:rsidRDefault="00D12C6C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1" w:name="n234"/>
      <w:bookmarkEnd w:id="1"/>
    </w:p>
    <w:p w14:paraId="1232AF89" w14:textId="77777777" w:rsidR="00536559" w:rsidRDefault="00536559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5C9FD31C" w14:textId="2BA6C557" w:rsidR="003E1786" w:rsidRP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ПЕРЕЛІК</w:t>
      </w:r>
      <w:r w:rsidRPr="003E178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робіт, які необхідно виконати для відновлення експлуатаційної </w:t>
      </w:r>
      <w:r w:rsidR="004F70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          </w:t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придатності об’єкта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62"/>
        <w:gridCol w:w="3261"/>
        <w:gridCol w:w="1371"/>
        <w:gridCol w:w="1994"/>
        <w:gridCol w:w="1252"/>
        <w:gridCol w:w="1316"/>
        <w:gridCol w:w="8"/>
      </w:tblGrid>
      <w:tr w:rsidR="00EF06C0" w:rsidRPr="003E1786" w14:paraId="454B0719" w14:textId="77777777" w:rsidTr="00EF06C0">
        <w:trPr>
          <w:gridAfter w:val="1"/>
          <w:wAfter w:w="4" w:type="pct"/>
          <w:trHeight w:val="816"/>
        </w:trPr>
        <w:tc>
          <w:tcPr>
            <w:tcW w:w="288" w:type="pct"/>
          </w:tcPr>
          <w:p w14:paraId="4B8F0434" w14:textId="77777777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235"/>
            <w:bookmarkEnd w:id="2"/>
          </w:p>
        </w:tc>
        <w:tc>
          <w:tcPr>
            <w:tcW w:w="1670" w:type="pct"/>
            <w:hideMark/>
          </w:tcPr>
          <w:p w14:paraId="7A72BA20" w14:textId="57D2C2FB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ремонтних робіт</w:t>
            </w:r>
          </w:p>
        </w:tc>
        <w:tc>
          <w:tcPr>
            <w:tcW w:w="702" w:type="pct"/>
            <w:hideMark/>
          </w:tcPr>
          <w:p w14:paraId="1E5B5F7A" w14:textId="77777777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Одиниця вимірювання</w:t>
            </w:r>
          </w:p>
        </w:tc>
        <w:tc>
          <w:tcPr>
            <w:tcW w:w="1021" w:type="pct"/>
            <w:hideMark/>
          </w:tcPr>
          <w:p w14:paraId="326A9CEB" w14:textId="1D62C023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Показник усередненої вартості одиниці вимірювання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</w:t>
            </w: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урахуванням податку на додану вартість (станом на лютий 2023 р.), гривень</w:t>
            </w:r>
          </w:p>
        </w:tc>
        <w:tc>
          <w:tcPr>
            <w:tcW w:w="641" w:type="pct"/>
            <w:hideMark/>
          </w:tcPr>
          <w:p w14:paraId="3F12B5CB" w14:textId="77777777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робіт, який підлягає компенсації</w:t>
            </w:r>
          </w:p>
        </w:tc>
        <w:tc>
          <w:tcPr>
            <w:tcW w:w="674" w:type="pct"/>
            <w:hideMark/>
          </w:tcPr>
          <w:p w14:paraId="4BD4FF18" w14:textId="77777777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компенсації, гривень</w:t>
            </w:r>
          </w:p>
        </w:tc>
      </w:tr>
      <w:tr w:rsidR="00EF06C0" w:rsidRPr="003E1786" w14:paraId="3D607C39" w14:textId="77777777" w:rsidTr="00EF06C0">
        <w:tc>
          <w:tcPr>
            <w:tcW w:w="288" w:type="pct"/>
          </w:tcPr>
          <w:p w14:paraId="457B995F" w14:textId="77777777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12" w:type="pct"/>
            <w:gridSpan w:val="6"/>
            <w:hideMark/>
          </w:tcPr>
          <w:p w14:paraId="7A5C2E13" w14:textId="0808679D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Прорізи</w:t>
            </w:r>
          </w:p>
        </w:tc>
      </w:tr>
      <w:tr w:rsidR="00EF06C0" w:rsidRPr="005D6684" w14:paraId="4AE9F75A" w14:textId="77777777" w:rsidTr="00230416">
        <w:trPr>
          <w:gridAfter w:val="1"/>
          <w:wAfter w:w="4" w:type="pct"/>
        </w:trPr>
        <w:tc>
          <w:tcPr>
            <w:tcW w:w="288" w:type="pct"/>
          </w:tcPr>
          <w:p w14:paraId="70493570" w14:textId="6CEA7438" w:rsidR="00EF06C0" w:rsidRPr="00EC4158" w:rsidRDefault="003E4B75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70" w:type="pct"/>
            <w:hideMark/>
          </w:tcPr>
          <w:p w14:paraId="3869A7EA" w14:textId="31B7B937" w:rsidR="00EF06C0" w:rsidRPr="00EC4158" w:rsidRDefault="00EF06C0" w:rsidP="00EC4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Заміна віконного блока з урахуванням підвіконня, відливів (зокрема огороджувальних скляних конструкцій балкона/лоджії*, або вхідного дверного металопластикового блока з урахування поріжків)</w:t>
            </w:r>
          </w:p>
        </w:tc>
        <w:tc>
          <w:tcPr>
            <w:tcW w:w="702" w:type="pct"/>
            <w:vAlign w:val="center"/>
            <w:hideMark/>
          </w:tcPr>
          <w:p w14:paraId="485B8AFB" w14:textId="77777777" w:rsidR="00EF06C0" w:rsidRPr="00EC4158" w:rsidRDefault="00EF06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кв. метрів</w:t>
            </w:r>
          </w:p>
        </w:tc>
        <w:tc>
          <w:tcPr>
            <w:tcW w:w="1021" w:type="pct"/>
            <w:vAlign w:val="center"/>
            <w:hideMark/>
          </w:tcPr>
          <w:p w14:paraId="7AEFAA41" w14:textId="3888DFCA" w:rsidR="00EF06C0" w:rsidRPr="003B0EA0" w:rsidRDefault="00EF06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2D57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5 242,26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57636F1B" w14:textId="7A822D74" w:rsidR="00EF06C0" w:rsidRPr="003B0EA0" w:rsidRDefault="003E4B75" w:rsidP="002304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3E4B7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15,681</w:t>
            </w:r>
          </w:p>
        </w:tc>
        <w:tc>
          <w:tcPr>
            <w:tcW w:w="674" w:type="pct"/>
            <w:vAlign w:val="center"/>
          </w:tcPr>
          <w:p w14:paraId="1CAA4371" w14:textId="37FF1F49" w:rsidR="00EF06C0" w:rsidRPr="003B0EA0" w:rsidRDefault="003E4B75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82 203,88</w:t>
            </w:r>
          </w:p>
        </w:tc>
      </w:tr>
      <w:tr w:rsidR="00536559" w:rsidRPr="00EF06C0" w14:paraId="7A3E949E" w14:textId="77777777" w:rsidTr="00536559">
        <w:trPr>
          <w:gridAfter w:val="1"/>
          <w:wAfter w:w="4" w:type="pct"/>
        </w:trPr>
        <w:tc>
          <w:tcPr>
            <w:tcW w:w="288" w:type="pct"/>
          </w:tcPr>
          <w:p w14:paraId="27B2BCDC" w14:textId="77777777" w:rsidR="00536559" w:rsidRDefault="00536559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08" w:type="pct"/>
            <w:gridSpan w:val="5"/>
          </w:tcPr>
          <w:p w14:paraId="26BB4B25" w14:textId="49013A90" w:rsidR="00536559" w:rsidRPr="00536559" w:rsidRDefault="00536559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365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Фасади</w:t>
            </w:r>
          </w:p>
        </w:tc>
      </w:tr>
      <w:tr w:rsidR="00174FFD" w:rsidRPr="00EF06C0" w14:paraId="299746F8" w14:textId="77777777" w:rsidTr="00EF06C0">
        <w:trPr>
          <w:gridAfter w:val="1"/>
          <w:wAfter w:w="4" w:type="pct"/>
        </w:trPr>
        <w:tc>
          <w:tcPr>
            <w:tcW w:w="288" w:type="pct"/>
          </w:tcPr>
          <w:p w14:paraId="2897DFB2" w14:textId="0F62AEFC" w:rsidR="00174FFD" w:rsidRDefault="004A09F0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670" w:type="pct"/>
          </w:tcPr>
          <w:p w14:paraId="656D72A6" w14:textId="4B5DB839" w:rsidR="00174FFD" w:rsidRPr="00174FFD" w:rsidRDefault="00174FFD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74FF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Відновлення пошкодженого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декоративного шару оздоблення утеплених фасадів без урахування</w:t>
            </w:r>
            <w:r w:rsidR="005365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утеплювача</w:t>
            </w:r>
          </w:p>
        </w:tc>
        <w:tc>
          <w:tcPr>
            <w:tcW w:w="702" w:type="pct"/>
            <w:vAlign w:val="center"/>
          </w:tcPr>
          <w:p w14:paraId="32D432FB" w14:textId="624B110B" w:rsidR="00174FFD" w:rsidRPr="00EF06C0" w:rsidRDefault="00536559" w:rsidP="00EC41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C1A2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кв. метрів</w:t>
            </w:r>
          </w:p>
        </w:tc>
        <w:tc>
          <w:tcPr>
            <w:tcW w:w="1021" w:type="pct"/>
            <w:vAlign w:val="center"/>
          </w:tcPr>
          <w:p w14:paraId="11B49783" w14:textId="47BB955A" w:rsidR="00174FFD" w:rsidRPr="00536559" w:rsidRDefault="00536559" w:rsidP="00EC4158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684,8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58252546" w14:textId="47383E2F" w:rsidR="00174FFD" w:rsidRPr="00EF06C0" w:rsidRDefault="00536559" w:rsidP="00EC41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365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14,214</w:t>
            </w:r>
          </w:p>
        </w:tc>
        <w:tc>
          <w:tcPr>
            <w:tcW w:w="674" w:type="pct"/>
            <w:vAlign w:val="center"/>
          </w:tcPr>
          <w:p w14:paraId="2413E079" w14:textId="222F0DEA" w:rsidR="00174FFD" w:rsidRPr="00536559" w:rsidRDefault="00536559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9 733,75</w:t>
            </w:r>
          </w:p>
        </w:tc>
      </w:tr>
      <w:tr w:rsidR="004A09F0" w:rsidRPr="00EF06C0" w14:paraId="356B3F74" w14:textId="77777777" w:rsidTr="00EF06C0">
        <w:trPr>
          <w:gridAfter w:val="1"/>
          <w:wAfter w:w="4" w:type="pct"/>
        </w:trPr>
        <w:tc>
          <w:tcPr>
            <w:tcW w:w="288" w:type="pct"/>
          </w:tcPr>
          <w:p w14:paraId="559D99A0" w14:textId="77777777" w:rsidR="004A09F0" w:rsidRDefault="004A09F0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0" w:type="pct"/>
          </w:tcPr>
          <w:p w14:paraId="1A1B745B" w14:textId="6F3FD63C" w:rsidR="004A09F0" w:rsidRPr="004A09F0" w:rsidRDefault="004A09F0" w:rsidP="00EC4158">
            <w:pPr>
              <w:pStyle w:val="a3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Разом</w:t>
            </w:r>
          </w:p>
        </w:tc>
        <w:tc>
          <w:tcPr>
            <w:tcW w:w="702" w:type="pct"/>
            <w:vAlign w:val="center"/>
          </w:tcPr>
          <w:p w14:paraId="2A4B89BF" w14:textId="77777777" w:rsidR="004A09F0" w:rsidRPr="008C1A22" w:rsidRDefault="004A09F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21" w:type="pct"/>
            <w:vAlign w:val="center"/>
          </w:tcPr>
          <w:p w14:paraId="2EF03131" w14:textId="77777777" w:rsidR="004A09F0" w:rsidRDefault="004A09F0" w:rsidP="00EC4158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14:paraId="4F9BDF3F" w14:textId="77777777" w:rsidR="004A09F0" w:rsidRPr="00536559" w:rsidRDefault="004A09F0" w:rsidP="00EC4158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4" w:type="pct"/>
            <w:vAlign w:val="center"/>
          </w:tcPr>
          <w:p w14:paraId="29D04170" w14:textId="2A7004B6" w:rsidR="004A09F0" w:rsidRPr="004A09F0" w:rsidRDefault="004A09F0" w:rsidP="00EC41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A0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91 937,63</w:t>
            </w:r>
          </w:p>
        </w:tc>
      </w:tr>
      <w:tr w:rsidR="004A09F0" w:rsidRPr="005D6684" w14:paraId="62688342" w14:textId="77777777" w:rsidTr="00F97F87">
        <w:trPr>
          <w:gridAfter w:val="1"/>
          <w:wAfter w:w="4" w:type="pct"/>
        </w:trPr>
        <w:tc>
          <w:tcPr>
            <w:tcW w:w="288" w:type="pct"/>
          </w:tcPr>
          <w:p w14:paraId="15E84EE6" w14:textId="77777777" w:rsidR="004A09F0" w:rsidRDefault="004A09F0" w:rsidP="00F97F87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08" w:type="pct"/>
            <w:gridSpan w:val="5"/>
          </w:tcPr>
          <w:p w14:paraId="0C27800F" w14:textId="77777777" w:rsidR="004A09F0" w:rsidRPr="009C1F35" w:rsidRDefault="004A09F0" w:rsidP="00F97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Стіни/перегородки/стеля опорядження</w:t>
            </w:r>
          </w:p>
        </w:tc>
      </w:tr>
      <w:tr w:rsidR="004A09F0" w:rsidRPr="005D6684" w14:paraId="079286AA" w14:textId="77777777" w:rsidTr="00F97F87">
        <w:trPr>
          <w:gridAfter w:val="1"/>
          <w:wAfter w:w="4" w:type="pct"/>
        </w:trPr>
        <w:tc>
          <w:tcPr>
            <w:tcW w:w="288" w:type="pct"/>
          </w:tcPr>
          <w:p w14:paraId="5E806393" w14:textId="4BF9EC73" w:rsidR="004A09F0" w:rsidRDefault="00230416" w:rsidP="00F97F87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1670" w:type="pct"/>
          </w:tcPr>
          <w:p w14:paraId="7E78EE1E" w14:textId="77777777" w:rsidR="004A09F0" w:rsidRDefault="004A09F0" w:rsidP="00F97F87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Улаштування обшивки стін гіпсокартонними плитами (фальшстіни) по металевому каркасу</w:t>
            </w:r>
          </w:p>
        </w:tc>
        <w:tc>
          <w:tcPr>
            <w:tcW w:w="702" w:type="pct"/>
            <w:vAlign w:val="center"/>
          </w:tcPr>
          <w:p w14:paraId="0053EE70" w14:textId="77777777" w:rsidR="004A09F0" w:rsidRPr="00EC4158" w:rsidRDefault="004A09F0" w:rsidP="00F97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C1A2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кв. метрів</w:t>
            </w:r>
          </w:p>
        </w:tc>
        <w:tc>
          <w:tcPr>
            <w:tcW w:w="1021" w:type="pct"/>
            <w:vAlign w:val="center"/>
          </w:tcPr>
          <w:p w14:paraId="2EEEE3C7" w14:textId="77777777" w:rsidR="004A09F0" w:rsidRPr="002D577B" w:rsidRDefault="004A09F0" w:rsidP="00F97F87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642,6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1DA51FC4" w14:textId="77777777" w:rsidR="004A09F0" w:rsidRDefault="004A09F0" w:rsidP="00F97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4,128</w:t>
            </w:r>
          </w:p>
        </w:tc>
        <w:tc>
          <w:tcPr>
            <w:tcW w:w="674" w:type="pct"/>
            <w:vAlign w:val="center"/>
          </w:tcPr>
          <w:p w14:paraId="62C0553A" w14:textId="77777777" w:rsidR="004A09F0" w:rsidRPr="009C1F35" w:rsidRDefault="004A09F0" w:rsidP="00F97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2 652,65</w:t>
            </w:r>
          </w:p>
        </w:tc>
      </w:tr>
      <w:tr w:rsidR="004A09F0" w:rsidRPr="00EF06C0" w14:paraId="68588090" w14:textId="77777777" w:rsidTr="00F97F87">
        <w:trPr>
          <w:gridAfter w:val="1"/>
          <w:wAfter w:w="4" w:type="pct"/>
        </w:trPr>
        <w:tc>
          <w:tcPr>
            <w:tcW w:w="288" w:type="pct"/>
          </w:tcPr>
          <w:p w14:paraId="6B5E6BB2" w14:textId="77777777" w:rsidR="004A09F0" w:rsidRDefault="004A09F0" w:rsidP="00F97F87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0" w:type="pct"/>
          </w:tcPr>
          <w:p w14:paraId="20566C19" w14:textId="77777777" w:rsidR="004A09F0" w:rsidRDefault="004A09F0" w:rsidP="00F97F87">
            <w:pPr>
              <w:pStyle w:val="a3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Всього</w:t>
            </w:r>
          </w:p>
        </w:tc>
        <w:tc>
          <w:tcPr>
            <w:tcW w:w="702" w:type="pct"/>
            <w:vAlign w:val="center"/>
          </w:tcPr>
          <w:p w14:paraId="2E7DCC3B" w14:textId="77777777" w:rsidR="004A09F0" w:rsidRPr="00EF06C0" w:rsidRDefault="004A09F0" w:rsidP="00F97F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021" w:type="pct"/>
            <w:vAlign w:val="center"/>
          </w:tcPr>
          <w:p w14:paraId="2B10C269" w14:textId="77777777" w:rsidR="004A09F0" w:rsidRPr="00EF06C0" w:rsidRDefault="004A09F0" w:rsidP="00F97F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14:paraId="3CFEFADB" w14:textId="77777777" w:rsidR="004A09F0" w:rsidRPr="00EF06C0" w:rsidRDefault="004A09F0" w:rsidP="00F97F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74" w:type="pct"/>
            <w:vAlign w:val="center"/>
          </w:tcPr>
          <w:p w14:paraId="1CEA6CB1" w14:textId="77777777" w:rsidR="004A09F0" w:rsidRPr="00536559" w:rsidRDefault="004A09F0" w:rsidP="00F97F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94 590,28</w:t>
            </w:r>
          </w:p>
        </w:tc>
      </w:tr>
    </w:tbl>
    <w:p w14:paraId="479548E7" w14:textId="77777777" w:rsidR="008C1A22" w:rsidRDefault="00C07C4A" w:rsidP="00C07C4A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DB9599" w14:textId="451AAC6B" w:rsidR="00C07C4A" w:rsidRPr="005D6684" w:rsidRDefault="00C07C4A" w:rsidP="00C07C4A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</w:r>
    </w:p>
    <w:p w14:paraId="10D8491B" w14:textId="07B27ECC" w:rsidR="006101FE" w:rsidRDefault="009C1F35" w:rsidP="00115B59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голови</w:t>
      </w:r>
      <w:r w:rsidR="002D577B">
        <w:rPr>
          <w:rFonts w:ascii="Times New Roman" w:hAnsi="Times New Roman" w:cs="Times New Roman"/>
          <w:sz w:val="24"/>
          <w:szCs w:val="24"/>
        </w:rPr>
        <w:t xml:space="preserve"> комісії</w:t>
      </w:r>
      <w:r w:rsidR="00C07C4A" w:rsidRPr="005D6684">
        <w:rPr>
          <w:rFonts w:ascii="Times New Roman" w:hAnsi="Times New Roman" w:cs="Times New Roman"/>
          <w:sz w:val="24"/>
          <w:szCs w:val="24"/>
        </w:rPr>
        <w:tab/>
      </w:r>
      <w:r w:rsidR="00C07C4A"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 w:rsidR="00115B59">
        <w:rPr>
          <w:rFonts w:ascii="Times New Roman" w:hAnsi="Times New Roman" w:cs="Times New Roman"/>
          <w:sz w:val="24"/>
          <w:szCs w:val="24"/>
        </w:rPr>
        <w:t xml:space="preserve">        </w:t>
      </w:r>
      <w:r w:rsidR="002D57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Наталя ГНЄУШЕВА</w:t>
      </w:r>
      <w:r w:rsidR="00C07C4A" w:rsidRPr="005D668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7151B3EA" w14:textId="77777777" w:rsidR="00F2500F" w:rsidRDefault="00F2500F" w:rsidP="00A738DB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310A492F" w14:textId="1FBBA8D8" w:rsidR="006A773D" w:rsidRDefault="00C07C4A" w:rsidP="006A773D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 w:rsidR="00A738DB">
        <w:rPr>
          <w:rFonts w:ascii="Times New Roman" w:hAnsi="Times New Roman" w:cs="Times New Roman"/>
          <w:sz w:val="24"/>
          <w:szCs w:val="24"/>
        </w:rPr>
        <w:t xml:space="preserve">        </w:t>
      </w:r>
      <w:r w:rsidR="008C1A22">
        <w:rPr>
          <w:rFonts w:ascii="Times New Roman" w:hAnsi="Times New Roman" w:cs="Times New Roman"/>
          <w:sz w:val="24"/>
          <w:szCs w:val="24"/>
        </w:rPr>
        <w:t xml:space="preserve"> </w:t>
      </w:r>
      <w:r w:rsidR="00A738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76356" w14:textId="3729D6D3" w:rsidR="006101FE" w:rsidRPr="005D6684" w:rsidRDefault="00C07C4A" w:rsidP="006A773D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>Члени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="006A77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6A773D" w:rsidRPr="006A773D">
        <w:rPr>
          <w:rFonts w:ascii="Times New Roman" w:hAnsi="Times New Roman" w:cs="Times New Roman"/>
          <w:sz w:val="24"/>
          <w:szCs w:val="24"/>
        </w:rPr>
        <w:t>Володимир ПАНЧЕНКО</w:t>
      </w:r>
    </w:p>
    <w:p w14:paraId="15ACA4EE" w14:textId="05D182B9" w:rsidR="006101FE" w:rsidRPr="005D6684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6A773D">
        <w:rPr>
          <w:rFonts w:ascii="Times New Roman" w:hAnsi="Times New Roman" w:cs="Times New Roman"/>
          <w:sz w:val="24"/>
          <w:szCs w:val="24"/>
        </w:rPr>
        <w:t xml:space="preserve"> </w:t>
      </w:r>
      <w:r w:rsidRPr="005D6684">
        <w:rPr>
          <w:rFonts w:ascii="Times New Roman" w:hAnsi="Times New Roman" w:cs="Times New Roman"/>
          <w:sz w:val="24"/>
          <w:szCs w:val="24"/>
        </w:rPr>
        <w:t xml:space="preserve">      </w:t>
      </w:r>
      <w:r w:rsidR="006A773D" w:rsidRPr="006A773D">
        <w:rPr>
          <w:rFonts w:ascii="Times New Roman" w:hAnsi="Times New Roman" w:cs="Times New Roman"/>
          <w:sz w:val="24"/>
          <w:szCs w:val="24"/>
        </w:rPr>
        <w:t>Григорій ДЕНОВ</w:t>
      </w:r>
    </w:p>
    <w:p w14:paraId="37A3207A" w14:textId="08524864" w:rsidR="00C07C4A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26F54F43" w14:textId="45261126" w:rsidR="006101FE" w:rsidRPr="005D6684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A773D" w:rsidRPr="006A773D">
        <w:rPr>
          <w:rFonts w:ascii="Times New Roman" w:hAnsi="Times New Roman" w:cs="Times New Roman"/>
          <w:sz w:val="24"/>
          <w:szCs w:val="24"/>
        </w:rPr>
        <w:t>Наталя ПІТУСЬ</w:t>
      </w:r>
    </w:p>
    <w:p w14:paraId="7AC31609" w14:textId="43E1C5A0" w:rsidR="006101FE" w:rsidRPr="005D6684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6420D846" w14:textId="25952F58" w:rsidR="006101FE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A773D" w:rsidRPr="006A773D">
        <w:rPr>
          <w:rFonts w:ascii="Times New Roman" w:hAnsi="Times New Roman" w:cs="Times New Roman"/>
          <w:sz w:val="24"/>
          <w:szCs w:val="24"/>
        </w:rPr>
        <w:t>Марина ПАВЛЕНКО</w:t>
      </w:r>
    </w:p>
    <w:p w14:paraId="64CA0734" w14:textId="358335F3" w:rsidR="004508EF" w:rsidRDefault="004508EF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B97FE0" w14:textId="59F7397B" w:rsidR="004508EF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A773D" w:rsidRPr="006A773D">
        <w:rPr>
          <w:rFonts w:ascii="Times New Roman" w:hAnsi="Times New Roman" w:cs="Times New Roman"/>
          <w:sz w:val="24"/>
          <w:szCs w:val="24"/>
        </w:rPr>
        <w:t>Наталя КУЦЕНКО</w:t>
      </w:r>
    </w:p>
    <w:p w14:paraId="5C0AE096" w14:textId="77777777" w:rsidR="006A773D" w:rsidRPr="005D6684" w:rsidRDefault="006A773D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D7C645" w14:textId="2856B6BB" w:rsidR="00C07C4A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A773D" w:rsidRPr="006A773D">
        <w:rPr>
          <w:rFonts w:ascii="Times New Roman" w:hAnsi="Times New Roman" w:cs="Times New Roman"/>
          <w:sz w:val="24"/>
          <w:szCs w:val="24"/>
        </w:rPr>
        <w:t>Юлія БОГАЙЧИК</w:t>
      </w:r>
    </w:p>
    <w:p w14:paraId="0BE64316" w14:textId="6092A163" w:rsidR="004508EF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6F6CB3D9" w14:textId="1372CA2E" w:rsidR="006101FE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504425">
        <w:rPr>
          <w:rFonts w:ascii="Times New Roman" w:hAnsi="Times New Roman" w:cs="Times New Roman"/>
          <w:sz w:val="24"/>
          <w:szCs w:val="24"/>
        </w:rPr>
        <w:t>Ольга ЛІТВІНОВА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326365E" w14:textId="2811AE7C" w:rsidR="003B0EA0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3E68CA2C" w14:textId="77777777" w:rsidR="003B0EA0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3479C8" w14:textId="6449B985" w:rsidR="003B0EA0" w:rsidRPr="005D6684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2515CDA5" w14:textId="76E6B686" w:rsidR="00C07C4A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14A73C40" w14:textId="6EBF2290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9DDACF" w14:textId="67DC464B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0881A59C" w14:textId="70BAF689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90CDB2" w14:textId="1D1205BA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241E2A5D" w14:textId="77777777" w:rsidR="004508EF" w:rsidRDefault="004508EF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964C78" w14:textId="77777777" w:rsidR="006101FE" w:rsidRPr="005D6684" w:rsidRDefault="006101FE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E3442" w14:textId="7A0BA430" w:rsidR="00C07C4A" w:rsidRPr="005D6684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1284BB" w14:textId="77777777" w:rsidR="007A38E1" w:rsidRDefault="007A38E1"/>
    <w:sectPr w:rsidR="007A38E1" w:rsidSect="00115B59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E1"/>
    <w:rsid w:val="000357E1"/>
    <w:rsid w:val="00081826"/>
    <w:rsid w:val="000969F9"/>
    <w:rsid w:val="00097C65"/>
    <w:rsid w:val="000D37F4"/>
    <w:rsid w:val="000D64D2"/>
    <w:rsid w:val="00115B59"/>
    <w:rsid w:val="00121874"/>
    <w:rsid w:val="00152B1C"/>
    <w:rsid w:val="00174FFD"/>
    <w:rsid w:val="001B3571"/>
    <w:rsid w:val="00201796"/>
    <w:rsid w:val="00226880"/>
    <w:rsid w:val="00230416"/>
    <w:rsid w:val="00282603"/>
    <w:rsid w:val="002D577B"/>
    <w:rsid w:val="003311E6"/>
    <w:rsid w:val="003B0EA0"/>
    <w:rsid w:val="003E1786"/>
    <w:rsid w:val="003E4B75"/>
    <w:rsid w:val="003F0C9D"/>
    <w:rsid w:val="004241C3"/>
    <w:rsid w:val="004508EF"/>
    <w:rsid w:val="00491E64"/>
    <w:rsid w:val="00497F92"/>
    <w:rsid w:val="004A09F0"/>
    <w:rsid w:val="004F7027"/>
    <w:rsid w:val="00504425"/>
    <w:rsid w:val="00536559"/>
    <w:rsid w:val="005441C0"/>
    <w:rsid w:val="005D6684"/>
    <w:rsid w:val="005F4632"/>
    <w:rsid w:val="00603B5D"/>
    <w:rsid w:val="006101FE"/>
    <w:rsid w:val="00617DE9"/>
    <w:rsid w:val="00622D02"/>
    <w:rsid w:val="0064634A"/>
    <w:rsid w:val="006503E7"/>
    <w:rsid w:val="006A773D"/>
    <w:rsid w:val="006D1982"/>
    <w:rsid w:val="006D51D8"/>
    <w:rsid w:val="00707295"/>
    <w:rsid w:val="00756CCE"/>
    <w:rsid w:val="007609E1"/>
    <w:rsid w:val="00797806"/>
    <w:rsid w:val="007A38E1"/>
    <w:rsid w:val="007A5D4F"/>
    <w:rsid w:val="008464BC"/>
    <w:rsid w:val="00854A96"/>
    <w:rsid w:val="008B7C75"/>
    <w:rsid w:val="008C1A22"/>
    <w:rsid w:val="008F2E92"/>
    <w:rsid w:val="009028CF"/>
    <w:rsid w:val="00904AFC"/>
    <w:rsid w:val="009971C0"/>
    <w:rsid w:val="009C1F35"/>
    <w:rsid w:val="00A738DB"/>
    <w:rsid w:val="00A94E45"/>
    <w:rsid w:val="00AD4DA7"/>
    <w:rsid w:val="00AF3A84"/>
    <w:rsid w:val="00B32E19"/>
    <w:rsid w:val="00BD4652"/>
    <w:rsid w:val="00C07C4A"/>
    <w:rsid w:val="00C267CE"/>
    <w:rsid w:val="00C67068"/>
    <w:rsid w:val="00C750BE"/>
    <w:rsid w:val="00D12C6C"/>
    <w:rsid w:val="00D37016"/>
    <w:rsid w:val="00D773AA"/>
    <w:rsid w:val="00E1507B"/>
    <w:rsid w:val="00E43FFB"/>
    <w:rsid w:val="00EB7675"/>
    <w:rsid w:val="00EC4158"/>
    <w:rsid w:val="00EF06C0"/>
    <w:rsid w:val="00F2500F"/>
    <w:rsid w:val="00F2581A"/>
    <w:rsid w:val="00F47FCA"/>
    <w:rsid w:val="00FB37F5"/>
    <w:rsid w:val="00FD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7464"/>
  <w15:chartTrackingRefBased/>
  <w15:docId w15:val="{E1C90AE4-4F2A-4C18-805D-C49B207D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semiHidden/>
    <w:rsid w:val="00C07C4A"/>
    <w:pPr>
      <w:spacing w:before="100" w:beforeAutospacing="1" w:after="100" w:afterAutospacing="1" w:line="240" w:lineRule="auto"/>
    </w:pPr>
    <w:rPr>
      <w:rFonts w:ascii="Antiqua" w:eastAsia="SimSun" w:hAnsi="Antiqua" w:cs="Times New Roman"/>
      <w:sz w:val="24"/>
      <w:szCs w:val="24"/>
      <w:lang w:eastAsia="uk-UA"/>
    </w:rPr>
  </w:style>
  <w:style w:type="table" w:customStyle="1" w:styleId="10">
    <w:name w:val="Обычная таблица1"/>
    <w:semiHidden/>
    <w:rsid w:val="00C0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C41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79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2382</Words>
  <Characters>1358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Управління економіки ПМР</cp:lastModifiedBy>
  <cp:revision>7</cp:revision>
  <cp:lastPrinted>2025-07-14T08:16:00Z</cp:lastPrinted>
  <dcterms:created xsi:type="dcterms:W3CDTF">2025-07-10T09:59:00Z</dcterms:created>
  <dcterms:modified xsi:type="dcterms:W3CDTF">2025-07-14T08:43:00Z</dcterms:modified>
</cp:coreProperties>
</file>