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D7AA" w14:textId="77777777" w:rsidR="003871D9" w:rsidRPr="0042251F" w:rsidRDefault="000365E3" w:rsidP="003871D9">
      <w:pPr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Cs w:val="26"/>
          <w:lang w:val="ru-RU"/>
        </w:rPr>
        <w:t xml:space="preserve">                                                                                                </w:t>
      </w:r>
      <w:r w:rsidR="003871D9" w:rsidRPr="0042251F">
        <w:rPr>
          <w:rFonts w:ascii="Times New Roman" w:hAnsi="Times New Roman"/>
          <w:color w:val="000000"/>
          <w:sz w:val="20"/>
        </w:rPr>
        <w:t xml:space="preserve">Додаток </w:t>
      </w:r>
      <w:r w:rsidR="003871D9">
        <w:rPr>
          <w:rFonts w:ascii="Times New Roman" w:hAnsi="Times New Roman"/>
          <w:color w:val="000000"/>
          <w:sz w:val="20"/>
        </w:rPr>
        <w:t>3</w:t>
      </w:r>
    </w:p>
    <w:p w14:paraId="4D266A1A" w14:textId="77777777" w:rsidR="003871D9" w:rsidRPr="0042251F" w:rsidRDefault="003871D9" w:rsidP="003871D9">
      <w:pPr>
        <w:jc w:val="right"/>
        <w:rPr>
          <w:rFonts w:ascii="Times New Roman" w:hAnsi="Times New Roman"/>
          <w:color w:val="000000"/>
          <w:sz w:val="20"/>
        </w:rPr>
      </w:pPr>
      <w:r w:rsidRPr="0042251F">
        <w:rPr>
          <w:rFonts w:ascii="Times New Roman" w:hAnsi="Times New Roman"/>
          <w:color w:val="000000"/>
          <w:sz w:val="20"/>
        </w:rPr>
        <w:t xml:space="preserve">до рішення виконавчого комітету </w:t>
      </w:r>
    </w:p>
    <w:p w14:paraId="55C13D03" w14:textId="57D68E3A" w:rsidR="003871D9" w:rsidRPr="0042251F" w:rsidRDefault="00A057B3" w:rsidP="003871D9">
      <w:pPr>
        <w:jc w:val="right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Південнівської</w:t>
      </w:r>
      <w:proofErr w:type="spellEnd"/>
      <w:r w:rsidR="003871D9" w:rsidRPr="0042251F">
        <w:rPr>
          <w:rFonts w:ascii="Times New Roman" w:hAnsi="Times New Roman"/>
          <w:color w:val="000000"/>
          <w:sz w:val="20"/>
        </w:rPr>
        <w:t xml:space="preserve"> міської ради</w:t>
      </w:r>
    </w:p>
    <w:p w14:paraId="714E868F" w14:textId="4F7BEC47" w:rsidR="003871D9" w:rsidRPr="0042251F" w:rsidRDefault="003871D9" w:rsidP="003871D9">
      <w:pPr>
        <w:jc w:val="right"/>
        <w:rPr>
          <w:rFonts w:ascii="Times New Roman" w:hAnsi="Times New Roman"/>
          <w:color w:val="000000"/>
          <w:sz w:val="20"/>
        </w:rPr>
      </w:pPr>
      <w:r w:rsidRPr="0042251F">
        <w:rPr>
          <w:rFonts w:ascii="Times New Roman" w:hAnsi="Times New Roman"/>
          <w:color w:val="000000"/>
          <w:sz w:val="20"/>
        </w:rPr>
        <w:t>№</w:t>
      </w:r>
      <w:r>
        <w:rPr>
          <w:rFonts w:ascii="Times New Roman" w:hAnsi="Times New Roman"/>
          <w:color w:val="000000"/>
          <w:sz w:val="20"/>
        </w:rPr>
        <w:t xml:space="preserve"> ______</w:t>
      </w:r>
      <w:r w:rsidRPr="0042251F">
        <w:rPr>
          <w:rFonts w:ascii="Times New Roman" w:hAnsi="Times New Roman"/>
          <w:color w:val="000000"/>
          <w:sz w:val="20"/>
        </w:rPr>
        <w:t xml:space="preserve"> від </w:t>
      </w:r>
      <w:r>
        <w:rPr>
          <w:rFonts w:ascii="Times New Roman" w:hAnsi="Times New Roman"/>
          <w:color w:val="000000"/>
          <w:sz w:val="20"/>
        </w:rPr>
        <w:t>______</w:t>
      </w:r>
      <w:r w:rsidR="0000691A">
        <w:rPr>
          <w:rFonts w:ascii="Times New Roman" w:hAnsi="Times New Roman"/>
          <w:color w:val="000000"/>
          <w:sz w:val="20"/>
          <w:lang w:val="ru-RU"/>
        </w:rPr>
        <w:t>____</w:t>
      </w:r>
      <w:r w:rsidRPr="0042251F">
        <w:rPr>
          <w:rFonts w:ascii="Times New Roman" w:hAnsi="Times New Roman"/>
          <w:color w:val="000000"/>
          <w:sz w:val="20"/>
        </w:rPr>
        <w:t xml:space="preserve"> року</w:t>
      </w:r>
    </w:p>
    <w:p w14:paraId="603A75E0" w14:textId="44EDA70C" w:rsidR="002C78F3" w:rsidRPr="003871D9" w:rsidRDefault="00327DA0" w:rsidP="003871D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A56B76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1D554E" w:rsidRPr="002A7864" w14:paraId="08AD0724" w14:textId="77777777" w:rsidTr="00796518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796518" w:rsidRDefault="001D554E" w:rsidP="006822C9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45601449"/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3AC8A346" w14:textId="14A002E7" w:rsidR="003871D9" w:rsidRPr="00796518" w:rsidRDefault="001D554E" w:rsidP="009700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BC4BD7" w:rsidRPr="00796518">
              <w:rPr>
                <w:rFonts w:ascii="Times New Roman" w:hAnsi="Times New Roman"/>
                <w:b/>
                <w:sz w:val="24"/>
                <w:szCs w:val="24"/>
              </w:rPr>
              <w:t>щодо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питань </w:t>
            </w:r>
            <w:r w:rsidR="0060258E" w:rsidRPr="00796518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BC4BD7" w:rsidRPr="0079651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0258E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визначення суб’єктів господарювання 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побутових відходів з території </w:t>
            </w:r>
            <w:r w:rsidR="00334BBB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міста </w:t>
            </w:r>
            <w:r w:rsidR="00A057B3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>Південне</w:t>
            </w:r>
            <w:r w:rsidR="00922140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>Одеського району Одеської області</w:t>
            </w:r>
          </w:p>
          <w:bookmarkEnd w:id="0"/>
          <w:p w14:paraId="381728DA" w14:textId="542326DF" w:rsidR="000A6A36" w:rsidRPr="00796518" w:rsidRDefault="00DD7113" w:rsidP="00D94E0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0951109" w14:textId="3D361AAC" w:rsidR="00A56B76" w:rsidRPr="00796518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796518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62ED5024" w:rsidR="008C1E9C" w:rsidRPr="00796518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</w:t>
            </w:r>
            <w:r w:rsidR="0097003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міста </w:t>
            </w:r>
            <w:r w:rsidR="002A786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Південне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території</w:t>
            </w:r>
            <w:r w:rsidR="0097003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Південне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A56B76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A7864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Південнівської</w:t>
            </w:r>
            <w:proofErr w:type="spellEnd"/>
            <w:r w:rsidR="002A7864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міської ради</w:t>
            </w:r>
            <w:r w:rsidR="005B40DC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Одеського району Одеської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області.</w:t>
            </w:r>
          </w:p>
          <w:p w14:paraId="0DFF4232" w14:textId="1B363783" w:rsidR="001D554E" w:rsidRPr="00796518" w:rsidRDefault="001D554E" w:rsidP="0060258E">
            <w:pPr>
              <w:ind w:right="-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 про надання послуг з управління  побутовими відходами»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796518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відходів, затвердженими постановою Кабінету Міністрів України від 25 серпня 2023 року № 918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Правилами благоустрою</w:t>
            </w:r>
            <w:r w:rsidR="009C4C7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 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міста Южного Одеської області, затвердженим рішенням </w:t>
            </w:r>
            <w:proofErr w:type="spellStart"/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Южненської</w:t>
            </w:r>
            <w:proofErr w:type="spellEnd"/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 від 31.05.2018 року № 965-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val="en-US" w:eastAsia="uk-UA"/>
              </w:rPr>
              <w:t>VII</w:t>
            </w:r>
            <w:r w:rsidR="0045304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796518" w:rsidRDefault="00E37FA2" w:rsidP="001D554E">
            <w:pPr>
              <w:ind w:right="-54"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  <w:p w14:paraId="500CD0AF" w14:textId="41DEDC3C" w:rsidR="00A56B76" w:rsidRPr="00796518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796518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49B96112" w:rsidR="000465BB" w:rsidRPr="00796518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Основною метою діяльності 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</w:t>
            </w:r>
            <w:r w:rsidR="0097003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Південне</w:t>
            </w:r>
            <w:r w:rsidR="00D02F23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Одеського району Одеської</w:t>
            </w:r>
            <w:r w:rsidR="00A56B7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області</w:t>
            </w:r>
            <w:r w:rsidR="0011120F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відповідно до правил благоустрою населених пунктів, </w:t>
            </w:r>
            <w:r w:rsidR="0011120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громади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796518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79651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79651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2B815842" w:rsidR="00C84576" w:rsidRPr="00796518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Завданням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796518">
              <w:rPr>
                <w:rFonts w:ascii="Times New Roman" w:hAnsi="Times New Roman"/>
                <w:sz w:val="24"/>
                <w:szCs w:val="24"/>
              </w:rPr>
              <w:t>суб’єктів господарювання на здійснення операцій із збирання та перевезення побутових відходів з території</w:t>
            </w:r>
            <w:r w:rsidR="00970034" w:rsidRPr="00796518">
              <w:rPr>
                <w:rFonts w:ascii="Times New Roman" w:hAnsi="Times New Roman"/>
                <w:sz w:val="24"/>
                <w:szCs w:val="24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="00A92EB0"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 відповідно до Правил благоустрою території міста Южного Одеської 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lastRenderedPageBreak/>
              <w:t>області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>,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 затверджених рішенням </w:t>
            </w:r>
            <w:proofErr w:type="spellStart"/>
            <w:r w:rsidR="003063A4" w:rsidRPr="00796518">
              <w:rPr>
                <w:rFonts w:ascii="Times New Roman" w:hAnsi="Times New Roman"/>
                <w:sz w:val="24"/>
                <w:szCs w:val="24"/>
              </w:rPr>
              <w:t>Южненської</w:t>
            </w:r>
            <w:proofErr w:type="spellEnd"/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 міської ради від 31.05.2018 року №965-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, регіональних </w:t>
            </w:r>
            <w:r w:rsidR="00B06397" w:rsidRPr="00796518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1F67D462" w:rsidR="00D45472" w:rsidRPr="00796518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796518">
              <w:rPr>
                <w:rFonts w:ascii="Times New Roman" w:hAnsi="Times New Roman"/>
                <w:sz w:val="24"/>
                <w:szCs w:val="24"/>
              </w:rPr>
              <w:t>1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796518">
              <w:rPr>
                <w:rFonts w:ascii="Times New Roman" w:hAnsi="Times New Roman"/>
                <w:sz w:val="24"/>
                <w:szCs w:val="24"/>
              </w:rPr>
              <w:t>2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796518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 належить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 xml:space="preserve">проведення засідання конкурсу та визначення суб’єктів господарювання на здійснення операцій із збирання та перевезення побутових відходів з території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bookmarkStart w:id="1" w:name="n89"/>
            <w:bookmarkEnd w:id="1"/>
            <w:r w:rsidR="00133804" w:rsidRPr="007965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463197AE" w:rsidR="00133804" w:rsidRPr="00796518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омісія має право не пізніше семи робочих днів до закінчення строку подання конкурсних пропозицій </w:t>
            </w:r>
            <w:proofErr w:type="spellStart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внести</w:t>
            </w:r>
            <w:proofErr w:type="spellEnd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зміни до конкурсної документації, про що протягом трьох робочих днів оприлюднює повідомлення на офіційному веб-сайті </w:t>
            </w:r>
            <w:proofErr w:type="spellStart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2A786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14EC1CA9" w:rsidR="00133804" w:rsidRPr="00796518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К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омісія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proofErr w:type="spellStart"/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CD5EF3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громади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</w:p>
          <w:p w14:paraId="19A1F02C" w14:textId="7614E8DC" w:rsidR="00192777" w:rsidRPr="00796518" w:rsidRDefault="00C242B6" w:rsidP="00F3111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3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.1.5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13380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омісі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я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має право 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повернуть учаснику конкурсу 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онкурсн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і 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пропозиції,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без розгляду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як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що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вони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</w:p>
          <w:p w14:paraId="1926F674" w14:textId="402D20A2" w:rsidR="001D554E" w:rsidRPr="00796518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2F02F493" w14:textId="77777777" w:rsidR="00796518" w:rsidRPr="00796518" w:rsidRDefault="00796518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  <w:p w14:paraId="4EF3032A" w14:textId="3FC0B3AD" w:rsidR="0023767E" w:rsidRPr="00796518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</w:t>
            </w:r>
            <w:proofErr w:type="spellStart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Держпродспоживслужби</w:t>
            </w:r>
            <w:proofErr w:type="spellEnd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693D49DF" w:rsidR="006B5614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2" w:name="n26"/>
            <w:bookmarkStart w:id="3" w:name="_Hlk210120099"/>
            <w:bookmarkEnd w:id="2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2.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пункті 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, розміщується на офіційному веб-сайті </w:t>
            </w:r>
            <w:proofErr w:type="spellStart"/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Южненскої</w:t>
            </w:r>
            <w:proofErr w:type="spellEnd"/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CD5EF3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 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 громади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не пізніше ніж за 15 днів до проведення конкурсу</w:t>
            </w:r>
            <w:bookmarkEnd w:id="3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</w:p>
          <w:p w14:paraId="49406B0D" w14:textId="0A9458AD" w:rsidR="00322EE9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4" w:name="n27"/>
            <w:bookmarkEnd w:id="4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3.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соби, зазначені в 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пункті 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 складу конкурсної комісії не можуть входити учасники конкурсу, члени сім’ї та пов’язані з ними особи.</w:t>
            </w:r>
            <w:bookmarkStart w:id="5" w:name="n29"/>
            <w:bookmarkEnd w:id="5"/>
            <w:r w:rsidR="003352E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Пов’язаними особами вважаються особи, які для цілей ц</w:t>
            </w:r>
            <w:r w:rsidR="00BA6450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ього конкурсу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відповідають будь-якій із таких ознак:</w:t>
            </w:r>
          </w:p>
          <w:p w14:paraId="18937BAF" w14:textId="09A4A520" w:rsidR="003359FE" w:rsidRPr="0079651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bookmarkStart w:id="6" w:name="n30"/>
            <w:bookmarkEnd w:id="6"/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79651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7" w:name="n31"/>
            <w:bookmarkEnd w:id="7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796518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8" w:name="n32"/>
            <w:bookmarkEnd w:id="8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</w:t>
            </w:r>
            <w:r w:rsidR="0026546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 </w:t>
            </w:r>
            <w:hyperlink r:id="rId6" w:anchor="n25" w:tgtFrame="_blank" w:history="1">
              <w:r w:rsidR="003359FE" w:rsidRPr="00796518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UA"/>
                </w:rPr>
                <w:t>статті 3</w:t>
              </w:r>
            </w:hyperlink>
            <w:r w:rsidR="0026546D" w:rsidRPr="0079651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UA"/>
              </w:rPr>
              <w:t> 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Сімейного кодексу України.</w:t>
            </w:r>
          </w:p>
          <w:p w14:paraId="591A8495" w14:textId="2D9F1FC1" w:rsidR="006D420A" w:rsidRPr="00796518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перевезення побутових відходів з території </w:t>
            </w:r>
            <w:r w:rsidR="00B10FFD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міста </w:t>
            </w:r>
            <w:r w:rsidR="003B6910" w:rsidRPr="00796518">
              <w:rPr>
                <w:rFonts w:ascii="Times New Roman" w:hAnsi="Times New Roman"/>
                <w:bCs/>
                <w:sz w:val="24"/>
                <w:szCs w:val="24"/>
              </w:rPr>
              <w:t>Південного</w:t>
            </w:r>
            <w:r w:rsidR="00322EE9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</w:p>
          <w:p w14:paraId="695D39F1" w14:textId="78A36D6C" w:rsidR="006D420A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lastRenderedPageBreak/>
              <w:t>4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AF5C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1.</w:t>
            </w:r>
            <w:r w:rsidR="00B10FF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6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Ч</w:t>
            </w:r>
            <w:r w:rsidR="006D420A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лени конкурсної комісії </w:t>
            </w:r>
            <w:r w:rsidR="006F646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перевіряють</w:t>
            </w:r>
            <w:r w:rsidR="006D420A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наявність документів, подання яких передбачено конкурсною документацією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0D06DD41" w14:textId="7FA5B89F" w:rsidR="00B10FFD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1.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7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B10FF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У разі присутності учасників конкурсу на засіданні,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Pr="0079651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.1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.8.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Члени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комісії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приймають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щодо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прийняття або 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відхилення конкурсних пропозицій</w:t>
            </w:r>
            <w:r w:rsidR="00BF1B8C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4641CF9F" w14:textId="17885FB0" w:rsidR="0023767E" w:rsidRPr="0079651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28233017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головуючий проводить засідання конкурсної комісії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</w:p>
          <w:p w14:paraId="1C9463BC" w14:textId="68F8BA52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2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.2.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  <w:bookmarkStart w:id="9" w:name="n99"/>
            <w:bookmarkEnd w:id="9"/>
          </w:p>
          <w:p w14:paraId="58B1B302" w14:textId="66D1FD56" w:rsidR="00BF1B8C" w:rsidRPr="00796518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затверджує протокол розгляду заявок на участь у конкурсі </w:t>
            </w:r>
            <w:r w:rsidR="0023767E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міста </w:t>
            </w:r>
            <w:r w:rsidR="003B6910" w:rsidRPr="00796518">
              <w:rPr>
                <w:rFonts w:ascii="Times New Roman" w:hAnsi="Times New Roman"/>
                <w:bCs/>
                <w:sz w:val="24"/>
                <w:szCs w:val="24"/>
              </w:rPr>
              <w:t>Південне</w:t>
            </w:r>
            <w:r w:rsidR="0023767E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  <w:r w:rsidR="00BF1B8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796518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2D359FA4" w:rsidR="0023767E" w:rsidRPr="00796518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 До повноважень Секретаря комісії відносяться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14:paraId="7EBF750F" w14:textId="5E75539E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оприлюдн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ення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конкурсн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документаці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, оголошення про дату, час та місце проведення конкурсу на офіційному веб-сайті  </w:t>
            </w:r>
            <w:proofErr w:type="spellStart"/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не пізніше ніж за 30 календарних днів до проведення конкурсу;</w:t>
            </w:r>
          </w:p>
          <w:p w14:paraId="11FABFC1" w14:textId="14580E64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.2.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веде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реєстраці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конкурсних пропозицій</w:t>
            </w:r>
            <w:r w:rsidR="00796518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в</w:t>
            </w:r>
            <w:r w:rsidR="00796518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«</w:t>
            </w:r>
            <w:hyperlink r:id="rId7" w:anchor="n138" w:history="1">
              <w:r w:rsidR="0023767E" w:rsidRPr="00796518">
                <w:rPr>
                  <w:rFonts w:ascii="Times New Roman" w:hAnsi="Times New Roman"/>
                  <w:sz w:val="24"/>
                  <w:szCs w:val="24"/>
                  <w:lang w:eastAsia="ru-UA"/>
                </w:rPr>
                <w:t>Журналі обліку конкурсних пропозицій</w:t>
              </w:r>
            </w:hyperlink>
            <w:r w:rsidR="002376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» 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протягом одного робочого дня з дати їх отримання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82627D2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.3 перев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ірка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інформаці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яку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пода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є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6840042D" w14:textId="2CA112A6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.4 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підготування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витяг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ів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з Єдиного державного реєстру юридичних осіб, фізичних осіб - підприємців та громадських формувань та долуч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ення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до конкурсних пропозицій учасників конкурсу у вигляді витягів у паперовій формі.</w:t>
            </w:r>
          </w:p>
          <w:p w14:paraId="00B4E7B1" w14:textId="5C437F28" w:rsidR="00BF1B8C" w:rsidRPr="007965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.5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повідомляє про утворення конкурсної комісії та розміщує інформацію щодо складу конкурсної комісії  на офіційному веб-сайті </w:t>
            </w:r>
            <w:proofErr w:type="spellStart"/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не пізніше ніж за 15 днів до проведення конкурсу.</w:t>
            </w:r>
          </w:p>
          <w:p w14:paraId="75B0FFCF" w14:textId="5BEBD0C4" w:rsidR="0023767E" w:rsidRPr="007965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.6.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забезпечує оперативне інформування членів комісії щодо дати проведення засідання конкурсної : дата, час, місце, кількість учасників конкуру</w:t>
            </w:r>
          </w:p>
          <w:p w14:paraId="2252A81B" w14:textId="13C2EF37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.7 ведення протокол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у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при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проведенн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організатором конкурсу зборів його учасників з метою надання роз’яснень, щодо змісту конкурсної документації та надсилає його протягом трьох робочих днів усім учасникам; </w:t>
            </w:r>
          </w:p>
          <w:p w14:paraId="571B91E0" w14:textId="56936788" w:rsidR="00BF1B8C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.8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proofErr w:type="spellStart"/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громади.</w:t>
            </w:r>
          </w:p>
          <w:p w14:paraId="3DD1090E" w14:textId="74AA08FE" w:rsidR="0023767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AF5C36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.9. готує Протокол розгляду заявок на участь  в 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конкурсу  з  визначення  суб’єктів господарювання на здійснення операцій із збирання та перевезення побутових відходів з території міста </w:t>
            </w:r>
            <w:r w:rsidR="00A823E8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175526B2" w14:textId="33658B27" w:rsidR="0023767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на офіційному веб-сайті </w:t>
            </w:r>
            <w:proofErr w:type="spellStart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A823E8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 .</w:t>
            </w:r>
          </w:p>
          <w:p w14:paraId="38BA2E84" w14:textId="3E7E0CBA" w:rsidR="0023767E" w:rsidRPr="00796518" w:rsidRDefault="0023767E" w:rsidP="0023767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</w:t>
            </w:r>
          </w:p>
          <w:p w14:paraId="04D6745F" w14:textId="141808C6" w:rsidR="00E37FA2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bookmarkStart w:id="10" w:name="n107"/>
            <w:bookmarkEnd w:id="10"/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Регламент роботи комісії</w:t>
            </w:r>
          </w:p>
          <w:p w14:paraId="7D068901" w14:textId="77777777" w:rsidR="00796518" w:rsidRPr="00796518" w:rsidRDefault="00796518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  <w:p w14:paraId="18AEFCE2" w14:textId="072B33FC" w:rsidR="001D554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0B9969A0" w:rsidR="00BD6D54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1" w:name="n35"/>
            <w:bookmarkEnd w:id="11"/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056DBE56" w:rsidR="001D554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Виконавчому комітету </w:t>
            </w:r>
            <w:proofErr w:type="spellStart"/>
            <w:r w:rsidR="00A823E8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BD6D54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міської ради.</w:t>
            </w:r>
          </w:p>
          <w:p w14:paraId="00E5326D" w14:textId="146FBF70" w:rsidR="00FF2AAD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2" w:name="n117"/>
            <w:bookmarkStart w:id="13" w:name="n118"/>
            <w:bookmarkEnd w:id="12"/>
            <w:bookmarkEnd w:id="13"/>
            <w:r w:rsidR="00EA394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Протокол засідання конкурсної комісії повинен містити інформацію про:</w:t>
            </w:r>
            <w:bookmarkStart w:id="14" w:name="n119"/>
            <w:bookmarkEnd w:id="14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дату та місце проведення засідання конкурсної комісії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5" w:name="n120"/>
            <w:bookmarkEnd w:id="15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6" w:name="n121"/>
            <w:bookmarkEnd w:id="16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номер та назву об’єкта конкурсу</w:t>
            </w:r>
            <w:bookmarkStart w:id="17" w:name="n122"/>
            <w:bookmarkEnd w:id="17"/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r w:rsidR="00EA3945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8" w:name="n123"/>
            <w:bookmarkEnd w:id="18"/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запропоновані учасниками конкурсу тарифи на збирання та перевезення побутових відходів</w:t>
            </w:r>
            <w:bookmarkStart w:id="19" w:name="n124"/>
            <w:bookmarkEnd w:id="19"/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результати голосування членів конкурсної комісії</w:t>
            </w:r>
            <w:bookmarkStart w:id="20" w:name="n125"/>
            <w:bookmarkEnd w:id="20"/>
            <w:r w:rsidR="00555157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рішення конкурсної комісії.</w:t>
            </w:r>
            <w:r w:rsidR="00FF2AAD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</w:p>
          <w:p w14:paraId="7B78DBB0" w14:textId="7F9AFE9C" w:rsidR="00CC3B7E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5</w:t>
            </w:r>
            <w:r w:rsidR="00FF2AA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.1.</w:t>
            </w:r>
            <w:r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6</w:t>
            </w:r>
            <w:r w:rsidR="00FF2AAD" w:rsidRPr="00796518">
              <w:rPr>
                <w:rFonts w:ascii="Times New Roman" w:hAnsi="Times New Roman"/>
                <w:sz w:val="24"/>
                <w:szCs w:val="24"/>
                <w:lang w:eastAsia="ru-UA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3F389B68" w:rsidR="00FF2AAD" w:rsidRPr="00796518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21" w:name="n126"/>
            <w:bookmarkEnd w:id="21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5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7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 xml:space="preserve">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Рішення 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Виконавчого комітету </w:t>
            </w:r>
            <w:proofErr w:type="spellStart"/>
            <w:r w:rsid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міської ради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 результати конкурсу та протокол засідання конкурсної комісії опубліковує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ться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на офіційному веб-сайті </w:t>
            </w:r>
            <w:proofErr w:type="spellStart"/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Южненської</w:t>
            </w:r>
            <w:proofErr w:type="spellEnd"/>
            <w:r w:rsidR="00A823E8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протягом п’яти робочих днів з дня прийняття такого рішення</w:t>
            </w:r>
          </w:p>
          <w:p w14:paraId="36F4FD3B" w14:textId="77777777" w:rsidR="00A56B76" w:rsidRPr="00796518" w:rsidRDefault="00A56B76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n108"/>
            <w:bookmarkEnd w:id="22"/>
          </w:p>
          <w:p w14:paraId="607AE98A" w14:textId="77777777" w:rsidR="00B523C2" w:rsidRPr="00796518" w:rsidRDefault="00B523C2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AE43F78" w14:textId="14BC49E1" w:rsidR="00E70FF5" w:rsidRPr="00796518" w:rsidRDefault="00E70FF5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63C877" w14:textId="5E1894D4" w:rsidR="00E70FF5" w:rsidRPr="0079651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Начальник відділу екології УАМ ЮМР </w:t>
            </w:r>
            <w:r w:rsidR="00E70FF5" w:rsidRPr="00796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6C3706" w:rsidRPr="00796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796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Надія МІЧУДА</w:t>
            </w:r>
          </w:p>
          <w:p w14:paraId="7C0E7064" w14:textId="79A11CF9" w:rsidR="00E70FF5" w:rsidRPr="0079651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  <w:r w:rsidR="00BC4BD7"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  <w:p w14:paraId="2D1EB841" w14:textId="2AA3F0F9" w:rsidR="00A63D85" w:rsidRPr="00796518" w:rsidRDefault="00BC4BD7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2CBF88D4" w14:textId="4AF0E9B5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742A38A" w14:textId="7288B65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0015706" w14:textId="4E74286F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93FFBCD" w14:textId="06ABC12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61E2BFF" w14:textId="77777777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796518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F533EC">
      <w:pPr>
        <w:tabs>
          <w:tab w:val="left" w:pos="4962"/>
          <w:tab w:val="left" w:pos="5812"/>
        </w:tabs>
        <w:suppressAutoHyphens/>
        <w:ind w:firstLine="4962"/>
        <w:jc w:val="both"/>
        <w:rPr>
          <w:rFonts w:ascii="Times New Roman" w:hAnsi="Times New Roman"/>
          <w:sz w:val="27"/>
          <w:szCs w:val="27"/>
        </w:rPr>
      </w:pPr>
    </w:p>
    <w:sectPr w:rsidR="00C106B4" w:rsidSect="007615D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 w15:restartNumberingAfterBreak="0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 w15:restartNumberingAfterBreak="0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159857">
    <w:abstractNumId w:val="10"/>
  </w:num>
  <w:num w:numId="2" w16cid:durableId="2011638505">
    <w:abstractNumId w:val="12"/>
  </w:num>
  <w:num w:numId="3" w16cid:durableId="1250308386">
    <w:abstractNumId w:val="4"/>
  </w:num>
  <w:num w:numId="4" w16cid:durableId="1931817771">
    <w:abstractNumId w:val="7"/>
  </w:num>
  <w:num w:numId="5" w16cid:durableId="1721052880">
    <w:abstractNumId w:val="5"/>
  </w:num>
  <w:num w:numId="6" w16cid:durableId="782841458">
    <w:abstractNumId w:val="19"/>
  </w:num>
  <w:num w:numId="7" w16cid:durableId="2034451064">
    <w:abstractNumId w:val="14"/>
  </w:num>
  <w:num w:numId="8" w16cid:durableId="1888837780">
    <w:abstractNumId w:val="1"/>
  </w:num>
  <w:num w:numId="9" w16cid:durableId="2026664812">
    <w:abstractNumId w:val="20"/>
  </w:num>
  <w:num w:numId="10" w16cid:durableId="218054027">
    <w:abstractNumId w:val="3"/>
  </w:num>
  <w:num w:numId="11" w16cid:durableId="1408648329">
    <w:abstractNumId w:val="13"/>
  </w:num>
  <w:num w:numId="12" w16cid:durableId="119307298">
    <w:abstractNumId w:val="2"/>
  </w:num>
  <w:num w:numId="13" w16cid:durableId="1563710222">
    <w:abstractNumId w:val="9"/>
  </w:num>
  <w:num w:numId="14" w16cid:durableId="1986548907">
    <w:abstractNumId w:val="17"/>
  </w:num>
  <w:num w:numId="15" w16cid:durableId="1291981569">
    <w:abstractNumId w:val="8"/>
  </w:num>
  <w:num w:numId="16" w16cid:durableId="34041272">
    <w:abstractNumId w:val="11"/>
  </w:num>
  <w:num w:numId="17" w16cid:durableId="1234241015">
    <w:abstractNumId w:val="0"/>
  </w:num>
  <w:num w:numId="18" w16cid:durableId="1712537636">
    <w:abstractNumId w:val="18"/>
  </w:num>
  <w:num w:numId="19" w16cid:durableId="646787074">
    <w:abstractNumId w:val="21"/>
  </w:num>
  <w:num w:numId="20" w16cid:durableId="831263215">
    <w:abstractNumId w:val="15"/>
  </w:num>
  <w:num w:numId="21" w16cid:durableId="1294555936">
    <w:abstractNumId w:val="16"/>
  </w:num>
  <w:num w:numId="22" w16cid:durableId="63332289">
    <w:abstractNumId w:val="22"/>
  </w:num>
  <w:num w:numId="23" w16cid:durableId="175859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2"/>
    <w:rsid w:val="00001D59"/>
    <w:rsid w:val="00003118"/>
    <w:rsid w:val="0000691A"/>
    <w:rsid w:val="00010307"/>
    <w:rsid w:val="000125A9"/>
    <w:rsid w:val="00026444"/>
    <w:rsid w:val="000365E3"/>
    <w:rsid w:val="000465BB"/>
    <w:rsid w:val="00057FCB"/>
    <w:rsid w:val="00073440"/>
    <w:rsid w:val="000773F0"/>
    <w:rsid w:val="00082130"/>
    <w:rsid w:val="00095213"/>
    <w:rsid w:val="000A3EEF"/>
    <w:rsid w:val="000A615A"/>
    <w:rsid w:val="000A6A36"/>
    <w:rsid w:val="000B265C"/>
    <w:rsid w:val="000D5A81"/>
    <w:rsid w:val="000F5156"/>
    <w:rsid w:val="0011120F"/>
    <w:rsid w:val="00120173"/>
    <w:rsid w:val="00125E0E"/>
    <w:rsid w:val="00131BBA"/>
    <w:rsid w:val="00133804"/>
    <w:rsid w:val="0013655C"/>
    <w:rsid w:val="00147A2C"/>
    <w:rsid w:val="001508E6"/>
    <w:rsid w:val="00166EE5"/>
    <w:rsid w:val="001679F1"/>
    <w:rsid w:val="001716A6"/>
    <w:rsid w:val="0018141B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2252A"/>
    <w:rsid w:val="00235029"/>
    <w:rsid w:val="0023767E"/>
    <w:rsid w:val="00252036"/>
    <w:rsid w:val="00256256"/>
    <w:rsid w:val="00257414"/>
    <w:rsid w:val="0026546D"/>
    <w:rsid w:val="00266208"/>
    <w:rsid w:val="00273383"/>
    <w:rsid w:val="00277A7C"/>
    <w:rsid w:val="002905F3"/>
    <w:rsid w:val="002A7864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4BBB"/>
    <w:rsid w:val="003352EE"/>
    <w:rsid w:val="003359FE"/>
    <w:rsid w:val="00376BDD"/>
    <w:rsid w:val="003871D9"/>
    <w:rsid w:val="00390852"/>
    <w:rsid w:val="003920B1"/>
    <w:rsid w:val="003942B0"/>
    <w:rsid w:val="003A6A8F"/>
    <w:rsid w:val="003B100C"/>
    <w:rsid w:val="003B5439"/>
    <w:rsid w:val="003B6910"/>
    <w:rsid w:val="003C33BE"/>
    <w:rsid w:val="003D329F"/>
    <w:rsid w:val="003E5DD9"/>
    <w:rsid w:val="00433CC6"/>
    <w:rsid w:val="00434F97"/>
    <w:rsid w:val="00450FD8"/>
    <w:rsid w:val="0045304D"/>
    <w:rsid w:val="0046740A"/>
    <w:rsid w:val="0048396C"/>
    <w:rsid w:val="00483A3A"/>
    <w:rsid w:val="0049790D"/>
    <w:rsid w:val="004A0CA8"/>
    <w:rsid w:val="004A1A57"/>
    <w:rsid w:val="004A4E70"/>
    <w:rsid w:val="004B25FC"/>
    <w:rsid w:val="004C104D"/>
    <w:rsid w:val="004E3DBB"/>
    <w:rsid w:val="00501AFC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60258E"/>
    <w:rsid w:val="00607220"/>
    <w:rsid w:val="00611A0D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B5614"/>
    <w:rsid w:val="006C2AFC"/>
    <w:rsid w:val="006C3706"/>
    <w:rsid w:val="006C37F9"/>
    <w:rsid w:val="006C5A74"/>
    <w:rsid w:val="006D420A"/>
    <w:rsid w:val="006D54C7"/>
    <w:rsid w:val="006E2688"/>
    <w:rsid w:val="006E357B"/>
    <w:rsid w:val="006F646D"/>
    <w:rsid w:val="006F6952"/>
    <w:rsid w:val="00734204"/>
    <w:rsid w:val="0075584A"/>
    <w:rsid w:val="00756E3D"/>
    <w:rsid w:val="007615D6"/>
    <w:rsid w:val="00763BF5"/>
    <w:rsid w:val="00771F3B"/>
    <w:rsid w:val="007855A6"/>
    <w:rsid w:val="00786293"/>
    <w:rsid w:val="00796518"/>
    <w:rsid w:val="007A2338"/>
    <w:rsid w:val="007B1D3A"/>
    <w:rsid w:val="007B5835"/>
    <w:rsid w:val="007E3386"/>
    <w:rsid w:val="007F6765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49F9"/>
    <w:rsid w:val="008F6FBD"/>
    <w:rsid w:val="00901451"/>
    <w:rsid w:val="00902294"/>
    <w:rsid w:val="00913314"/>
    <w:rsid w:val="0091368F"/>
    <w:rsid w:val="00922140"/>
    <w:rsid w:val="009343CB"/>
    <w:rsid w:val="009441B0"/>
    <w:rsid w:val="00944FBF"/>
    <w:rsid w:val="009454FC"/>
    <w:rsid w:val="00952099"/>
    <w:rsid w:val="00965E5A"/>
    <w:rsid w:val="00970034"/>
    <w:rsid w:val="009A2E6F"/>
    <w:rsid w:val="009A5D18"/>
    <w:rsid w:val="009B7107"/>
    <w:rsid w:val="009C4C75"/>
    <w:rsid w:val="009C73E9"/>
    <w:rsid w:val="009D7673"/>
    <w:rsid w:val="00A057B3"/>
    <w:rsid w:val="00A078E1"/>
    <w:rsid w:val="00A24092"/>
    <w:rsid w:val="00A36536"/>
    <w:rsid w:val="00A4512F"/>
    <w:rsid w:val="00A56B76"/>
    <w:rsid w:val="00A63D85"/>
    <w:rsid w:val="00A823E8"/>
    <w:rsid w:val="00A868AC"/>
    <w:rsid w:val="00A90417"/>
    <w:rsid w:val="00A92EB0"/>
    <w:rsid w:val="00A97154"/>
    <w:rsid w:val="00AB5D11"/>
    <w:rsid w:val="00AE5DFA"/>
    <w:rsid w:val="00AE75B6"/>
    <w:rsid w:val="00AF5C36"/>
    <w:rsid w:val="00B06397"/>
    <w:rsid w:val="00B10FFD"/>
    <w:rsid w:val="00B5187D"/>
    <w:rsid w:val="00B522BD"/>
    <w:rsid w:val="00B523C2"/>
    <w:rsid w:val="00B56353"/>
    <w:rsid w:val="00B7062B"/>
    <w:rsid w:val="00B77E7D"/>
    <w:rsid w:val="00B87F99"/>
    <w:rsid w:val="00B92E31"/>
    <w:rsid w:val="00BA6450"/>
    <w:rsid w:val="00BA6E52"/>
    <w:rsid w:val="00BC4BD7"/>
    <w:rsid w:val="00BD6D54"/>
    <w:rsid w:val="00BF0594"/>
    <w:rsid w:val="00BF1B8C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57B0C"/>
    <w:rsid w:val="00C63889"/>
    <w:rsid w:val="00C73758"/>
    <w:rsid w:val="00C84576"/>
    <w:rsid w:val="00CA6324"/>
    <w:rsid w:val="00CA6649"/>
    <w:rsid w:val="00CB0D5E"/>
    <w:rsid w:val="00CB3E82"/>
    <w:rsid w:val="00CB4AAD"/>
    <w:rsid w:val="00CB6C6D"/>
    <w:rsid w:val="00CC3B7E"/>
    <w:rsid w:val="00CD5EF3"/>
    <w:rsid w:val="00CE6020"/>
    <w:rsid w:val="00D02F23"/>
    <w:rsid w:val="00D124C6"/>
    <w:rsid w:val="00D166B0"/>
    <w:rsid w:val="00D24D34"/>
    <w:rsid w:val="00D25FF1"/>
    <w:rsid w:val="00D37CC1"/>
    <w:rsid w:val="00D406B8"/>
    <w:rsid w:val="00D45472"/>
    <w:rsid w:val="00D63D10"/>
    <w:rsid w:val="00D71DA5"/>
    <w:rsid w:val="00D753B7"/>
    <w:rsid w:val="00D80F62"/>
    <w:rsid w:val="00D8697D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23C4A"/>
    <w:rsid w:val="00E35C94"/>
    <w:rsid w:val="00E37FA2"/>
    <w:rsid w:val="00E4707B"/>
    <w:rsid w:val="00E506D7"/>
    <w:rsid w:val="00E60494"/>
    <w:rsid w:val="00E62962"/>
    <w:rsid w:val="00E62BC3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C0184"/>
    <w:rsid w:val="00FC0373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  <w15:docId w15:val="{8FD991F3-B327-4CE1-B996-599D902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и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18-202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47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3073-1434-4D11-97C4-9F48D3B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1873</Words>
  <Characters>10681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2023-11-13T08:02:00Z</cp:lastPrinted>
  <dcterms:created xsi:type="dcterms:W3CDTF">2025-09-11T12:27:00Z</dcterms:created>
  <dcterms:modified xsi:type="dcterms:W3CDTF">2025-09-30T07:29:00Z</dcterms:modified>
</cp:coreProperties>
</file>