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F0B8" w14:textId="77777777" w:rsidR="00ED492A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FAB8A8D" w14:textId="77777777" w:rsidR="00ED492A" w:rsidRDefault="00000000">
      <w:pPr>
        <w:pStyle w:val="Textbodyindent"/>
        <w:jc w:val="center"/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до проєкту рішення “</w:t>
      </w:r>
      <w:r>
        <w:rPr>
          <w:rStyle w:val="a3"/>
          <w:rFonts w:ascii="Times New Roman" w:hAnsi="Times New Roman" w:cs="Times New Roman"/>
          <w:color w:val="000000"/>
          <w:shd w:val="clear" w:color="auto" w:fill="FFFFFF"/>
        </w:rPr>
        <w:t>Про внесення змін до рішення Південнівської міської ради Одеського району Одеської області від 10.04.2025 року № 2220 -</w:t>
      </w:r>
      <w:r w:rsidRPr="0054290C">
        <w:rPr>
          <w:rStyle w:val="a3"/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hd w:val="clear" w:color="auto" w:fill="FFFFFF"/>
          <w:lang w:val="en-US"/>
        </w:rPr>
        <w:t>VIII</w:t>
      </w:r>
      <w:r w:rsidRPr="0054290C">
        <w:rPr>
          <w:rStyle w:val="a3"/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“</w:t>
      </w:r>
    </w:p>
    <w:p w14:paraId="02EF220C" w14:textId="77777777" w:rsidR="00ED492A" w:rsidRPr="0054290C" w:rsidRDefault="00ED492A">
      <w:pPr>
        <w:pStyle w:val="af"/>
        <w:keepNext/>
        <w:jc w:val="both"/>
        <w:rPr>
          <w:szCs w:val="24"/>
          <w:lang w:val="ru-RU"/>
        </w:rPr>
      </w:pPr>
    </w:p>
    <w:p w14:paraId="2AF9E7D9" w14:textId="77777777" w:rsidR="00ED492A" w:rsidRDefault="00000000">
      <w:pPr>
        <w:pStyle w:val="af"/>
        <w:jc w:val="both"/>
        <w:rPr>
          <w:b/>
          <w:bCs/>
          <w:sz w:val="16"/>
          <w:szCs w:val="16"/>
          <w:lang w:val="uk-UA"/>
        </w:rPr>
      </w:pPr>
      <w:r>
        <w:rPr>
          <w:rStyle w:val="a3"/>
          <w:color w:val="000000"/>
          <w:sz w:val="22"/>
          <w:szCs w:val="22"/>
          <w:shd w:val="clear" w:color="auto" w:fill="FFFFFF"/>
          <w:lang w:val="uk-UA"/>
        </w:rPr>
        <w:tab/>
      </w:r>
    </w:p>
    <w:p w14:paraId="5040403B" w14:textId="77777777" w:rsidR="00ED492A" w:rsidRPr="0054290C" w:rsidRDefault="00000000">
      <w:pPr>
        <w:pStyle w:val="af"/>
        <w:jc w:val="both"/>
        <w:rPr>
          <w:lang w:val="uk-UA"/>
        </w:rPr>
      </w:pPr>
      <w:r>
        <w:rPr>
          <w:rStyle w:val="a3"/>
          <w:rFonts w:eastAsia="Times New Roman"/>
          <w:b w:val="0"/>
          <w:color w:val="303030"/>
          <w:kern w:val="0"/>
          <w:szCs w:val="24"/>
          <w:shd w:val="clear" w:color="auto" w:fill="FFFFFF"/>
          <w:lang w:val="uk-UA"/>
        </w:rPr>
        <w:t>Враховуючи рішення Південнівської міської ради Одеського району Одеської області від 24.12.2024 року № 2064 –</w:t>
      </w:r>
      <w:r w:rsidRPr="0054290C">
        <w:rPr>
          <w:rStyle w:val="a3"/>
          <w:rFonts w:eastAsia="Times New Roman"/>
          <w:b w:val="0"/>
          <w:color w:val="303030"/>
          <w:kern w:val="0"/>
          <w:szCs w:val="24"/>
          <w:shd w:val="clear" w:color="auto" w:fill="FFFFFF"/>
          <w:lang w:val="uk-UA"/>
        </w:rPr>
        <w:t xml:space="preserve"> </w:t>
      </w:r>
      <w:r>
        <w:rPr>
          <w:rStyle w:val="a3"/>
          <w:rFonts w:eastAsia="Times New Roman"/>
          <w:b w:val="0"/>
          <w:color w:val="303030"/>
          <w:kern w:val="0"/>
          <w:szCs w:val="24"/>
          <w:shd w:val="clear" w:color="auto" w:fill="FFFFFF"/>
        </w:rPr>
        <w:t>VIII</w:t>
      </w:r>
      <w:r w:rsidRPr="0054290C">
        <w:rPr>
          <w:rStyle w:val="a3"/>
          <w:rFonts w:eastAsia="Times New Roman"/>
          <w:b w:val="0"/>
          <w:color w:val="303030"/>
          <w:kern w:val="0"/>
          <w:szCs w:val="24"/>
          <w:shd w:val="clear" w:color="auto" w:fill="FFFFFF"/>
          <w:lang w:val="uk-UA"/>
        </w:rPr>
        <w:t xml:space="preserve"> “</w:t>
      </w:r>
      <w:r>
        <w:rPr>
          <w:rStyle w:val="a3"/>
          <w:rFonts w:eastAsia="Times New Roman"/>
          <w:b w:val="0"/>
          <w:color w:val="303030"/>
          <w:kern w:val="0"/>
          <w:szCs w:val="24"/>
          <w:shd w:val="clear" w:color="auto" w:fill="FFFFFF"/>
          <w:lang w:val="uk-UA"/>
        </w:rPr>
        <w:t xml:space="preserve"> Про затвердження Положення про диференційовані  ставки орендної плати за земельні ділянки, які перебувають у комунальній власності Южненської міської територіальної громади Одеського району Одеської області”</w:t>
      </w:r>
      <w:r>
        <w:rPr>
          <w:rStyle w:val="a3"/>
          <w:b w:val="0"/>
          <w:color w:val="000000"/>
          <w:sz w:val="22"/>
          <w:szCs w:val="22"/>
          <w:shd w:val="clear" w:color="auto" w:fill="FFFFFF"/>
          <w:lang w:val="uk-UA"/>
        </w:rPr>
        <w:t xml:space="preserve">, </w:t>
      </w:r>
      <w:r>
        <w:rPr>
          <w:rStyle w:val="a3"/>
          <w:b w:val="0"/>
          <w:bCs w:val="0"/>
          <w:color w:val="000000"/>
          <w:sz w:val="22"/>
          <w:szCs w:val="22"/>
          <w:shd w:val="clear" w:color="auto" w:fill="FFFFFF"/>
          <w:lang w:val="uk-UA"/>
        </w:rPr>
        <w:t xml:space="preserve">керуючись  ст. 12, 93, п. 5 ст. 186, Земельного кодексу України, ст. 26 Закону України “Про місцеве самоврядування в Україні”, </w:t>
      </w:r>
      <w:r>
        <w:rPr>
          <w:rStyle w:val="a3"/>
          <w:b w:val="0"/>
          <w:bCs w:val="0"/>
          <w:color w:val="000000"/>
          <w:sz w:val="22"/>
          <w:szCs w:val="22"/>
          <w:shd w:val="clear" w:color="auto" w:fill="FFFFFF"/>
          <w:lang w:val="uk-UA" w:eastAsia="zh-CN"/>
        </w:rPr>
        <w:t xml:space="preserve"> та ст. 26 Закону України “Про місцеве самоврядування в Україні”,</w:t>
      </w:r>
      <w:r>
        <w:rPr>
          <w:rStyle w:val="a3"/>
          <w:b w:val="0"/>
          <w:color w:val="000000"/>
          <w:sz w:val="22"/>
          <w:szCs w:val="22"/>
          <w:shd w:val="clear" w:color="auto" w:fill="FFFFFF"/>
          <w:lang w:val="uk-UA" w:eastAsia="zh-CN"/>
        </w:rPr>
        <w:t xml:space="preserve"> вважаю за можливе </w:t>
      </w:r>
      <w:r>
        <w:rPr>
          <w:rStyle w:val="a3"/>
          <w:b w:val="0"/>
          <w:bCs w:val="0"/>
          <w:color w:val="000000"/>
          <w:sz w:val="22"/>
          <w:szCs w:val="22"/>
          <w:shd w:val="clear" w:color="auto" w:fill="FFFFFF"/>
          <w:lang w:val="uk-UA" w:eastAsia="zh-CN"/>
        </w:rPr>
        <w:t xml:space="preserve"> Внести зміни</w:t>
      </w:r>
      <w:r>
        <w:rPr>
          <w:rStyle w:val="a3"/>
          <w:color w:val="000000"/>
          <w:sz w:val="22"/>
          <w:szCs w:val="22"/>
          <w:shd w:val="clear" w:color="auto" w:fill="FFFFFF"/>
          <w:lang w:val="uk-UA" w:eastAsia="zh-CN"/>
        </w:rPr>
        <w:t xml:space="preserve"> </w:t>
      </w:r>
      <w:r>
        <w:rPr>
          <w:rStyle w:val="a3"/>
          <w:b w:val="0"/>
          <w:bCs w:val="0"/>
          <w:color w:val="000000"/>
          <w:sz w:val="22"/>
          <w:szCs w:val="22"/>
          <w:shd w:val="clear" w:color="auto" w:fill="FFFFFF"/>
          <w:lang w:val="uk-UA" w:eastAsia="zh-CN"/>
        </w:rPr>
        <w:t>до рішення Південнівської міської ради Одеського району Одеської області від</w:t>
      </w:r>
      <w:r>
        <w:rPr>
          <w:rStyle w:val="a3"/>
          <w:rFonts w:eastAsia="Times New Roman"/>
          <w:b w:val="0"/>
          <w:bCs w:val="0"/>
          <w:color w:val="000000"/>
          <w:kern w:val="0"/>
          <w:sz w:val="22"/>
          <w:szCs w:val="22"/>
          <w:shd w:val="clear" w:color="auto" w:fill="FFFFFF"/>
          <w:lang w:val="uk-UA" w:eastAsia="zh-CN"/>
        </w:rPr>
        <w:t>10</w:t>
      </w:r>
      <w:r>
        <w:rPr>
          <w:rStyle w:val="a3"/>
          <w:b w:val="0"/>
          <w:bCs w:val="0"/>
          <w:color w:val="000000"/>
          <w:sz w:val="22"/>
          <w:szCs w:val="22"/>
          <w:shd w:val="clear" w:color="auto" w:fill="FFFFFF"/>
          <w:lang w:val="uk-UA" w:eastAsia="zh-CN"/>
        </w:rPr>
        <w:t>.04.2025 року № 2220 -</w:t>
      </w:r>
      <w:r w:rsidRPr="0054290C">
        <w:rPr>
          <w:rStyle w:val="a3"/>
          <w:b w:val="0"/>
          <w:bCs w:val="0"/>
          <w:color w:val="000000"/>
          <w:sz w:val="22"/>
          <w:szCs w:val="22"/>
          <w:shd w:val="clear" w:color="auto" w:fill="FFFFFF"/>
          <w:lang w:val="uk-UA" w:eastAsia="zh-CN"/>
        </w:rPr>
        <w:t xml:space="preserve"> </w:t>
      </w:r>
      <w:r>
        <w:rPr>
          <w:rStyle w:val="a3"/>
          <w:b w:val="0"/>
          <w:bCs w:val="0"/>
          <w:color w:val="000000"/>
          <w:sz w:val="22"/>
          <w:szCs w:val="22"/>
          <w:shd w:val="clear" w:color="auto" w:fill="FFFFFF"/>
          <w:lang w:eastAsia="zh-CN"/>
        </w:rPr>
        <w:t>VIII</w:t>
      </w:r>
      <w:r w:rsidRPr="0054290C">
        <w:rPr>
          <w:rStyle w:val="a3"/>
          <w:color w:val="000000"/>
          <w:sz w:val="22"/>
          <w:szCs w:val="22"/>
          <w:shd w:val="clear" w:color="auto" w:fill="FFFFFF"/>
          <w:lang w:val="uk-UA" w:eastAsia="zh-CN"/>
        </w:rPr>
        <w:t xml:space="preserve"> </w:t>
      </w:r>
      <w:r w:rsidRPr="0054290C">
        <w:rPr>
          <w:rStyle w:val="a3"/>
          <w:b w:val="0"/>
          <w:bCs w:val="0"/>
          <w:color w:val="000000"/>
          <w:sz w:val="22"/>
          <w:szCs w:val="22"/>
          <w:shd w:val="clear" w:color="auto" w:fill="FFFFFF"/>
          <w:lang w:val="uk-UA" w:eastAsia="zh-CN"/>
        </w:rPr>
        <w:t>“</w:t>
      </w:r>
      <w:r>
        <w:rPr>
          <w:rStyle w:val="a3"/>
          <w:rFonts w:eastAsia="Times New Roman"/>
          <w:b w:val="0"/>
          <w:bCs w:val="0"/>
          <w:color w:val="000000"/>
          <w:kern w:val="0"/>
          <w:sz w:val="22"/>
          <w:szCs w:val="22"/>
          <w:shd w:val="clear" w:color="auto" w:fill="FFFFFF"/>
          <w:lang w:val="uk-UA" w:eastAsia="zh-CN"/>
        </w:rPr>
        <w:t>Про затвердження технічної документації із землеустрою щодо поділу та об'єднання земельних ділянок, які знаходяться в оренді ТОВАРИСТВА З ОБМЕЖЕНОЮ ВІДПОВІДАЛЬНІСТЮ КОМПАНІЯ”ТЕХАГРО”</w:t>
      </w:r>
      <w:r>
        <w:rPr>
          <w:rStyle w:val="a3"/>
          <w:b w:val="0"/>
          <w:bCs w:val="0"/>
          <w:color w:val="000000"/>
          <w:sz w:val="22"/>
          <w:szCs w:val="22"/>
          <w:shd w:val="clear" w:color="auto" w:fill="FFFFFF"/>
          <w:lang w:val="uk-UA" w:eastAsia="zh-CN"/>
        </w:rPr>
        <w:t xml:space="preserve"> , шляхом викладання його у новій редакції а саме:</w:t>
      </w:r>
    </w:p>
    <w:p w14:paraId="4BED0474" w14:textId="77777777" w:rsidR="00ED492A" w:rsidRDefault="00000000">
      <w:pPr>
        <w:pStyle w:val="a9"/>
        <w:ind w:firstLine="0"/>
        <w:rPr>
          <w:sz w:val="22"/>
          <w:szCs w:val="22"/>
        </w:rPr>
      </w:pPr>
      <w:r>
        <w:rPr>
          <w:kern w:val="2"/>
          <w:sz w:val="22"/>
          <w:szCs w:val="22"/>
        </w:rPr>
        <w:t>“</w:t>
      </w:r>
      <w:r>
        <w:rPr>
          <w:rFonts w:eastAsia="SimSun;宋体"/>
          <w:kern w:val="2"/>
          <w:sz w:val="22"/>
          <w:szCs w:val="22"/>
        </w:rPr>
        <w:t>1.Затвердити</w:t>
      </w:r>
      <w:r>
        <w:rPr>
          <w:sz w:val="22"/>
          <w:szCs w:val="22"/>
        </w:rPr>
        <w:t xml:space="preserve"> технічну документацію із землеустрою щодо поділу та об'єднання земельних ділянок, які </w:t>
      </w:r>
      <w:r>
        <w:rPr>
          <w:rFonts w:eastAsia="SimSun;宋体"/>
          <w:kern w:val="2"/>
          <w:sz w:val="22"/>
          <w:szCs w:val="22"/>
        </w:rPr>
        <w:t>знаходиться в оренді ТОВАРИСТВА З ОБМЕЖЕНОЮ ВІДПОВІДАЛЬНІСТЮ  КОМПАНІЯ“ТЕХАГРО”</w:t>
      </w:r>
      <w:r>
        <w:rPr>
          <w:sz w:val="22"/>
          <w:szCs w:val="22"/>
        </w:rPr>
        <w:t xml:space="preserve"> </w:t>
      </w:r>
      <w:r>
        <w:rPr>
          <w:rFonts w:eastAsia="SimSun;宋体"/>
          <w:kern w:val="2"/>
          <w:sz w:val="22"/>
          <w:szCs w:val="22"/>
        </w:rPr>
        <w:t>цільове призначення КВЦПЗ 12.02. - для розміщення та експлуатації будівель і споруд морського транспорту</w:t>
      </w:r>
      <w:r>
        <w:rPr>
          <w:sz w:val="22"/>
          <w:szCs w:val="22"/>
        </w:rPr>
        <w:t>:</w:t>
      </w:r>
    </w:p>
    <w:p w14:paraId="5ED0BAFE" w14:textId="77777777" w:rsidR="00ED492A" w:rsidRDefault="00000000">
      <w:pPr>
        <w:pStyle w:val="a9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rFonts w:eastAsia="SimSun;宋体"/>
          <w:kern w:val="2"/>
          <w:sz w:val="22"/>
          <w:szCs w:val="22"/>
        </w:rPr>
        <w:t>ділянка № 1</w:t>
      </w:r>
      <w:r>
        <w:rPr>
          <w:sz w:val="22"/>
          <w:szCs w:val="22"/>
        </w:rPr>
        <w:t>, (кадастровий номер 51</w:t>
      </w:r>
      <w:r>
        <w:rPr>
          <w:rFonts w:eastAsia="SimSun;宋体"/>
          <w:kern w:val="2"/>
          <w:sz w:val="22"/>
          <w:szCs w:val="22"/>
        </w:rPr>
        <w:t>22755400</w:t>
      </w:r>
      <w:r>
        <w:rPr>
          <w:sz w:val="22"/>
          <w:szCs w:val="22"/>
        </w:rPr>
        <w:t xml:space="preserve">:01:002:0387), площею </w:t>
      </w:r>
      <w:r>
        <w:rPr>
          <w:rFonts w:eastAsia="SimSun;宋体"/>
          <w:kern w:val="2"/>
          <w:sz w:val="22"/>
          <w:szCs w:val="22"/>
        </w:rPr>
        <w:t>1,1600</w:t>
      </w:r>
      <w:r>
        <w:rPr>
          <w:sz w:val="22"/>
          <w:szCs w:val="22"/>
        </w:rPr>
        <w:t xml:space="preserve"> га </w:t>
      </w:r>
      <w:r>
        <w:rPr>
          <w:rFonts w:eastAsia="SimSun;宋体"/>
          <w:color w:val="000000"/>
          <w:kern w:val="2"/>
          <w:sz w:val="22"/>
          <w:szCs w:val="22"/>
          <w:shd w:val="clear" w:color="auto" w:fill="FFFFFF"/>
        </w:rPr>
        <w:t xml:space="preserve"> цільове призначення КВЦПЗ 12.02. - для розміщення та експлуатації будівель і споруд морського транспорту- державна власність;</w:t>
      </w:r>
    </w:p>
    <w:p w14:paraId="08A28ED9" w14:textId="77777777" w:rsidR="00ED492A" w:rsidRDefault="00000000">
      <w:pPr>
        <w:pStyle w:val="a9"/>
        <w:ind w:firstLine="0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- </w:t>
      </w:r>
      <w:r>
        <w:rPr>
          <w:rFonts w:eastAsia="SimSun;宋体"/>
          <w:color w:val="000000"/>
          <w:kern w:val="2"/>
          <w:sz w:val="22"/>
          <w:szCs w:val="22"/>
          <w:shd w:val="clear" w:color="auto" w:fill="FFFFFF"/>
        </w:rPr>
        <w:t>ділянка № 2</w:t>
      </w:r>
      <w:r>
        <w:rPr>
          <w:color w:val="000000"/>
          <w:sz w:val="22"/>
          <w:szCs w:val="22"/>
          <w:shd w:val="clear" w:color="auto" w:fill="FFFFFF"/>
        </w:rPr>
        <w:t>, (кадастровий номер 51</w:t>
      </w:r>
      <w:r>
        <w:rPr>
          <w:rFonts w:eastAsia="SimSun;宋体"/>
          <w:color w:val="000000"/>
          <w:kern w:val="2"/>
          <w:sz w:val="22"/>
          <w:szCs w:val="22"/>
          <w:shd w:val="clear" w:color="auto" w:fill="FFFFFF"/>
        </w:rPr>
        <w:t>22755400</w:t>
      </w:r>
      <w:r>
        <w:rPr>
          <w:color w:val="000000"/>
          <w:sz w:val="22"/>
          <w:szCs w:val="22"/>
          <w:shd w:val="clear" w:color="auto" w:fill="FFFFFF"/>
        </w:rPr>
        <w:t xml:space="preserve">:01:002:0388), площею </w:t>
      </w:r>
      <w:r>
        <w:rPr>
          <w:rFonts w:eastAsia="SimSun;宋体"/>
          <w:color w:val="000000"/>
          <w:kern w:val="2"/>
          <w:sz w:val="22"/>
          <w:szCs w:val="22"/>
          <w:shd w:val="clear" w:color="auto" w:fill="FFFFFF"/>
        </w:rPr>
        <w:t>0,3879</w:t>
      </w:r>
      <w:r>
        <w:rPr>
          <w:color w:val="000000"/>
          <w:sz w:val="22"/>
          <w:szCs w:val="22"/>
          <w:shd w:val="clear" w:color="auto" w:fill="FFFFFF"/>
        </w:rPr>
        <w:t xml:space="preserve"> га</w:t>
      </w:r>
      <w:r>
        <w:rPr>
          <w:rFonts w:eastAsia="SimSun;宋体"/>
          <w:color w:val="000000"/>
          <w:kern w:val="2"/>
          <w:sz w:val="22"/>
          <w:szCs w:val="22"/>
          <w:shd w:val="clear" w:color="auto" w:fill="FFFFFF"/>
        </w:rPr>
        <w:t xml:space="preserve"> цільове призначення КВЦПЗ 12.02. - для розміщення та експлуатації будівель і споруд морського транспорту</w:t>
      </w:r>
      <w:r>
        <w:rPr>
          <w:color w:val="000000"/>
          <w:sz w:val="22"/>
          <w:szCs w:val="22"/>
          <w:shd w:val="clear" w:color="auto" w:fill="FFFFFF"/>
        </w:rPr>
        <w:t>;</w:t>
      </w:r>
    </w:p>
    <w:p w14:paraId="5F4ED5E0" w14:textId="77777777" w:rsidR="00ED492A" w:rsidRDefault="00000000">
      <w:pPr>
        <w:pStyle w:val="a9"/>
        <w:ind w:firstLine="0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- </w:t>
      </w:r>
      <w:r>
        <w:rPr>
          <w:rFonts w:eastAsia="SimSun;宋体"/>
          <w:color w:val="000000"/>
          <w:kern w:val="2"/>
          <w:sz w:val="22"/>
          <w:szCs w:val="22"/>
          <w:shd w:val="clear" w:color="auto" w:fill="FFFFFF"/>
        </w:rPr>
        <w:t>ділянка № 3</w:t>
      </w:r>
      <w:r>
        <w:rPr>
          <w:color w:val="000000"/>
          <w:sz w:val="22"/>
          <w:szCs w:val="22"/>
          <w:shd w:val="clear" w:color="auto" w:fill="FFFFFF"/>
        </w:rPr>
        <w:t>, (кадастровий номер 51</w:t>
      </w:r>
      <w:r>
        <w:rPr>
          <w:rFonts w:eastAsia="SimSun;宋体"/>
          <w:color w:val="000000"/>
          <w:kern w:val="2"/>
          <w:sz w:val="22"/>
          <w:szCs w:val="22"/>
          <w:shd w:val="clear" w:color="auto" w:fill="FFFFFF"/>
        </w:rPr>
        <w:t>22755400</w:t>
      </w:r>
      <w:r>
        <w:rPr>
          <w:color w:val="000000"/>
          <w:sz w:val="22"/>
          <w:szCs w:val="22"/>
          <w:shd w:val="clear" w:color="auto" w:fill="FFFFFF"/>
        </w:rPr>
        <w:t xml:space="preserve">:01:002:0389), площею </w:t>
      </w:r>
      <w:r>
        <w:rPr>
          <w:rFonts w:eastAsia="SimSun;宋体"/>
          <w:color w:val="000000"/>
          <w:kern w:val="2"/>
          <w:sz w:val="22"/>
          <w:szCs w:val="22"/>
          <w:shd w:val="clear" w:color="auto" w:fill="FFFFFF"/>
        </w:rPr>
        <w:t>0,1888</w:t>
      </w:r>
      <w:r>
        <w:rPr>
          <w:color w:val="000000"/>
          <w:sz w:val="22"/>
          <w:szCs w:val="22"/>
          <w:shd w:val="clear" w:color="auto" w:fill="FFFFFF"/>
        </w:rPr>
        <w:t xml:space="preserve"> га</w:t>
      </w:r>
      <w:r>
        <w:rPr>
          <w:rFonts w:eastAsia="SimSun;宋体"/>
          <w:color w:val="000000"/>
          <w:kern w:val="2"/>
          <w:sz w:val="22"/>
          <w:szCs w:val="22"/>
          <w:shd w:val="clear" w:color="auto" w:fill="FFFFFF"/>
        </w:rPr>
        <w:t xml:space="preserve"> цільове призначення КВЦПЗ 12.02. - для розміщення та експлуатації будівель і споруд морського транспорту</w:t>
      </w:r>
      <w:r>
        <w:rPr>
          <w:color w:val="000000"/>
          <w:sz w:val="22"/>
          <w:szCs w:val="22"/>
          <w:shd w:val="clear" w:color="auto" w:fill="FFFFFF"/>
        </w:rPr>
        <w:t>;</w:t>
      </w:r>
    </w:p>
    <w:p w14:paraId="6E6FD14E" w14:textId="77777777" w:rsidR="00ED492A" w:rsidRDefault="00000000">
      <w:pPr>
        <w:pStyle w:val="a9"/>
        <w:ind w:firstLine="0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- </w:t>
      </w:r>
      <w:r>
        <w:rPr>
          <w:rFonts w:eastAsia="SimSun;宋体"/>
          <w:color w:val="000000"/>
          <w:kern w:val="2"/>
          <w:sz w:val="22"/>
          <w:szCs w:val="22"/>
          <w:shd w:val="clear" w:color="auto" w:fill="FFFFFF"/>
        </w:rPr>
        <w:t>ділянка № 4</w:t>
      </w:r>
      <w:r>
        <w:rPr>
          <w:color w:val="000000"/>
          <w:sz w:val="22"/>
          <w:szCs w:val="22"/>
          <w:shd w:val="clear" w:color="auto" w:fill="FFFFFF"/>
        </w:rPr>
        <w:t>, (кадастровий номер 51</w:t>
      </w:r>
      <w:r>
        <w:rPr>
          <w:rFonts w:eastAsia="SimSun;宋体"/>
          <w:color w:val="000000"/>
          <w:kern w:val="2"/>
          <w:sz w:val="22"/>
          <w:szCs w:val="22"/>
          <w:shd w:val="clear" w:color="auto" w:fill="FFFFFF"/>
        </w:rPr>
        <w:t>22755400</w:t>
      </w:r>
      <w:r>
        <w:rPr>
          <w:color w:val="000000"/>
          <w:sz w:val="22"/>
          <w:szCs w:val="22"/>
          <w:shd w:val="clear" w:color="auto" w:fill="FFFFFF"/>
        </w:rPr>
        <w:t>:01:002:03</w:t>
      </w:r>
      <w:r>
        <w:rPr>
          <w:rFonts w:eastAsia="SimSun;宋体"/>
          <w:color w:val="000000"/>
          <w:kern w:val="2"/>
          <w:sz w:val="22"/>
          <w:szCs w:val="22"/>
          <w:shd w:val="clear" w:color="auto" w:fill="FFFFFF"/>
        </w:rPr>
        <w:t>90</w:t>
      </w:r>
      <w:r>
        <w:rPr>
          <w:color w:val="000000"/>
          <w:sz w:val="22"/>
          <w:szCs w:val="22"/>
          <w:shd w:val="clear" w:color="auto" w:fill="FFFFFF"/>
        </w:rPr>
        <w:t xml:space="preserve">), площею </w:t>
      </w:r>
      <w:r>
        <w:rPr>
          <w:rFonts w:eastAsia="SimSun;宋体"/>
          <w:color w:val="000000"/>
          <w:kern w:val="2"/>
          <w:sz w:val="22"/>
          <w:szCs w:val="22"/>
          <w:shd w:val="clear" w:color="auto" w:fill="FFFFFF"/>
        </w:rPr>
        <w:t>1,1425</w:t>
      </w:r>
      <w:r>
        <w:rPr>
          <w:color w:val="000000"/>
          <w:sz w:val="22"/>
          <w:szCs w:val="22"/>
          <w:shd w:val="clear" w:color="auto" w:fill="FFFFFF"/>
        </w:rPr>
        <w:t xml:space="preserve"> га</w:t>
      </w:r>
      <w:r>
        <w:rPr>
          <w:rFonts w:eastAsia="SimSun;宋体"/>
          <w:color w:val="000000"/>
          <w:kern w:val="2"/>
          <w:sz w:val="22"/>
          <w:szCs w:val="22"/>
          <w:shd w:val="clear" w:color="auto" w:fill="FFFFFF"/>
        </w:rPr>
        <w:t xml:space="preserve"> цільове призначення КВЦПЗ 12.02. - для розміщення та експлуатації будівель і споруд морського транспорту.</w:t>
      </w:r>
    </w:p>
    <w:p w14:paraId="52BDA2DB" w14:textId="77777777" w:rsidR="00ED492A" w:rsidRDefault="00000000">
      <w:pPr>
        <w:pStyle w:val="a9"/>
        <w:ind w:firstLine="0"/>
        <w:rPr>
          <w:rFonts w:eastAsia="SimSun;宋体"/>
          <w:color w:val="000000"/>
          <w:kern w:val="2"/>
          <w:sz w:val="22"/>
          <w:szCs w:val="22"/>
          <w:shd w:val="clear" w:color="auto" w:fill="FFFFFF"/>
          <w:lang w:eastAsia="zh-CN"/>
        </w:rPr>
      </w:pPr>
      <w:r>
        <w:rPr>
          <w:rFonts w:eastAsia="SimSun;宋体"/>
          <w:color w:val="000000"/>
          <w:kern w:val="2"/>
          <w:sz w:val="22"/>
          <w:szCs w:val="22"/>
          <w:shd w:val="clear" w:color="auto" w:fill="FFFFFF"/>
          <w:lang w:eastAsia="zh-CN"/>
        </w:rPr>
        <w:t>2.Встановити орендну плату у розмірі 7 % від нормативної грошової оцінки  земельної ділянки з урахуванням коефіцієнту індексації нормативної грошової оцінки земель.</w:t>
      </w:r>
    </w:p>
    <w:p w14:paraId="501D9FC6" w14:textId="77777777" w:rsidR="00ED492A" w:rsidRDefault="00000000">
      <w:pPr>
        <w:pStyle w:val="a9"/>
        <w:ind w:firstLine="0"/>
        <w:rPr>
          <w:sz w:val="22"/>
          <w:szCs w:val="22"/>
        </w:rPr>
      </w:pPr>
      <w:r>
        <w:rPr>
          <w:rFonts w:eastAsia="SimSun;宋体"/>
          <w:color w:val="000000"/>
          <w:kern w:val="2"/>
          <w:sz w:val="22"/>
          <w:szCs w:val="22"/>
          <w:shd w:val="clear" w:color="auto" w:fill="FFFFFF"/>
        </w:rPr>
        <w:t>3.ТОВАРИСТВУ З ОБМЕЖЕНОЮ ВІДПОВІДАЛЬНІСТЮ КОМПАНІЯ “ТЕХАГРО” в місячний термін укласти додаткову угоду до договору оренди землі з Південнівською міською радою та зареєструвати його відповідно чинного законодавства.</w:t>
      </w:r>
    </w:p>
    <w:p w14:paraId="1B873E35" w14:textId="77777777" w:rsidR="00ED492A" w:rsidRPr="0054290C" w:rsidRDefault="00000000">
      <w:pPr>
        <w:pStyle w:val="af"/>
        <w:jc w:val="both"/>
        <w:rPr>
          <w:lang w:val="ru-RU"/>
        </w:rPr>
      </w:pPr>
      <w:r>
        <w:rPr>
          <w:rStyle w:val="a3"/>
          <w:b w:val="0"/>
          <w:color w:val="000000"/>
          <w:sz w:val="22"/>
          <w:szCs w:val="22"/>
          <w:shd w:val="clear" w:color="auto" w:fill="FFFFFF"/>
          <w:lang w:val="uk-UA"/>
        </w:rPr>
        <w:t>4.Контроль за виконанням даного рішення покласти на постійну комісію з питань адміністративно-територіального устрою, регулювання земельних відносин, охорони навколишнього середовища (</w:t>
      </w:r>
      <w:r>
        <w:rPr>
          <w:rStyle w:val="a3"/>
          <w:rFonts w:eastAsia="SimSun;宋体"/>
          <w:b w:val="0"/>
          <w:color w:val="000000"/>
          <w:sz w:val="22"/>
          <w:szCs w:val="22"/>
          <w:shd w:val="clear" w:color="auto" w:fill="FFFFFF"/>
          <w:lang w:val="uk-UA"/>
        </w:rPr>
        <w:t>Інна Полякова</w:t>
      </w:r>
      <w:r>
        <w:rPr>
          <w:rStyle w:val="a3"/>
          <w:b w:val="0"/>
          <w:color w:val="000000"/>
          <w:sz w:val="22"/>
          <w:szCs w:val="22"/>
          <w:shd w:val="clear" w:color="auto" w:fill="FFFFFF"/>
          <w:lang w:val="uk-UA"/>
        </w:rPr>
        <w:t>).</w:t>
      </w:r>
    </w:p>
    <w:p w14:paraId="2E6A3179" w14:textId="77777777" w:rsidR="00ED492A" w:rsidRDefault="0000000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  <w:lang w:val="uk-UA" w:eastAsia="zh-CN"/>
        </w:rPr>
        <w:t>Порівняльна таблиця</w:t>
      </w:r>
      <w:r>
        <w:rPr>
          <w:sz w:val="22"/>
          <w:szCs w:val="22"/>
          <w:lang w:val="en-US" w:eastAsia="zh-CN"/>
        </w:rPr>
        <w:t>:</w:t>
      </w:r>
    </w:p>
    <w:tbl>
      <w:tblPr>
        <w:tblW w:w="9320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49"/>
        <w:gridCol w:w="4671"/>
      </w:tblGrid>
      <w:tr w:rsidR="00ED492A" w14:paraId="54975B80" w14:textId="77777777">
        <w:trPr>
          <w:jc w:val="right"/>
        </w:trPr>
        <w:tc>
          <w:tcPr>
            <w:tcW w:w="4649" w:type="dxa"/>
            <w:tcBorders>
              <w:top w:val="single" w:sz="2" w:space="0" w:color="000000"/>
              <w:left w:val="single" w:sz="2" w:space="0" w:color="000000"/>
            </w:tcBorders>
          </w:tcPr>
          <w:p w14:paraId="3AF8CDF7" w14:textId="77777777" w:rsidR="00ED492A" w:rsidRDefault="00000000">
            <w:pPr>
              <w:pStyle w:val="ac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Було</w:t>
            </w:r>
            <w:proofErr w:type="spellEnd"/>
          </w:p>
        </w:tc>
        <w:tc>
          <w:tcPr>
            <w:tcW w:w="46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0262DB" w14:textId="77777777" w:rsidR="00ED492A" w:rsidRDefault="00000000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Стало</w:t>
            </w:r>
          </w:p>
        </w:tc>
      </w:tr>
      <w:tr w:rsidR="00ED492A" w:rsidRPr="0054290C" w14:paraId="50CAE492" w14:textId="77777777">
        <w:trPr>
          <w:jc w:val="right"/>
        </w:trPr>
        <w:tc>
          <w:tcPr>
            <w:tcW w:w="4649" w:type="dxa"/>
            <w:tcBorders>
              <w:left w:val="single" w:sz="2" w:space="0" w:color="000000"/>
              <w:bottom w:val="single" w:sz="2" w:space="0" w:color="000000"/>
            </w:tcBorders>
          </w:tcPr>
          <w:p w14:paraId="4D9E25BA" w14:textId="77777777" w:rsidR="00ED492A" w:rsidRDefault="00000000">
            <w:pPr>
              <w:pStyle w:val="aa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 w:eastAsia="zh-CN"/>
              </w:rPr>
              <w:t>Рішення Південнівської міської ради від 10.04.2025року № 2220 -</w:t>
            </w:r>
            <w:r>
              <w:rPr>
                <w:sz w:val="22"/>
                <w:szCs w:val="22"/>
                <w:lang w:val="en-US" w:eastAsia="zh-CN"/>
              </w:rPr>
              <w:t>VIII</w:t>
            </w:r>
          </w:p>
          <w:p w14:paraId="471A1D72" w14:textId="77777777" w:rsidR="00ED492A" w:rsidRDefault="00ED492A">
            <w:pPr>
              <w:pStyle w:val="aa"/>
              <w:widowControl w:val="0"/>
              <w:jc w:val="both"/>
              <w:rPr>
                <w:lang w:val="uk-UA" w:eastAsia="zh-CN"/>
              </w:rPr>
            </w:pPr>
          </w:p>
        </w:tc>
        <w:tc>
          <w:tcPr>
            <w:tcW w:w="4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88630" w14:textId="77777777" w:rsidR="00ED492A" w:rsidRPr="0054290C" w:rsidRDefault="00000000">
            <w:pPr>
              <w:pStyle w:val="ac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Нова редакція проєкту рішення “Про внесення змін до рішення Південнівської міської ради Одеського району Одеської області від 10.04.2025 року № 2220 -</w:t>
            </w:r>
            <w:r w:rsidRPr="0054290C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VIII</w:t>
            </w:r>
            <w:r w:rsidRPr="0054290C">
              <w:rPr>
                <w:sz w:val="22"/>
                <w:szCs w:val="22"/>
                <w:lang w:val="uk-UA"/>
              </w:rPr>
              <w:t xml:space="preserve">” </w:t>
            </w:r>
            <w:r>
              <w:rPr>
                <w:sz w:val="22"/>
                <w:szCs w:val="22"/>
                <w:lang w:val="uk-UA"/>
              </w:rPr>
              <w:t xml:space="preserve">п. 2 </w:t>
            </w:r>
            <w:r>
              <w:rPr>
                <w:sz w:val="22"/>
                <w:szCs w:val="22"/>
                <w:lang w:val="uk-UA" w:eastAsia="zh-CN"/>
              </w:rPr>
              <w:t xml:space="preserve"> </w:t>
            </w:r>
            <w:r>
              <w:rPr>
                <w:rFonts w:eastAsia="SimSun;宋体"/>
                <w:color w:val="000000"/>
                <w:kern w:val="2"/>
                <w:sz w:val="22"/>
                <w:szCs w:val="22"/>
                <w:shd w:val="clear" w:color="auto" w:fill="FFFFFF"/>
                <w:lang w:val="uk-UA" w:eastAsia="zh-CN"/>
              </w:rPr>
              <w:t>Встановити орендну плату у розмірі 7 % від нормативної грошової оцінки  земельної ділянки з урахуванням коефіцієнту індексації нормативної грошової оцінки земель.</w:t>
            </w:r>
          </w:p>
          <w:p w14:paraId="2670CF3B" w14:textId="77777777" w:rsidR="00ED492A" w:rsidRDefault="00ED492A">
            <w:pPr>
              <w:pStyle w:val="ac"/>
              <w:jc w:val="both"/>
              <w:rPr>
                <w:rFonts w:eastAsia="SimSun;宋体"/>
                <w:color w:val="000000"/>
                <w:kern w:val="2"/>
                <w:shd w:val="clear" w:color="auto" w:fill="FFFFFF"/>
                <w:lang w:val="uk-UA"/>
              </w:rPr>
            </w:pPr>
          </w:p>
        </w:tc>
      </w:tr>
    </w:tbl>
    <w:p w14:paraId="12AFA296" w14:textId="77777777" w:rsidR="00ED492A" w:rsidRDefault="00ED492A">
      <w:pPr>
        <w:jc w:val="center"/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76FD1D65" w14:textId="77777777" w:rsidR="00ED492A" w:rsidRDefault="00000000">
      <w:pPr>
        <w:pStyle w:val="Standard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val="uk-UA"/>
        </w:rPr>
        <w:t xml:space="preserve">Виконавець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uk-UA"/>
        </w:rPr>
        <w:t>Наталя ПІТУСЬ</w:t>
      </w:r>
    </w:p>
    <w:sectPr w:rsidR="00ED492A">
      <w:pgSz w:w="11906" w:h="16838"/>
      <w:pgMar w:top="1440" w:right="706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Cambria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2A"/>
    <w:rsid w:val="00396A8A"/>
    <w:rsid w:val="0054290C"/>
    <w:rsid w:val="005A6446"/>
    <w:rsid w:val="00693E52"/>
    <w:rsid w:val="00ED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6750"/>
  <w15:docId w15:val="{DD8901E6-B64A-4827-B1CE-A42F7C25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Body Text Inden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1">
    <w:name w:val="Strong1"/>
    <w:uiPriority w:val="7"/>
    <w:qFormat/>
    <w:rPr>
      <w:b/>
      <w:bCs/>
    </w:rPr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99"/>
    <w:semiHidden/>
    <w:unhideWhenUsed/>
    <w:qFormat/>
    <w:pPr>
      <w:spacing w:after="12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ody Text Indent"/>
    <w:basedOn w:val="a"/>
    <w:unhideWhenUsed/>
    <w:qFormat/>
    <w:pPr>
      <w:ind w:firstLine="720"/>
      <w:jc w:val="both"/>
    </w:pPr>
    <w:rPr>
      <w:lang w:val="uk-UA"/>
    </w:rPr>
  </w:style>
  <w:style w:type="paragraph" w:styleId="aa">
    <w:name w:val="No Spacing"/>
    <w:uiPriority w:val="1"/>
    <w:qFormat/>
    <w:rPr>
      <w:rFonts w:eastAsia="Times New Roman"/>
      <w:sz w:val="24"/>
      <w:szCs w:val="24"/>
      <w:lang w:val="ru-RU" w:eastAsia="ar-SA" w:bidi="ar-SA"/>
    </w:rPr>
  </w:style>
  <w:style w:type="paragraph" w:styleId="ab">
    <w:name w:val="List Paragraph"/>
    <w:basedOn w:val="a"/>
    <w:qFormat/>
    <w:pPr>
      <w:ind w:left="708"/>
    </w:pPr>
    <w:rPr>
      <w:szCs w:val="21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913"/>
        <w:tab w:val="right" w:pos="9826"/>
      </w:tabs>
    </w:pPr>
  </w:style>
  <w:style w:type="paragraph" w:styleId="ae">
    <w:name w:val="header"/>
    <w:basedOn w:val="ad"/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val="en-US"/>
    </w:rPr>
  </w:style>
  <w:style w:type="paragraph" w:customStyle="1" w:styleId="Textbodyindent">
    <w:name w:val="Text body indent"/>
    <w:basedOn w:val="Standard"/>
    <w:qFormat/>
    <w:pPr>
      <w:ind w:firstLine="540"/>
    </w:pPr>
    <w:rPr>
      <w:lang w:val="uk-UA"/>
    </w:rPr>
  </w:style>
  <w:style w:type="paragraph" w:customStyle="1" w:styleId="af">
    <w:name w:val="Обычный (Интернет)"/>
    <w:basedOn w:val="a"/>
    <w:qFormat/>
    <w:pPr>
      <w:widowControl w:val="0"/>
    </w:pPr>
    <w:rPr>
      <w:rFonts w:eastAsia="Andale Sans UI;Arial Unicode MS"/>
      <w:kern w:val="2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2035</Words>
  <Characters>1161</Characters>
  <Application>Microsoft Office Word</Application>
  <DocSecurity>0</DocSecurity>
  <Lines>9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2025-06-27T11:11:00Z</cp:lastPrinted>
  <dcterms:created xsi:type="dcterms:W3CDTF">2025-10-10T08:52:00Z</dcterms:created>
  <dcterms:modified xsi:type="dcterms:W3CDTF">2025-10-10T08:52:00Z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E280BDB3368A4AB087C05EE1F0D75FCD_12</vt:lpwstr>
  </property>
  <property fmtid="{D5CDD505-2E9C-101B-9397-08002B2CF9AE}" pid="3" name="KSOProductBuildVer">
    <vt:lpwstr>1049-12.2.0.21179</vt:lpwstr>
  </property>
</Properties>
</file>