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EF09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bookmarkStart w:id="0" w:name="_Hlk184913506"/>
      <w:r w:rsidRPr="00AF0030">
        <w:rPr>
          <w:sz w:val="24"/>
          <w:szCs w:val="24"/>
          <w:lang w:val="uk-UA"/>
        </w:rPr>
        <w:t xml:space="preserve">Додаток </w:t>
      </w:r>
    </w:p>
    <w:p w14:paraId="3C560FED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CADC0E7" w14:textId="7777777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40CE3489" w14:textId="23C8D107" w:rsidR="00AF0030" w:rsidRPr="00AF0030" w:rsidRDefault="00AF0030" w:rsidP="00C866AD">
      <w:pPr>
        <w:spacing w:after="0" w:line="240" w:lineRule="auto"/>
        <w:ind w:left="5529"/>
        <w:jc w:val="both"/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>24</w:t>
      </w:r>
      <w:r w:rsidR="00C866AD">
        <w:rPr>
          <w:sz w:val="24"/>
          <w:szCs w:val="24"/>
          <w:lang w:val="uk-UA"/>
        </w:rPr>
        <w:t>5</w:t>
      </w:r>
      <w:r w:rsidR="005F2D6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Pr="00AF0030">
        <w:rPr>
          <w:sz w:val="24"/>
          <w:szCs w:val="24"/>
          <w:lang w:val="uk-UA"/>
        </w:rPr>
        <w:t xml:space="preserve">- </w:t>
      </w:r>
      <w:r w:rsidRPr="00AF0030">
        <w:rPr>
          <w:sz w:val="24"/>
          <w:szCs w:val="24"/>
          <w:lang w:val="en-US"/>
        </w:rPr>
        <w:t>V</w:t>
      </w:r>
      <w:r w:rsidRPr="00AF0030">
        <w:rPr>
          <w:sz w:val="24"/>
          <w:szCs w:val="24"/>
          <w:lang w:val="uk-UA"/>
        </w:rPr>
        <w:t>ІІІ</w:t>
      </w:r>
    </w:p>
    <w:p w14:paraId="56D1D13B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4AA618B" w14:textId="77777777" w:rsidR="00AF0030" w:rsidRPr="00AF0030" w:rsidRDefault="00AF0030" w:rsidP="00AF0030">
      <w:pPr>
        <w:spacing w:after="0" w:line="240" w:lineRule="auto"/>
        <w:ind w:left="-180" w:firstLine="180"/>
        <w:rPr>
          <w:rFonts w:eastAsia="Times New Roman"/>
          <w:color w:val="000000"/>
          <w:sz w:val="24"/>
          <w:szCs w:val="24"/>
          <w:lang w:val="uk-UA" w:eastAsia="ru-RU"/>
        </w:rPr>
      </w:pPr>
      <w:r w:rsidRPr="00AF0030">
        <w:rPr>
          <w:rFonts w:eastAsia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</w:t>
      </w:r>
    </w:p>
    <w:p w14:paraId="6986E55B" w14:textId="77777777" w:rsidR="005F2D66" w:rsidRPr="005F2D66" w:rsidRDefault="005F2D66" w:rsidP="005F2D66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5F2D66">
        <w:rPr>
          <w:rFonts w:eastAsia="Times New Roman"/>
          <w:b/>
          <w:sz w:val="24"/>
          <w:szCs w:val="24"/>
          <w:lang w:val="uk-UA" w:eastAsia="ru-RU"/>
        </w:rPr>
        <w:t>Додатковий перелік</w:t>
      </w:r>
      <w:r w:rsidRPr="005F2D66">
        <w:rPr>
          <w:rFonts w:eastAsia="Times New Roman"/>
          <w:b/>
          <w:sz w:val="24"/>
          <w:szCs w:val="24"/>
          <w:lang w:val="uk-UA" w:eastAsia="ar-SA"/>
        </w:rPr>
        <w:t xml:space="preserve"> категорій осіб та соціальних послуг, </w:t>
      </w:r>
    </w:p>
    <w:p w14:paraId="7719B8AF" w14:textId="77777777" w:rsidR="005F2D66" w:rsidRPr="005F2D66" w:rsidRDefault="005F2D66" w:rsidP="005F2D66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5F2D66">
        <w:rPr>
          <w:rFonts w:eastAsia="Times New Roman"/>
          <w:b/>
          <w:sz w:val="24"/>
          <w:szCs w:val="24"/>
          <w:lang w:val="uk-UA" w:eastAsia="ar-SA"/>
        </w:rPr>
        <w:t xml:space="preserve">які надаються комунальним закладом «Центр надання соціальних послуг Південнівської міської ради Одеського району Одеської області», </w:t>
      </w:r>
    </w:p>
    <w:p w14:paraId="30CF0F9B" w14:textId="1F1C2771" w:rsidR="005F2D66" w:rsidRPr="005F2D66" w:rsidRDefault="005F2D66" w:rsidP="005F2D66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5F2D66">
        <w:rPr>
          <w:rFonts w:eastAsia="Times New Roman"/>
          <w:b/>
          <w:sz w:val="24"/>
          <w:szCs w:val="24"/>
          <w:lang w:val="uk-UA" w:eastAsia="ar-SA"/>
        </w:rPr>
        <w:t xml:space="preserve">за рахунок бюджетних коштів на території </w:t>
      </w:r>
      <w:r>
        <w:rPr>
          <w:rFonts w:eastAsia="Times New Roman"/>
          <w:b/>
          <w:sz w:val="24"/>
          <w:szCs w:val="24"/>
          <w:lang w:val="uk-UA" w:eastAsia="uk-UA"/>
        </w:rPr>
        <w:t>Південнівської</w:t>
      </w:r>
      <w:r w:rsidRPr="005F2D66">
        <w:rPr>
          <w:rFonts w:eastAsia="Times New Roman"/>
          <w:b/>
          <w:sz w:val="24"/>
          <w:szCs w:val="24"/>
          <w:lang w:val="uk-UA" w:eastAsia="ar-SA"/>
        </w:rPr>
        <w:t xml:space="preserve"> міської територіальної громади</w:t>
      </w:r>
    </w:p>
    <w:p w14:paraId="129674DE" w14:textId="77777777" w:rsidR="005F2D66" w:rsidRPr="005F2D66" w:rsidRDefault="005F2D66" w:rsidP="005F2D66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33"/>
        <w:gridCol w:w="6198"/>
        <w:gridCol w:w="2896"/>
      </w:tblGrid>
      <w:tr w:rsidR="005F2D66" w:rsidRPr="005F2D66" w14:paraId="1E533604" w14:textId="77777777" w:rsidTr="0094365B">
        <w:tc>
          <w:tcPr>
            <w:tcW w:w="534" w:type="dxa"/>
          </w:tcPr>
          <w:p w14:paraId="310E2E09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6378" w:type="dxa"/>
          </w:tcPr>
          <w:p w14:paraId="0808CA64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Категорія осіб</w:t>
            </w:r>
          </w:p>
        </w:tc>
        <w:tc>
          <w:tcPr>
            <w:tcW w:w="2943" w:type="dxa"/>
          </w:tcPr>
          <w:p w14:paraId="54491DDE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 xml:space="preserve">Назва </w:t>
            </w:r>
          </w:p>
          <w:p w14:paraId="140BA8B0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соціальної послуги</w:t>
            </w:r>
          </w:p>
        </w:tc>
      </w:tr>
      <w:tr w:rsidR="005F2D66" w:rsidRPr="005F2D66" w14:paraId="7A589630" w14:textId="77777777" w:rsidTr="0094365B">
        <w:tc>
          <w:tcPr>
            <w:tcW w:w="534" w:type="dxa"/>
          </w:tcPr>
          <w:p w14:paraId="794BF544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8" w:type="dxa"/>
          </w:tcPr>
          <w:p w14:paraId="720D2C48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Одинока особа похилого віку, яка частково не здатна до самообслуговування (без врахування доходу) *</w:t>
            </w:r>
          </w:p>
        </w:tc>
        <w:tc>
          <w:tcPr>
            <w:tcW w:w="2943" w:type="dxa"/>
          </w:tcPr>
          <w:p w14:paraId="7E68CCA6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Догляд вдома</w:t>
            </w:r>
          </w:p>
          <w:p w14:paraId="157FFE4F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Представництво інтересів</w:t>
            </w:r>
          </w:p>
          <w:p w14:paraId="6A4BD5DE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Натуральна допомога</w:t>
            </w:r>
          </w:p>
        </w:tc>
      </w:tr>
      <w:tr w:rsidR="005F2D66" w:rsidRPr="005F2D66" w14:paraId="122E51A0" w14:textId="77777777" w:rsidTr="0094365B">
        <w:tc>
          <w:tcPr>
            <w:tcW w:w="534" w:type="dxa"/>
          </w:tcPr>
          <w:p w14:paraId="3386A8E6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8" w:type="dxa"/>
          </w:tcPr>
          <w:p w14:paraId="500A43F7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Одинока особа з інвалідністю ІІ та ІІІ групи  (без врахування доходу) *</w:t>
            </w:r>
          </w:p>
        </w:tc>
        <w:tc>
          <w:tcPr>
            <w:tcW w:w="2943" w:type="dxa"/>
          </w:tcPr>
          <w:p w14:paraId="34DE2E5A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Догляд вдома</w:t>
            </w:r>
          </w:p>
          <w:p w14:paraId="4AA50172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Представництво інтересів</w:t>
            </w:r>
          </w:p>
          <w:p w14:paraId="37354895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Натуральна допомога</w:t>
            </w:r>
          </w:p>
        </w:tc>
      </w:tr>
      <w:tr w:rsidR="005F2D66" w:rsidRPr="005F2D66" w14:paraId="7F576481" w14:textId="77777777" w:rsidTr="0094365B">
        <w:tc>
          <w:tcPr>
            <w:tcW w:w="534" w:type="dxa"/>
          </w:tcPr>
          <w:p w14:paraId="15FE2445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8" w:type="dxa"/>
          </w:tcPr>
          <w:p w14:paraId="51C226EF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Хвора особа (з числа осіб працездатного віку на період до встановлення їм групи інвалідності, але не більш як чотири місяці), які частково не здатні до самообслуговування                (без врахування доходу) **</w:t>
            </w:r>
          </w:p>
        </w:tc>
        <w:tc>
          <w:tcPr>
            <w:tcW w:w="2943" w:type="dxa"/>
          </w:tcPr>
          <w:p w14:paraId="205C7DB0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Догляд вдома</w:t>
            </w:r>
          </w:p>
          <w:p w14:paraId="174E7AC5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Представництво інтересів</w:t>
            </w:r>
          </w:p>
          <w:p w14:paraId="38C88307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Натуральна допомога</w:t>
            </w:r>
          </w:p>
        </w:tc>
      </w:tr>
      <w:tr w:rsidR="005F2D66" w:rsidRPr="005F2D66" w14:paraId="0A7360DD" w14:textId="77777777" w:rsidTr="0094365B">
        <w:tc>
          <w:tcPr>
            <w:tcW w:w="534" w:type="dxa"/>
          </w:tcPr>
          <w:p w14:paraId="56B79535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78" w:type="dxa"/>
          </w:tcPr>
          <w:p w14:paraId="5BE40544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shd w:val="clear" w:color="auto" w:fill="FFFFFF"/>
                <w:lang w:eastAsia="ar-SA"/>
              </w:rPr>
              <w:t>Особа/сім'я, яка перебуває у складних життєвих обставинах, які не можуть самостійно подолати негативний вплив обставин, зумовлених такими чинниками:</w:t>
            </w:r>
          </w:p>
          <w:p w14:paraId="55AAFAF0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похилий вік;</w:t>
            </w:r>
          </w:p>
          <w:p w14:paraId="1B699EFC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часткова або повна втрата рухової активності, пам’яті;</w:t>
            </w:r>
          </w:p>
          <w:p w14:paraId="3E04DC33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" w:name="n20"/>
            <w:bookmarkEnd w:id="1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невиліковні хвороби, хвороби, що потребують тривалого лікування;</w:t>
            </w:r>
          </w:p>
          <w:p w14:paraId="5B806246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" w:name="n21"/>
            <w:bookmarkEnd w:id="2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психічні та поведінкові розлади, у тому числі пов’язані із вживанням психоактивних речовин;</w:t>
            </w:r>
          </w:p>
          <w:p w14:paraId="6746F7C9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" w:name="n22"/>
            <w:bookmarkEnd w:id="3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інвалідність;</w:t>
            </w:r>
          </w:p>
          <w:p w14:paraId="289CCA7D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4" w:name="n23"/>
            <w:bookmarkEnd w:id="4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бездомність;</w:t>
            </w:r>
          </w:p>
          <w:p w14:paraId="2210E98A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5" w:name="n24"/>
            <w:bookmarkEnd w:id="5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безробіття;</w:t>
            </w:r>
          </w:p>
          <w:p w14:paraId="7DDC1B96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6" w:name="n25"/>
            <w:bookmarkEnd w:id="6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малозабезпеченість;</w:t>
            </w:r>
          </w:p>
          <w:p w14:paraId="001B3C23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7" w:name="n26"/>
            <w:bookmarkEnd w:id="7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поведінкові розлади у дітей через розлучення батьків;</w:t>
            </w:r>
          </w:p>
          <w:p w14:paraId="2FDEBAE5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8" w:name="n27"/>
            <w:bookmarkEnd w:id="8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ухилення батьками або особами, які їх замінюють, від виконання своїх обов’язків із виховання дитини;</w:t>
            </w:r>
          </w:p>
          <w:p w14:paraId="0EB4B52B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9" w:name="n28"/>
            <w:bookmarkEnd w:id="9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втрата соціальних зв’язків, у тому числі під час перебування в місцях позбавлення волі;</w:t>
            </w:r>
          </w:p>
          <w:p w14:paraId="4596E98B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0" w:name="n29"/>
            <w:bookmarkEnd w:id="10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жорстоке поводження з дитиною;</w:t>
            </w:r>
          </w:p>
          <w:p w14:paraId="498A58CE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1" w:name="n30"/>
            <w:bookmarkEnd w:id="11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домашнє насильство;</w:t>
            </w:r>
          </w:p>
          <w:p w14:paraId="5B7DB279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2" w:name="n31"/>
            <w:bookmarkEnd w:id="12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насильство за ознакою статі;</w:t>
            </w:r>
          </w:p>
          <w:p w14:paraId="0034AB6B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3" w:name="n32"/>
            <w:bookmarkEnd w:id="13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потрапляння в ситуацію торгівлі людьми;</w:t>
            </w:r>
          </w:p>
          <w:p w14:paraId="7FA0EB14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4" w:name="n33"/>
            <w:bookmarkEnd w:id="14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shd w:val="clear" w:color="auto" w:fill="FFFFFF"/>
                <w:lang w:eastAsia="uk-UA"/>
              </w:rPr>
              <w:t xml:space="preserve">шкода, завдана пожежею, стихійним лихом, катастрофою, бойовими діями, терористичним актом, збройним конфліктом, тимчасовою окупацією. У цьому Порядку термін “шкода, завдана збройним конфліктом” означає, зокрема, матеріальну, фізичну, психологічну шкоду, яка </w:t>
            </w: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shd w:val="clear" w:color="auto" w:fill="FFFFFF"/>
                <w:lang w:eastAsia="uk-UA"/>
              </w:rPr>
              <w:lastRenderedPageBreak/>
              <w:t>була завдана особі/сім’ї та спричинила потрапляння такої особи/сім’ї у складні життєві обставини.</w:t>
            </w:r>
          </w:p>
        </w:tc>
        <w:tc>
          <w:tcPr>
            <w:tcW w:w="2943" w:type="dxa"/>
          </w:tcPr>
          <w:p w14:paraId="5B675BD8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lastRenderedPageBreak/>
              <w:t>Соціальний супровід</w:t>
            </w:r>
          </w:p>
          <w:p w14:paraId="273B662E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2CCBBE17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 xml:space="preserve">Соціальна адаптація </w:t>
            </w:r>
          </w:p>
          <w:p w14:paraId="1F4847DB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32F96BAF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 xml:space="preserve">Соціальна інтеграція та реінтеграція </w:t>
            </w:r>
          </w:p>
          <w:p w14:paraId="25A4EB39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42E0AA98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Інформування</w:t>
            </w:r>
          </w:p>
          <w:p w14:paraId="3FFD6E99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7888B434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Консультування</w:t>
            </w:r>
          </w:p>
          <w:p w14:paraId="2F7619D1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60C92231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Представництво інтересів</w:t>
            </w:r>
          </w:p>
          <w:p w14:paraId="1F31A5A4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4EAC5760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 xml:space="preserve">Посередництво (медіація) </w:t>
            </w:r>
          </w:p>
          <w:p w14:paraId="44A0CCB3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67D9CC29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Соціальна профілактика</w:t>
            </w:r>
          </w:p>
          <w:p w14:paraId="297A38A2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50DB5C5E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Соціальні послуги, що надаються екстрено (</w:t>
            </w:r>
            <w:proofErr w:type="spellStart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кризово</w:t>
            </w:r>
            <w:proofErr w:type="spellEnd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)</w:t>
            </w:r>
          </w:p>
        </w:tc>
      </w:tr>
      <w:tr w:rsidR="005F2D66" w:rsidRPr="005F2D66" w14:paraId="6839DB79" w14:textId="77777777" w:rsidTr="005F2D66">
        <w:trPr>
          <w:trHeight w:val="2683"/>
        </w:trPr>
        <w:tc>
          <w:tcPr>
            <w:tcW w:w="534" w:type="dxa"/>
          </w:tcPr>
          <w:p w14:paraId="0757A22E" w14:textId="77777777" w:rsidR="005F2D66" w:rsidRPr="005F2D66" w:rsidRDefault="005F2D66" w:rsidP="005F2D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78" w:type="dxa"/>
          </w:tcPr>
          <w:p w14:paraId="47F57269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shd w:val="clear" w:color="auto" w:fill="FFFFFF"/>
                <w:lang w:eastAsia="uk-UA"/>
              </w:rPr>
              <w:t>Особа/сім’я, яка має найвищий ризик потрапляння у складні життєві обставини через вплив несприятливих зовнішніх та/або внутрішніх чинників (далі - вразливі категорії населення) належать:</w:t>
            </w:r>
            <w:bookmarkStart w:id="15" w:name="n35"/>
            <w:bookmarkEnd w:id="15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 xml:space="preserve"> </w:t>
            </w:r>
          </w:p>
          <w:p w14:paraId="2E330CB9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у яких дітей відібрано у батьків без позбавлення їх батьківських прав;</w:t>
            </w:r>
          </w:p>
          <w:p w14:paraId="777BE23B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6" w:name="n36"/>
            <w:bookmarkEnd w:id="16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вихованні;</w:t>
            </w:r>
          </w:p>
          <w:p w14:paraId="66A2E725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7" w:name="n37"/>
            <w:bookmarkEnd w:id="17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 з дітьми, в яких тривала хвороба батьків перешкоджає їм виконувати свої батьківські обов’язки;</w:t>
            </w:r>
            <w:bookmarkStart w:id="18" w:name="n38"/>
            <w:bookmarkEnd w:id="18"/>
          </w:p>
          <w:p w14:paraId="128A5E12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у яких виховуються діти з інвалідністю, та сім’ї з дітьми, у яких батьки мають інвалідність;</w:t>
            </w:r>
          </w:p>
          <w:p w14:paraId="61479408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19" w:name="n39"/>
            <w:bookmarkEnd w:id="19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у яких батьків поновлено в батьківських правах;</w:t>
            </w:r>
          </w:p>
          <w:p w14:paraId="1206D94A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0" w:name="n40"/>
            <w:bookmarkEnd w:id="20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 з дітьми, де батьки є трудовими мігрантами;</w:t>
            </w:r>
          </w:p>
          <w:p w14:paraId="2BCAB251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1" w:name="n41"/>
            <w:bookmarkEnd w:id="21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малозабезпечені сім’ї з дітьми;</w:t>
            </w:r>
          </w:p>
          <w:p w14:paraId="1A279D60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2" w:name="n42"/>
            <w:bookmarkEnd w:id="22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діти з яких перебувають у закладах інституційного догляду та виховання;</w:t>
            </w:r>
          </w:p>
          <w:p w14:paraId="7CCD3E71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3" w:name="n43"/>
            <w:bookmarkEnd w:id="23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дітей з яких влаштовано в сім’ю патронатного вихователя;</w:t>
            </w:r>
          </w:p>
          <w:p w14:paraId="68E17BB2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4" w:name="n44"/>
            <w:bookmarkEnd w:id="24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у яких діти систематично самовільно залишають місце проживання;</w:t>
            </w:r>
          </w:p>
          <w:p w14:paraId="2D53453D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5" w:name="n45"/>
            <w:bookmarkEnd w:id="25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сім’ї, у яких діти систематично без поважних причин не відвідують заклади освіти;</w:t>
            </w:r>
          </w:p>
          <w:p w14:paraId="6E940C60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6" w:name="n46"/>
            <w:bookmarkEnd w:id="26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жінки, які виявили намір відмовитися від новонародженої дитини;</w:t>
            </w:r>
          </w:p>
          <w:p w14:paraId="40ABA933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7" w:name="n47"/>
            <w:bookmarkEnd w:id="27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неповнолітні одинокі матері (батьки);</w:t>
            </w:r>
          </w:p>
          <w:p w14:paraId="1486D9C7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8" w:name="n48"/>
            <w:bookmarkEnd w:id="28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діти, які перебувають на вихованні в сім’ях опікунів, піклувальників, прийомних сім’ях, дитячих будинках сімейного типу;</w:t>
            </w:r>
          </w:p>
          <w:p w14:paraId="145D6F61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29" w:name="n49"/>
            <w:bookmarkEnd w:id="29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особи з числа дітей-сиріт і дітей, позбавлених батьківського піклування;</w:t>
            </w:r>
          </w:p>
          <w:p w14:paraId="5F8685AC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0" w:name="n50"/>
            <w:bookmarkEnd w:id="30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особи з особливими освітніми потребами;</w:t>
            </w:r>
          </w:p>
          <w:p w14:paraId="46C3027B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1" w:name="n51"/>
            <w:bookmarkEnd w:id="31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внутрішньо переміщені особи;</w:t>
            </w:r>
          </w:p>
          <w:p w14:paraId="42431135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2" w:name="n52"/>
            <w:bookmarkEnd w:id="32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повнолітні недієздатні особи (у разі відсутності в них опікуна);</w:t>
            </w:r>
          </w:p>
          <w:p w14:paraId="21F80701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3" w:name="n53"/>
            <w:bookmarkEnd w:id="33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особи, звільнені з місць позбавлення волі;</w:t>
            </w:r>
          </w:p>
          <w:p w14:paraId="433188A8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</w:p>
          <w:p w14:paraId="5E545FF5" w14:textId="77777777" w:rsidR="005F2D66" w:rsidRPr="005F2D66" w:rsidRDefault="005F2D66" w:rsidP="005F2D6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4" w:name="n54"/>
            <w:bookmarkEnd w:id="34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члени сімей загиблих (померлих) ветеранів (війни), Захисників і Захисниць України;</w:t>
            </w:r>
          </w:p>
          <w:p w14:paraId="65F22C6B" w14:textId="77777777" w:rsidR="005F2D66" w:rsidRPr="005F2D66" w:rsidRDefault="005F2D66" w:rsidP="005F2D6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5" w:name="n353"/>
            <w:bookmarkStart w:id="36" w:name="n268"/>
            <w:bookmarkEnd w:id="35"/>
            <w:bookmarkEnd w:id="36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lastRenderedPageBreak/>
              <w:t>особи, які проживають на тимчасово окупованій території України та періодично перебувають на території України, на яких органи державної влади здійснюють свої повноваження в повному обсязі, незалежно від наявності або відсутності довідки про взяття на облік внутрішньо переміщеної особи;</w:t>
            </w:r>
          </w:p>
          <w:p w14:paraId="169EECB9" w14:textId="77777777" w:rsidR="005F2D66" w:rsidRPr="005F2D66" w:rsidRDefault="005F2D66" w:rsidP="005F2D6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  <w:bookmarkStart w:id="37" w:name="n269"/>
            <w:bookmarkStart w:id="38" w:name="n356"/>
            <w:bookmarkEnd w:id="37"/>
            <w:bookmarkEnd w:id="38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  <w:t>особи, стосовно яких встановлено факт позбавлення особистої свободи внаслідок збройної агресії проти України.</w:t>
            </w:r>
          </w:p>
          <w:p w14:paraId="69EC459A" w14:textId="77777777" w:rsidR="005F2D66" w:rsidRPr="005F2D66" w:rsidRDefault="005F2D66" w:rsidP="005F2D66">
            <w:pPr>
              <w:shd w:val="clear" w:color="auto" w:fill="FFFFFF"/>
              <w:spacing w:after="0" w:line="240" w:lineRule="auto"/>
              <w:ind w:firstLine="448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943" w:type="dxa"/>
          </w:tcPr>
          <w:p w14:paraId="28372154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lastRenderedPageBreak/>
              <w:t>Соціальний супровід</w:t>
            </w:r>
          </w:p>
          <w:p w14:paraId="66065B12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1CE0AD4A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Соціальна адаптація</w:t>
            </w:r>
          </w:p>
          <w:p w14:paraId="7264AB00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1B0104E8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 xml:space="preserve">Соціальна інтеграція та реінтеграція </w:t>
            </w:r>
          </w:p>
          <w:p w14:paraId="1125ECF6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77004113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Інформування</w:t>
            </w:r>
          </w:p>
          <w:p w14:paraId="5FCD8071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69C569B5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Консультування</w:t>
            </w:r>
          </w:p>
          <w:p w14:paraId="55752BDB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0B204801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 xml:space="preserve">Представництво інтересів </w:t>
            </w:r>
          </w:p>
          <w:p w14:paraId="707700DD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20690876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 xml:space="preserve">Посередництво (медіація) </w:t>
            </w:r>
          </w:p>
          <w:p w14:paraId="7876592D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6F480A08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Соціальна профілактика</w:t>
            </w:r>
          </w:p>
          <w:p w14:paraId="39B5CA52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</w:p>
          <w:p w14:paraId="0E1F778C" w14:textId="77777777" w:rsidR="005F2D66" w:rsidRPr="005F2D66" w:rsidRDefault="005F2D66" w:rsidP="005F2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</w:pPr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Соціальні послуги, що надаються екстрено (</w:t>
            </w:r>
            <w:proofErr w:type="spellStart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кризово</w:t>
            </w:r>
            <w:proofErr w:type="spellEnd"/>
            <w:r w:rsidRPr="005F2D66">
              <w:rPr>
                <w:rFonts w:ascii="Times New Roman" w:eastAsia="Times New Roman" w:hAnsi="Times New Roman"/>
                <w:bCs w:val="0"/>
                <w:sz w:val="24"/>
                <w:szCs w:val="24"/>
                <w:lang w:eastAsia="ar-SA"/>
              </w:rPr>
              <w:t>)</w:t>
            </w:r>
          </w:p>
        </w:tc>
      </w:tr>
    </w:tbl>
    <w:p w14:paraId="0EA591D8" w14:textId="77777777" w:rsidR="005F2D66" w:rsidRPr="005F2D66" w:rsidRDefault="005F2D66" w:rsidP="005F2D66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14:paraId="155604C5" w14:textId="77777777" w:rsidR="005F2D66" w:rsidRPr="005F2D66" w:rsidRDefault="005F2D66" w:rsidP="005F2D66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  <w:r w:rsidRPr="005F2D66">
        <w:rPr>
          <w:rFonts w:eastAsia="Times New Roman"/>
          <w:sz w:val="24"/>
          <w:szCs w:val="24"/>
          <w:lang w:val="uk-UA" w:eastAsia="ar-SA"/>
        </w:rPr>
        <w:t>Примітка:</w:t>
      </w:r>
    </w:p>
    <w:p w14:paraId="2001C4A6" w14:textId="77777777" w:rsidR="005F2D66" w:rsidRPr="005F2D66" w:rsidRDefault="005F2D66" w:rsidP="005F2D66">
      <w:pPr>
        <w:shd w:val="clear" w:color="auto" w:fill="FFFFFF"/>
        <w:spacing w:after="36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5F2D66">
        <w:rPr>
          <w:rFonts w:eastAsia="Times New Roman"/>
          <w:sz w:val="24"/>
          <w:szCs w:val="24"/>
          <w:lang w:val="uk-UA" w:eastAsia="uk-UA"/>
        </w:rPr>
        <w:t>*До одинокої особи, належать громадяни, що не мають працездатних дітей, зобов'язаних за законом їх утримувати. Підтвердженням належності до цієї категорії є</w:t>
      </w:r>
      <w:bookmarkStart w:id="39" w:name="n19"/>
      <w:bookmarkEnd w:id="39"/>
      <w:r w:rsidRPr="005F2D66">
        <w:rPr>
          <w:rFonts w:eastAsia="Times New Roman"/>
          <w:sz w:val="24"/>
          <w:szCs w:val="24"/>
          <w:lang w:val="uk-UA" w:eastAsia="uk-UA"/>
        </w:rPr>
        <w:t xml:space="preserve"> інформація про відсутність працездатних дітей (незалежно від місця їх проживання), зобов'язаних за законом їх утримувати (зазначається у поданій заяві), або рідні є громадянами похилого віку чи визнані особами з інвалідністю в установленому порядку.</w:t>
      </w:r>
    </w:p>
    <w:p w14:paraId="3DADA708" w14:textId="73FA533A" w:rsidR="00AF0030" w:rsidRPr="005F2D66" w:rsidRDefault="005F2D66" w:rsidP="005F2D66">
      <w:pPr>
        <w:shd w:val="clear" w:color="auto" w:fill="FFFFFF"/>
        <w:spacing w:after="360" w:line="240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5F2D66">
        <w:rPr>
          <w:rFonts w:eastAsia="Times New Roman"/>
          <w:sz w:val="24"/>
          <w:szCs w:val="24"/>
          <w:lang w:val="uk-UA" w:eastAsia="uk-UA"/>
        </w:rPr>
        <w:t>** Хворі особи з числа осіб працездатного віку на період до встановлення їм групи інвалідності, але не більш як чотири місяці, які не здатні до самообслуговування і не мають працездатних дітей, які повинні забезпечити їм догляд і допомогу.</w:t>
      </w:r>
    </w:p>
    <w:p w14:paraId="1C859A37" w14:textId="77777777" w:rsidR="00AF0030" w:rsidRDefault="00AF0030" w:rsidP="003B5DCB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08EBB449" w14:textId="77777777" w:rsidR="00AF0030" w:rsidRPr="00AF0030" w:rsidRDefault="00AF0030" w:rsidP="00AF0030">
      <w:pPr>
        <w:rPr>
          <w:sz w:val="24"/>
          <w:szCs w:val="24"/>
          <w:lang w:val="uk-UA"/>
        </w:rPr>
      </w:pPr>
      <w:r w:rsidRPr="00AF0030">
        <w:rPr>
          <w:sz w:val="24"/>
          <w:szCs w:val="24"/>
          <w:lang w:val="uk-UA"/>
        </w:rPr>
        <w:t>Секретар Південнівської міської ради</w:t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</w:r>
      <w:r w:rsidRPr="00AF0030">
        <w:rPr>
          <w:sz w:val="24"/>
          <w:szCs w:val="24"/>
          <w:lang w:val="uk-UA"/>
        </w:rPr>
        <w:tab/>
        <w:t>Ігор ЧУГУННИКОВ</w:t>
      </w:r>
    </w:p>
    <w:p w14:paraId="04EE2491" w14:textId="77777777" w:rsidR="00AF0030" w:rsidRPr="00AF0030" w:rsidRDefault="00AF0030">
      <w:pPr>
        <w:rPr>
          <w:lang w:val="uk-UA"/>
        </w:rPr>
      </w:pPr>
    </w:p>
    <w:sectPr w:rsidR="00AF0030" w:rsidRPr="00AF0030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120A6"/>
    <w:multiLevelType w:val="hybridMultilevel"/>
    <w:tmpl w:val="AF12DC16"/>
    <w:lvl w:ilvl="0" w:tplc="8998F96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F92416"/>
    <w:multiLevelType w:val="hybridMultilevel"/>
    <w:tmpl w:val="57282DBE"/>
    <w:lvl w:ilvl="0" w:tplc="9F54D036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8302">
    <w:abstractNumId w:val="1"/>
  </w:num>
  <w:num w:numId="2" w16cid:durableId="296378192">
    <w:abstractNumId w:val="2"/>
  </w:num>
  <w:num w:numId="3" w16cid:durableId="16110116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59042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E8"/>
    <w:rsid w:val="001517E8"/>
    <w:rsid w:val="001559DF"/>
    <w:rsid w:val="00164525"/>
    <w:rsid w:val="0017756E"/>
    <w:rsid w:val="0026380D"/>
    <w:rsid w:val="002C7FB0"/>
    <w:rsid w:val="00307D05"/>
    <w:rsid w:val="003B5DCB"/>
    <w:rsid w:val="00575CF5"/>
    <w:rsid w:val="005F2D66"/>
    <w:rsid w:val="00683919"/>
    <w:rsid w:val="006C30CF"/>
    <w:rsid w:val="006C7DE2"/>
    <w:rsid w:val="00826938"/>
    <w:rsid w:val="008D3CD7"/>
    <w:rsid w:val="00AF0030"/>
    <w:rsid w:val="00B67AE6"/>
    <w:rsid w:val="00C0082A"/>
    <w:rsid w:val="00C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A390"/>
  <w15:chartTrackingRefBased/>
  <w15:docId w15:val="{F4173671-CAE0-4805-B796-948F76F2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DCB"/>
    <w:pPr>
      <w:spacing w:after="200" w:line="276" w:lineRule="auto"/>
    </w:pPr>
    <w:rPr>
      <w:rFonts w:eastAsia="SimSun"/>
      <w:bCs w:val="0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1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7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7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7E8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7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1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7E8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1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7E8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51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1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7E8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C866AD"/>
    <w:pPr>
      <w:spacing w:before="100" w:beforeAutospacing="1" w:after="119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C86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rsid w:val="00C866AD"/>
  </w:style>
  <w:style w:type="character" w:styleId="af">
    <w:name w:val="Hyperlink"/>
    <w:uiPriority w:val="99"/>
    <w:unhideWhenUsed/>
    <w:rsid w:val="00C866AD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C8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866AD"/>
    <w:rPr>
      <w:rFonts w:ascii="Segoe UI" w:eastAsia="SimSun" w:hAnsi="Segoe UI" w:cs="Segoe UI"/>
      <w:bCs w:val="0"/>
      <w:kern w:val="0"/>
      <w:sz w:val="18"/>
      <w:szCs w:val="18"/>
      <w:lang w:eastAsia="en-US"/>
      <w14:ligatures w14:val="none"/>
    </w:rPr>
  </w:style>
  <w:style w:type="character" w:customStyle="1" w:styleId="af2">
    <w:name w:val="Основной текст_"/>
    <w:link w:val="11"/>
    <w:locked/>
    <w:rsid w:val="00B67AE6"/>
    <w:rPr>
      <w:spacing w:val="4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2"/>
    <w:rsid w:val="00B67AE6"/>
    <w:pPr>
      <w:widowControl w:val="0"/>
      <w:shd w:val="clear" w:color="auto" w:fill="FFFFFF"/>
      <w:spacing w:after="0" w:line="240" w:lineRule="atLeast"/>
      <w:ind w:hanging="260"/>
      <w:jc w:val="both"/>
    </w:pPr>
    <w:rPr>
      <w:rFonts w:eastAsiaTheme="minorEastAsia"/>
      <w:bCs/>
      <w:spacing w:val="4"/>
      <w:kern w:val="2"/>
      <w:sz w:val="14"/>
      <w:szCs w:val="14"/>
      <w:shd w:val="clear" w:color="auto" w:fill="FFFFFF"/>
      <w:lang w:eastAsia="zh-CN"/>
      <w14:ligatures w14:val="standardContextual"/>
    </w:rPr>
  </w:style>
  <w:style w:type="paragraph" w:customStyle="1" w:styleId="12">
    <w:name w:val="Абзац списку1"/>
    <w:basedOn w:val="a"/>
    <w:uiPriority w:val="99"/>
    <w:rsid w:val="00B67AE6"/>
    <w:pPr>
      <w:ind w:left="720"/>
      <w:contextualSpacing/>
    </w:pPr>
    <w:rPr>
      <w:rFonts w:ascii="Calibri" w:eastAsia="Times New Roman" w:hAnsi="Calibri"/>
    </w:rPr>
  </w:style>
  <w:style w:type="character" w:customStyle="1" w:styleId="af3">
    <w:name w:val="Основной текст + Курсив"/>
    <w:aliases w:val="Интервал 0 pt"/>
    <w:rsid w:val="00B67AE6"/>
    <w:rPr>
      <w:i/>
      <w:iCs/>
      <w:color w:val="000000"/>
      <w:spacing w:val="2"/>
      <w:w w:val="100"/>
      <w:position w:val="0"/>
      <w:sz w:val="14"/>
      <w:szCs w:val="14"/>
      <w:shd w:val="clear" w:color="auto" w:fill="FFFFFF"/>
      <w:lang w:val="uk-UA" w:eastAsia="x-none" w:bidi="ar-SA"/>
    </w:rPr>
  </w:style>
  <w:style w:type="table" w:customStyle="1" w:styleId="13">
    <w:name w:val="Сетка таблицы1"/>
    <w:basedOn w:val="a1"/>
    <w:next w:val="af4"/>
    <w:uiPriority w:val="59"/>
    <w:rsid w:val="005F2D66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5F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1E76-4C9F-4888-B71C-F8777DFA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3812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2025-12-18T14:30:00Z</cp:lastPrinted>
  <dcterms:created xsi:type="dcterms:W3CDTF">2025-12-18T14:33:00Z</dcterms:created>
  <dcterms:modified xsi:type="dcterms:W3CDTF">2025-12-24T09:57:00Z</dcterms:modified>
</cp:coreProperties>
</file>