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7923" w14:textId="5E9DB294" w:rsidR="007F72A8" w:rsidRPr="00E850CA" w:rsidRDefault="007F72A8" w:rsidP="007F72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850CA">
        <w:rPr>
          <w:rFonts w:ascii="Times New Roman" w:hAnsi="Times New Roman"/>
          <w:b/>
          <w:bCs/>
          <w:sz w:val="28"/>
          <w:szCs w:val="28"/>
        </w:rPr>
        <w:t>Обгрунтування</w:t>
      </w:r>
      <w:proofErr w:type="spellEnd"/>
      <w:r w:rsidRPr="00E850C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5890589" w14:textId="79ACC288" w:rsidR="007F72A8" w:rsidRPr="00E850CA" w:rsidRDefault="007F72A8" w:rsidP="007F72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50CA">
        <w:rPr>
          <w:rFonts w:ascii="Times New Roman" w:hAnsi="Times New Roman"/>
          <w:b/>
          <w:bCs/>
          <w:sz w:val="28"/>
          <w:szCs w:val="28"/>
        </w:rPr>
        <w:t xml:space="preserve"> до проєкту рішення </w:t>
      </w:r>
      <w:r w:rsidR="003C6DC9" w:rsidRPr="00E850CA">
        <w:rPr>
          <w:rFonts w:ascii="Times New Roman" w:hAnsi="Times New Roman"/>
          <w:b/>
          <w:bCs/>
          <w:sz w:val="28"/>
          <w:szCs w:val="28"/>
        </w:rPr>
        <w:t>«П</w:t>
      </w:r>
      <w:r w:rsidRPr="00E850CA">
        <w:rPr>
          <w:rFonts w:ascii="Times New Roman" w:hAnsi="Times New Roman"/>
          <w:b/>
          <w:bCs/>
          <w:sz w:val="28"/>
          <w:szCs w:val="28"/>
        </w:rPr>
        <w:t xml:space="preserve">ро затвердження </w:t>
      </w:r>
    </w:p>
    <w:p w14:paraId="54A64018" w14:textId="2AECEF1B" w:rsidR="007F72A8" w:rsidRPr="00E850CA" w:rsidRDefault="007F72A8" w:rsidP="007F72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50CA">
        <w:rPr>
          <w:rFonts w:ascii="Times New Roman" w:hAnsi="Times New Roman"/>
          <w:b/>
          <w:bCs/>
          <w:sz w:val="28"/>
          <w:szCs w:val="28"/>
        </w:rPr>
        <w:t>відкоригованого фінансового плану КП «Ритуальні послуги»</w:t>
      </w:r>
      <w:r w:rsidR="003C6DC9" w:rsidRPr="00E850CA">
        <w:rPr>
          <w:rFonts w:ascii="Times New Roman" w:hAnsi="Times New Roman"/>
          <w:b/>
          <w:bCs/>
          <w:sz w:val="28"/>
          <w:szCs w:val="28"/>
        </w:rPr>
        <w:t>»</w:t>
      </w:r>
    </w:p>
    <w:p w14:paraId="08F5C512" w14:textId="77777777" w:rsidR="007F72A8" w:rsidRPr="000E15A4" w:rsidRDefault="007F72A8" w:rsidP="007F72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5E9AD" w14:textId="77777777" w:rsidR="007F72A8" w:rsidRPr="00E850CA" w:rsidRDefault="007F72A8" w:rsidP="00E850C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50CA">
        <w:rPr>
          <w:rFonts w:ascii="Times New Roman" w:hAnsi="Times New Roman"/>
          <w:i/>
          <w:iCs/>
          <w:sz w:val="24"/>
          <w:szCs w:val="24"/>
        </w:rPr>
        <w:t xml:space="preserve">      КП «Ритуальні послуги» вносяться зміни у дохідну та витратну частину фінансового плану на 2026 рік з наступних причин:</w:t>
      </w:r>
    </w:p>
    <w:p w14:paraId="34B197B0" w14:textId="77777777" w:rsidR="00E850CA" w:rsidRPr="00E850CA" w:rsidRDefault="007F72A8" w:rsidP="00E850CA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  <w:shd w:val="clear" w:color="auto" w:fill="FFFFFF"/>
        </w:rPr>
        <w:t>з метою проектування «Нового будівництва елементів благоустрою</w:t>
      </w:r>
    </w:p>
    <w:p w14:paraId="2D327D25" w14:textId="14379DE8" w:rsidR="007F72A8" w:rsidRPr="00E850CA" w:rsidRDefault="007F72A8" w:rsidP="00E850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  <w:shd w:val="clear" w:color="auto" w:fill="FFFFFF"/>
        </w:rPr>
        <w:t xml:space="preserve"> сектору військових  поховань Захисників України на території Нового кладовища с. Сичавка Південнівської міської територіальної громади», </w:t>
      </w:r>
      <w:bookmarkStart w:id="0" w:name="_Hlk223430471"/>
      <w:r w:rsidRPr="00E850CA">
        <w:rPr>
          <w:rFonts w:ascii="Times New Roman" w:hAnsi="Times New Roman"/>
          <w:sz w:val="24"/>
          <w:szCs w:val="24"/>
          <w:shd w:val="clear" w:color="auto" w:fill="FFFFFF"/>
        </w:rPr>
        <w:t xml:space="preserve">КП </w:t>
      </w:r>
      <w:bookmarkStart w:id="1" w:name="_Hlk224227796"/>
      <w:r w:rsidRPr="00E850CA">
        <w:rPr>
          <w:rFonts w:ascii="Times New Roman" w:hAnsi="Times New Roman"/>
          <w:sz w:val="24"/>
          <w:szCs w:val="24"/>
          <w:shd w:val="clear" w:color="auto" w:fill="FFFFFF"/>
        </w:rPr>
        <w:t>«Ритуальні послуги»</w:t>
      </w:r>
      <w:bookmarkEnd w:id="0"/>
      <w:r w:rsidRPr="00E850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End w:id="1"/>
      <w:r w:rsidRPr="00E850CA">
        <w:rPr>
          <w:rFonts w:ascii="Times New Roman" w:hAnsi="Times New Roman"/>
          <w:sz w:val="24"/>
          <w:szCs w:val="24"/>
          <w:shd w:val="clear" w:color="auto" w:fill="FFFFFF"/>
        </w:rPr>
        <w:t xml:space="preserve">у 2026 році </w:t>
      </w:r>
      <w:r w:rsidRPr="00E850CA">
        <w:rPr>
          <w:rFonts w:ascii="Times New Roman" w:hAnsi="Times New Roman"/>
          <w:sz w:val="24"/>
          <w:szCs w:val="24"/>
        </w:rPr>
        <w:t xml:space="preserve">в бюджеті Південнівської міської територіальної громади будуть передбачені кошти загального фонду місцевого бюджету  </w:t>
      </w:r>
      <w:r w:rsidRPr="00E850CA">
        <w:rPr>
          <w:rFonts w:ascii="Times New Roman" w:hAnsi="Times New Roman"/>
          <w:sz w:val="24"/>
          <w:szCs w:val="24"/>
          <w:u w:val="single"/>
        </w:rPr>
        <w:t>в сумі 57363,00 грн</w:t>
      </w:r>
      <w:r w:rsidRPr="00E850CA">
        <w:rPr>
          <w:rFonts w:ascii="Times New Roman" w:hAnsi="Times New Roman"/>
          <w:sz w:val="24"/>
          <w:szCs w:val="24"/>
        </w:rPr>
        <w:t xml:space="preserve"> на наступні  заходи: </w:t>
      </w:r>
    </w:p>
    <w:p w14:paraId="04F7D27B" w14:textId="77777777" w:rsidR="007F72A8" w:rsidRPr="00E850CA" w:rsidRDefault="007F72A8" w:rsidP="00E850CA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>роботи з розробки технічних умов на підключення електроенергії;</w:t>
      </w:r>
    </w:p>
    <w:p w14:paraId="32526A96" w14:textId="77777777" w:rsidR="007F72A8" w:rsidRPr="00E850CA" w:rsidRDefault="007F72A8" w:rsidP="00E850CA">
      <w:pPr>
        <w:pStyle w:val="ac"/>
        <w:numPr>
          <w:ilvl w:val="0"/>
          <w:numId w:val="15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>роботи з розробки, реєстрації та видачі технічних умов на приєднання об’єкту приватного забудовника до централізованої системи водопостачання.</w:t>
      </w:r>
    </w:p>
    <w:p w14:paraId="23C461FE" w14:textId="77777777" w:rsidR="00E850CA" w:rsidRPr="00E850CA" w:rsidRDefault="00E850CA" w:rsidP="00E850CA">
      <w:pPr>
        <w:pStyle w:val="ac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50CA">
        <w:rPr>
          <w:rFonts w:ascii="Times New Roman" w:hAnsi="Times New Roman"/>
          <w:bCs/>
          <w:sz w:val="24"/>
          <w:szCs w:val="24"/>
        </w:rPr>
        <w:t>2)</w:t>
      </w:r>
      <w:r w:rsidRPr="00E850CA">
        <w:rPr>
          <w:rFonts w:ascii="Times New Roman" w:hAnsi="Times New Roman"/>
          <w:b/>
          <w:sz w:val="24"/>
          <w:szCs w:val="24"/>
        </w:rPr>
        <w:t xml:space="preserve"> </w:t>
      </w:r>
      <w:r w:rsidR="007F72A8" w:rsidRPr="00E850CA">
        <w:rPr>
          <w:rFonts w:ascii="Times New Roman" w:hAnsi="Times New Roman"/>
          <w:bCs/>
          <w:sz w:val="24"/>
          <w:szCs w:val="24"/>
          <w:lang w:eastAsia="ar-SA"/>
        </w:rPr>
        <w:t xml:space="preserve">Згідно підписаних  наприкінці 2025 року змін та доповнень  до Галузевої </w:t>
      </w:r>
    </w:p>
    <w:p w14:paraId="1ECFD549" w14:textId="71C4BE45" w:rsidR="007F72A8" w:rsidRPr="00E850CA" w:rsidRDefault="007F72A8" w:rsidP="00E850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50CA">
        <w:rPr>
          <w:rFonts w:ascii="Times New Roman" w:hAnsi="Times New Roman"/>
          <w:bCs/>
          <w:sz w:val="24"/>
          <w:szCs w:val="24"/>
          <w:lang w:eastAsia="ar-SA"/>
        </w:rPr>
        <w:t xml:space="preserve">угоди між Міністерством розвитку громад, територій та інфраструктури України, об‘єднанням організацій роботодавців «Всеукраїнська конфедерація роботодавців житлово-комунальної галузі України» та ЦК профспілки працівників житлово – комунального господарства, місцевої промисловості, побутового обслуговування населення України на 2023-2027 роки в пункті 3.1.2 розділу 3 «Оплата та нормування праці» Угоди  з 01.01.2026 року передбачено підвищення договірних гарантій з оплати праці, а саме: мінімальна тарифна ставка робітника I розряду складає в розмірі не менше 260 відсотків розміру прожиткового мінімуму для працездатних осіб. </w:t>
      </w:r>
    </w:p>
    <w:p w14:paraId="26360E5D" w14:textId="77777777" w:rsidR="007F72A8" w:rsidRPr="00E850CA" w:rsidRDefault="007F72A8" w:rsidP="00E850CA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50CA">
        <w:rPr>
          <w:rFonts w:ascii="Times New Roman" w:hAnsi="Times New Roman"/>
          <w:bCs/>
          <w:sz w:val="24"/>
          <w:szCs w:val="24"/>
          <w:lang w:eastAsia="ar-SA"/>
        </w:rPr>
        <w:tab/>
      </w:r>
      <w:bookmarkStart w:id="2" w:name="_Hlk222474399"/>
      <w:r w:rsidRPr="00E850CA">
        <w:rPr>
          <w:rFonts w:ascii="Times New Roman" w:hAnsi="Times New Roman"/>
          <w:bCs/>
          <w:sz w:val="24"/>
          <w:szCs w:val="24"/>
          <w:lang w:eastAsia="ar-SA"/>
        </w:rPr>
        <w:t xml:space="preserve">Пунктом 3.2.7 Галузевої угоди  </w:t>
      </w:r>
      <w:bookmarkEnd w:id="2"/>
      <w:r w:rsidRPr="00E850CA">
        <w:rPr>
          <w:rFonts w:ascii="Times New Roman" w:hAnsi="Times New Roman"/>
          <w:bCs/>
          <w:sz w:val="24"/>
          <w:szCs w:val="24"/>
          <w:lang w:eastAsia="ar-SA"/>
        </w:rPr>
        <w:t>зазначено, що норми колективного договору, що допускають оплату праці нижче від норм, визначених Угодою, але не нижче від державних норм і гарантій в оплаті праці, можуть застосовуватися лише тимчасово на період подолання фінансових труднощів підприємства терміном не більш як шість місяців.</w:t>
      </w:r>
    </w:p>
    <w:p w14:paraId="02D1CC26" w14:textId="77777777" w:rsidR="007F72A8" w:rsidRPr="00E850CA" w:rsidRDefault="007F72A8" w:rsidP="00E850CA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50CA">
        <w:rPr>
          <w:rFonts w:ascii="Times New Roman" w:hAnsi="Times New Roman"/>
          <w:bCs/>
          <w:sz w:val="24"/>
          <w:szCs w:val="24"/>
          <w:lang w:eastAsia="ar-SA"/>
        </w:rPr>
        <w:tab/>
        <w:t>Враховуючі пункт 3.2.7 Галузевої угоди мінімальна тарифна ставка робітника I розряду з 01.04.2026 року складе в розмірі 260 відсотків розміру прожиткового мінімуму для працездатних осіб.</w:t>
      </w:r>
    </w:p>
    <w:p w14:paraId="4591706C" w14:textId="77777777" w:rsidR="007F72A8" w:rsidRPr="00E850CA" w:rsidRDefault="007F72A8" w:rsidP="00E850CA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 xml:space="preserve">            На підставі вищевикладеного, згідно проведеного розрахунку фонду заробітної плати з урахуванням економії коштів, комунальному підприємству  будуть виділені додатково кошти</w:t>
      </w:r>
      <w:r w:rsidRPr="00E850CA">
        <w:rPr>
          <w:rFonts w:ascii="Times New Roman" w:hAnsi="Times New Roman"/>
          <w:b/>
          <w:sz w:val="24"/>
          <w:szCs w:val="24"/>
        </w:rPr>
        <w:t xml:space="preserve"> </w:t>
      </w:r>
      <w:r w:rsidRPr="00E850CA">
        <w:rPr>
          <w:rFonts w:ascii="Times New Roman" w:hAnsi="Times New Roman"/>
          <w:sz w:val="24"/>
          <w:szCs w:val="24"/>
        </w:rPr>
        <w:t xml:space="preserve">загального фонду місцевого бюджету по поточному утриманню кладовищ на оплату працівникам заробітної плати і нарахування на заробітну плату </w:t>
      </w:r>
      <w:r w:rsidRPr="00E850CA">
        <w:rPr>
          <w:rFonts w:ascii="Times New Roman" w:hAnsi="Times New Roman"/>
          <w:sz w:val="24"/>
          <w:szCs w:val="24"/>
          <w:u w:val="single"/>
        </w:rPr>
        <w:t xml:space="preserve">у сумі </w:t>
      </w:r>
      <w:bookmarkStart w:id="3" w:name="_Hlk222475461"/>
      <w:r w:rsidRPr="00E850CA">
        <w:rPr>
          <w:rFonts w:ascii="Times New Roman" w:hAnsi="Times New Roman"/>
          <w:sz w:val="24"/>
          <w:szCs w:val="24"/>
          <w:u w:val="single"/>
        </w:rPr>
        <w:t xml:space="preserve">471 840,00 </w:t>
      </w:r>
      <w:r w:rsidRPr="00E850CA">
        <w:rPr>
          <w:rFonts w:ascii="Times New Roman" w:hAnsi="Times New Roman"/>
          <w:sz w:val="24"/>
          <w:szCs w:val="24"/>
        </w:rPr>
        <w:t xml:space="preserve">грн, </w:t>
      </w:r>
      <w:bookmarkEnd w:id="3"/>
      <w:r w:rsidRPr="00E850CA">
        <w:rPr>
          <w:rFonts w:ascii="Times New Roman" w:hAnsi="Times New Roman"/>
          <w:sz w:val="24"/>
          <w:szCs w:val="24"/>
        </w:rPr>
        <w:t>з них:</w:t>
      </w:r>
      <w:bookmarkStart w:id="4" w:name="_Hlk222474790"/>
      <w:r w:rsidRPr="00E850CA">
        <w:rPr>
          <w:rFonts w:ascii="Times New Roman" w:hAnsi="Times New Roman"/>
          <w:sz w:val="24"/>
          <w:szCs w:val="24"/>
        </w:rPr>
        <w:t xml:space="preserve"> </w:t>
      </w:r>
    </w:p>
    <w:p w14:paraId="7792B5ED" w14:textId="77777777" w:rsidR="007F72A8" w:rsidRPr="00E850CA" w:rsidRDefault="007F72A8" w:rsidP="00E850CA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 xml:space="preserve">  -стаття «Заробітна плата» - 386 754,00 грн </w:t>
      </w:r>
    </w:p>
    <w:p w14:paraId="525A3C02" w14:textId="77777777" w:rsidR="007F72A8" w:rsidRDefault="007F72A8" w:rsidP="00E850CA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 xml:space="preserve">  -стаття «Нарахування на оплату праці» - 85 086,00 грн. </w:t>
      </w:r>
    </w:p>
    <w:bookmarkEnd w:id="4"/>
    <w:p w14:paraId="6ABCFCC1" w14:textId="3B9B3DC1" w:rsidR="007F72A8" w:rsidRPr="00E850CA" w:rsidRDefault="007F72A8" w:rsidP="00E850CA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E850CA">
        <w:rPr>
          <w:rFonts w:ascii="Times New Roman" w:hAnsi="Times New Roman"/>
          <w:iCs/>
          <w:sz w:val="24"/>
          <w:szCs w:val="24"/>
        </w:rPr>
        <w:t xml:space="preserve"> </w:t>
      </w:r>
      <w:r w:rsidR="00E850CA">
        <w:rPr>
          <w:rFonts w:ascii="Times New Roman" w:hAnsi="Times New Roman"/>
          <w:iCs/>
          <w:sz w:val="24"/>
          <w:szCs w:val="24"/>
        </w:rPr>
        <w:t xml:space="preserve">3) </w:t>
      </w:r>
      <w:r w:rsidRPr="00E850CA">
        <w:rPr>
          <w:rFonts w:ascii="Times New Roman" w:hAnsi="Times New Roman"/>
          <w:iCs/>
          <w:sz w:val="24"/>
          <w:szCs w:val="24"/>
        </w:rPr>
        <w:t xml:space="preserve">по </w:t>
      </w:r>
      <w:r w:rsidRPr="00E850CA">
        <w:rPr>
          <w:rFonts w:ascii="Times New Roman" w:hAnsi="Times New Roman"/>
          <w:color w:val="1F1F1F"/>
          <w:sz w:val="24"/>
          <w:szCs w:val="24"/>
          <w:lang/>
        </w:rPr>
        <w:t>госпрозрахунку на виплату зарплати робітникам, які не фінансуються з бюджету,</w:t>
      </w:r>
      <w:r w:rsidRPr="00E850CA">
        <w:rPr>
          <w:rFonts w:ascii="Times New Roman" w:hAnsi="Times New Roman"/>
          <w:iCs/>
          <w:sz w:val="24"/>
          <w:szCs w:val="24"/>
        </w:rPr>
        <w:t xml:space="preserve">  збільшені дохідна та витратна частина в сумі </w:t>
      </w:r>
      <w:r w:rsidRPr="00E850CA">
        <w:rPr>
          <w:rFonts w:ascii="Times New Roman" w:hAnsi="Times New Roman"/>
          <w:iCs/>
          <w:sz w:val="24"/>
          <w:szCs w:val="24"/>
          <w:u w:val="single"/>
        </w:rPr>
        <w:t>325008,00</w:t>
      </w:r>
      <w:r w:rsidRPr="00E850CA">
        <w:rPr>
          <w:rFonts w:ascii="Times New Roman" w:hAnsi="Times New Roman"/>
          <w:iCs/>
          <w:sz w:val="24"/>
          <w:szCs w:val="24"/>
        </w:rPr>
        <w:t xml:space="preserve">  грн</w:t>
      </w:r>
      <w:r w:rsidRPr="00E850CA">
        <w:rPr>
          <w:rFonts w:ascii="Times New Roman" w:hAnsi="Times New Roman"/>
          <w:i/>
          <w:iCs/>
          <w:sz w:val="24"/>
          <w:szCs w:val="24"/>
        </w:rPr>
        <w:t xml:space="preserve"> з них:</w:t>
      </w:r>
    </w:p>
    <w:p w14:paraId="6F3964C2" w14:textId="77777777" w:rsidR="007F72A8" w:rsidRPr="00E850CA" w:rsidRDefault="007F72A8" w:rsidP="00E850CA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>-стаття «Заробітна плата» в сумі 142815,00+123575,00  грн,</w:t>
      </w:r>
    </w:p>
    <w:p w14:paraId="07DB4EDB" w14:textId="77777777" w:rsidR="007F72A8" w:rsidRPr="00E850CA" w:rsidRDefault="007F72A8" w:rsidP="00E850CA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 xml:space="preserve"> -стаття «Нарахування на оплату праці» в сумі 58618,00 грн. </w:t>
      </w:r>
    </w:p>
    <w:p w14:paraId="18265608" w14:textId="77777777" w:rsidR="00A26225" w:rsidRDefault="00A26225" w:rsidP="00E850C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3F823" w14:textId="2734C3F5" w:rsidR="007F72A8" w:rsidRPr="00E850CA" w:rsidRDefault="007F72A8" w:rsidP="00E850CA">
      <w:pPr>
        <w:spacing w:line="24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850CA">
        <w:rPr>
          <w:rFonts w:ascii="Times New Roman" w:hAnsi="Times New Roman"/>
          <w:sz w:val="24"/>
          <w:szCs w:val="24"/>
        </w:rPr>
        <w:t>Враховуючі вищезазначене</w:t>
      </w:r>
      <w:r w:rsidR="00E850CA">
        <w:rPr>
          <w:rFonts w:ascii="Times New Roman" w:hAnsi="Times New Roman"/>
          <w:sz w:val="24"/>
          <w:szCs w:val="24"/>
        </w:rPr>
        <w:t xml:space="preserve">, також </w:t>
      </w:r>
      <w:r w:rsidRPr="00E850CA">
        <w:rPr>
          <w:rFonts w:ascii="Times New Roman" w:hAnsi="Times New Roman"/>
          <w:sz w:val="24"/>
          <w:szCs w:val="24"/>
        </w:rPr>
        <w:t xml:space="preserve">проведено відкоригувано статей доходів  та витрат згідно до кошторисних призначень.  Інші статті доходів та витрат фінансового плану </w:t>
      </w:r>
      <w:r w:rsidR="00E46D19">
        <w:rPr>
          <w:rFonts w:ascii="Times New Roman" w:hAnsi="Times New Roman"/>
          <w:sz w:val="24"/>
          <w:szCs w:val="24"/>
        </w:rPr>
        <w:t>КП «</w:t>
      </w:r>
      <w:r w:rsidR="00E46D19" w:rsidRPr="00E850CA">
        <w:rPr>
          <w:rFonts w:ascii="Times New Roman" w:hAnsi="Times New Roman"/>
          <w:sz w:val="24"/>
          <w:szCs w:val="24"/>
          <w:shd w:val="clear" w:color="auto" w:fill="FFFFFF"/>
        </w:rPr>
        <w:t xml:space="preserve">Ритуальні послуги» </w:t>
      </w:r>
      <w:r w:rsidR="00E46D19">
        <w:rPr>
          <w:rFonts w:ascii="Times New Roman" w:hAnsi="Times New Roman"/>
          <w:sz w:val="24"/>
          <w:szCs w:val="24"/>
          <w:shd w:val="clear" w:color="auto" w:fill="FFFFFF"/>
        </w:rPr>
        <w:t xml:space="preserve"> на 2026 рік </w:t>
      </w:r>
      <w:r w:rsidRPr="00E850CA">
        <w:rPr>
          <w:rFonts w:ascii="Times New Roman" w:hAnsi="Times New Roman"/>
          <w:sz w:val="24"/>
          <w:szCs w:val="24"/>
        </w:rPr>
        <w:t>залишаються без змін.</w:t>
      </w:r>
    </w:p>
    <w:p w14:paraId="56E3C96E" w14:textId="77777777" w:rsidR="007F72A8" w:rsidRPr="004B0D21" w:rsidRDefault="007F72A8" w:rsidP="00E850C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>З повагою,</w:t>
      </w:r>
    </w:p>
    <w:p w14:paraId="4319F5D6" w14:textId="11C6DCE6" w:rsidR="007F72A8" w:rsidRPr="00FB1154" w:rsidRDefault="007F72A8" w:rsidP="00E850CA">
      <w:pPr>
        <w:spacing w:line="240" w:lineRule="auto"/>
        <w:ind w:firstLine="567"/>
        <w:jc w:val="both"/>
      </w:pPr>
      <w:r w:rsidRPr="004B0D2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Сергій ДАРОВСЬКИЙ</w:t>
      </w:r>
    </w:p>
    <w:sectPr w:rsidR="007F72A8" w:rsidRPr="00FB1154" w:rsidSect="002766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A0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489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7C0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C29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1E4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A5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E7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B0A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E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22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701AA"/>
    <w:multiLevelType w:val="hybridMultilevel"/>
    <w:tmpl w:val="ADF2CE66"/>
    <w:lvl w:ilvl="0" w:tplc="1AEAF3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FC27AF"/>
    <w:multiLevelType w:val="hybridMultilevel"/>
    <w:tmpl w:val="5F70E810"/>
    <w:lvl w:ilvl="0" w:tplc="4D3C6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FB4293"/>
    <w:multiLevelType w:val="hybridMultilevel"/>
    <w:tmpl w:val="9B64E5A4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B610DD"/>
    <w:multiLevelType w:val="hybridMultilevel"/>
    <w:tmpl w:val="EC08B786"/>
    <w:lvl w:ilvl="0" w:tplc="F50A0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B3F04"/>
    <w:multiLevelType w:val="hybridMultilevel"/>
    <w:tmpl w:val="3904ADF8"/>
    <w:lvl w:ilvl="0" w:tplc="CF22F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726BA"/>
    <w:multiLevelType w:val="hybridMultilevel"/>
    <w:tmpl w:val="AD88CD4C"/>
    <w:lvl w:ilvl="0" w:tplc="51CC8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861786">
    <w:abstractNumId w:val="9"/>
  </w:num>
  <w:num w:numId="2" w16cid:durableId="1400983111">
    <w:abstractNumId w:val="7"/>
  </w:num>
  <w:num w:numId="3" w16cid:durableId="213350276">
    <w:abstractNumId w:val="6"/>
  </w:num>
  <w:num w:numId="4" w16cid:durableId="1468813485">
    <w:abstractNumId w:val="5"/>
  </w:num>
  <w:num w:numId="5" w16cid:durableId="1867057530">
    <w:abstractNumId w:val="4"/>
  </w:num>
  <w:num w:numId="6" w16cid:durableId="1390764126">
    <w:abstractNumId w:val="8"/>
  </w:num>
  <w:num w:numId="7" w16cid:durableId="487791160">
    <w:abstractNumId w:val="3"/>
  </w:num>
  <w:num w:numId="8" w16cid:durableId="153569007">
    <w:abstractNumId w:val="2"/>
  </w:num>
  <w:num w:numId="9" w16cid:durableId="2043743073">
    <w:abstractNumId w:val="1"/>
  </w:num>
  <w:num w:numId="10" w16cid:durableId="1431580521">
    <w:abstractNumId w:val="0"/>
  </w:num>
  <w:num w:numId="11" w16cid:durableId="1908687951">
    <w:abstractNumId w:val="14"/>
  </w:num>
  <w:num w:numId="12" w16cid:durableId="1774931388">
    <w:abstractNumId w:val="12"/>
  </w:num>
  <w:num w:numId="13" w16cid:durableId="1575310857">
    <w:abstractNumId w:val="10"/>
  </w:num>
  <w:num w:numId="14" w16cid:durableId="1723602670">
    <w:abstractNumId w:val="11"/>
  </w:num>
  <w:num w:numId="15" w16cid:durableId="567228812">
    <w:abstractNumId w:val="13"/>
  </w:num>
  <w:num w:numId="16" w16cid:durableId="949970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54"/>
    <w:rsid w:val="000159BA"/>
    <w:rsid w:val="00026870"/>
    <w:rsid w:val="00090BAE"/>
    <w:rsid w:val="000D1167"/>
    <w:rsid w:val="000D16EC"/>
    <w:rsid w:val="000E3D72"/>
    <w:rsid w:val="000F01B7"/>
    <w:rsid w:val="000F1F9A"/>
    <w:rsid w:val="0011171C"/>
    <w:rsid w:val="00172DA6"/>
    <w:rsid w:val="00186E0E"/>
    <w:rsid w:val="001A4570"/>
    <w:rsid w:val="001B09C0"/>
    <w:rsid w:val="001C1EE4"/>
    <w:rsid w:val="001F351C"/>
    <w:rsid w:val="00203670"/>
    <w:rsid w:val="00217782"/>
    <w:rsid w:val="0022560F"/>
    <w:rsid w:val="00231BD9"/>
    <w:rsid w:val="002577C0"/>
    <w:rsid w:val="00276663"/>
    <w:rsid w:val="0028474E"/>
    <w:rsid w:val="0029795A"/>
    <w:rsid w:val="002A05BB"/>
    <w:rsid w:val="003218E6"/>
    <w:rsid w:val="00322394"/>
    <w:rsid w:val="00323BE9"/>
    <w:rsid w:val="003417E0"/>
    <w:rsid w:val="00346CB5"/>
    <w:rsid w:val="003652C7"/>
    <w:rsid w:val="00380D03"/>
    <w:rsid w:val="0038479B"/>
    <w:rsid w:val="0039440A"/>
    <w:rsid w:val="003A26DA"/>
    <w:rsid w:val="003B5E47"/>
    <w:rsid w:val="003C6DC9"/>
    <w:rsid w:val="003D1300"/>
    <w:rsid w:val="003D2905"/>
    <w:rsid w:val="003E0DFE"/>
    <w:rsid w:val="00406C8E"/>
    <w:rsid w:val="00430757"/>
    <w:rsid w:val="004577DC"/>
    <w:rsid w:val="00457A07"/>
    <w:rsid w:val="00471145"/>
    <w:rsid w:val="00475F6B"/>
    <w:rsid w:val="004D6B51"/>
    <w:rsid w:val="004E37F1"/>
    <w:rsid w:val="004F321A"/>
    <w:rsid w:val="00500A38"/>
    <w:rsid w:val="005156D4"/>
    <w:rsid w:val="00525511"/>
    <w:rsid w:val="0053262C"/>
    <w:rsid w:val="00532894"/>
    <w:rsid w:val="005360F8"/>
    <w:rsid w:val="0058502B"/>
    <w:rsid w:val="00586DE4"/>
    <w:rsid w:val="00591556"/>
    <w:rsid w:val="005A2293"/>
    <w:rsid w:val="005D1E10"/>
    <w:rsid w:val="005F3606"/>
    <w:rsid w:val="006034C0"/>
    <w:rsid w:val="00627275"/>
    <w:rsid w:val="00673CEB"/>
    <w:rsid w:val="00692D46"/>
    <w:rsid w:val="00693BED"/>
    <w:rsid w:val="006C3099"/>
    <w:rsid w:val="006C7E89"/>
    <w:rsid w:val="006D023F"/>
    <w:rsid w:val="006D3875"/>
    <w:rsid w:val="006F5D49"/>
    <w:rsid w:val="006F710C"/>
    <w:rsid w:val="006F7BA8"/>
    <w:rsid w:val="00700FBD"/>
    <w:rsid w:val="00704BE1"/>
    <w:rsid w:val="00705AD3"/>
    <w:rsid w:val="0075641F"/>
    <w:rsid w:val="00783DFF"/>
    <w:rsid w:val="00792696"/>
    <w:rsid w:val="00793CB6"/>
    <w:rsid w:val="007A60D3"/>
    <w:rsid w:val="007C69C0"/>
    <w:rsid w:val="007E15F2"/>
    <w:rsid w:val="007F364D"/>
    <w:rsid w:val="007F72A8"/>
    <w:rsid w:val="008242E4"/>
    <w:rsid w:val="008713EC"/>
    <w:rsid w:val="0089328A"/>
    <w:rsid w:val="008D5C4A"/>
    <w:rsid w:val="008E3808"/>
    <w:rsid w:val="00901899"/>
    <w:rsid w:val="009041DB"/>
    <w:rsid w:val="00916092"/>
    <w:rsid w:val="009471D5"/>
    <w:rsid w:val="009528D9"/>
    <w:rsid w:val="0098687C"/>
    <w:rsid w:val="00995810"/>
    <w:rsid w:val="009C7675"/>
    <w:rsid w:val="009F746E"/>
    <w:rsid w:val="00A02FAF"/>
    <w:rsid w:val="00A26225"/>
    <w:rsid w:val="00A478F8"/>
    <w:rsid w:val="00A51354"/>
    <w:rsid w:val="00AD05CF"/>
    <w:rsid w:val="00AD37AA"/>
    <w:rsid w:val="00AE46A7"/>
    <w:rsid w:val="00B27E00"/>
    <w:rsid w:val="00B35889"/>
    <w:rsid w:val="00B43BE7"/>
    <w:rsid w:val="00B65C8E"/>
    <w:rsid w:val="00B933FF"/>
    <w:rsid w:val="00BF1A72"/>
    <w:rsid w:val="00BF68EC"/>
    <w:rsid w:val="00C139E7"/>
    <w:rsid w:val="00C16259"/>
    <w:rsid w:val="00C34E8A"/>
    <w:rsid w:val="00C50DBC"/>
    <w:rsid w:val="00C77DE8"/>
    <w:rsid w:val="00CB769E"/>
    <w:rsid w:val="00CD3A69"/>
    <w:rsid w:val="00CE18A5"/>
    <w:rsid w:val="00CF513F"/>
    <w:rsid w:val="00D100F7"/>
    <w:rsid w:val="00D220ED"/>
    <w:rsid w:val="00D266A3"/>
    <w:rsid w:val="00D35CAD"/>
    <w:rsid w:val="00D67EF0"/>
    <w:rsid w:val="00D90B46"/>
    <w:rsid w:val="00DB1CB7"/>
    <w:rsid w:val="00DD2AAE"/>
    <w:rsid w:val="00DE6DAE"/>
    <w:rsid w:val="00E46D19"/>
    <w:rsid w:val="00E703B2"/>
    <w:rsid w:val="00E82C3D"/>
    <w:rsid w:val="00E850CA"/>
    <w:rsid w:val="00EB6525"/>
    <w:rsid w:val="00ED4A80"/>
    <w:rsid w:val="00EF07DD"/>
    <w:rsid w:val="00EF3049"/>
    <w:rsid w:val="00EF74D7"/>
    <w:rsid w:val="00F14062"/>
    <w:rsid w:val="00F31D87"/>
    <w:rsid w:val="00F44D3C"/>
    <w:rsid w:val="00F72E44"/>
    <w:rsid w:val="00F93955"/>
    <w:rsid w:val="00FB1154"/>
    <w:rsid w:val="00FB2C06"/>
    <w:rsid w:val="00FB6332"/>
    <w:rsid w:val="00FC5D6E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3F04"/>
  <w15:docId w15:val="{0BFAA687-2225-4CFF-A4F9-741CFE2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FBD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5135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A51354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A51354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val="ru-RU" w:eastAsia="ru-RU"/>
    </w:rPr>
  </w:style>
  <w:style w:type="character" w:styleId="a8">
    <w:name w:val="Strong"/>
    <w:basedOn w:val="a0"/>
    <w:uiPriority w:val="99"/>
    <w:qFormat/>
    <w:rsid w:val="00A51354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A51354"/>
    <w:rPr>
      <w:rFonts w:ascii="Tahoma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99"/>
    <w:rsid w:val="000F1F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F5860"/>
    <w:pPr>
      <w:ind w:left="720"/>
      <w:contextualSpacing/>
    </w:pPr>
  </w:style>
  <w:style w:type="character" w:customStyle="1" w:styleId="docdata">
    <w:name w:val="docdata"/>
    <w:aliases w:val="docy,v5,3103,baiaagaaboqcaaadgaoaaaumcg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F5860"/>
    <w:rPr>
      <w:rFonts w:cs="Times New Roman"/>
    </w:rPr>
  </w:style>
  <w:style w:type="character" w:styleId="ad">
    <w:name w:val="Emphasis"/>
    <w:uiPriority w:val="20"/>
    <w:qFormat/>
    <w:locked/>
    <w:rsid w:val="00FB1154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7F72A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7F72A8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cp:keywords/>
  <dc:description/>
  <cp:lastModifiedBy>User</cp:lastModifiedBy>
  <cp:revision>3</cp:revision>
  <cp:lastPrinted>2026-03-12T15:14:00Z</cp:lastPrinted>
  <dcterms:created xsi:type="dcterms:W3CDTF">2026-03-12T15:15:00Z</dcterms:created>
  <dcterms:modified xsi:type="dcterms:W3CDTF">2026-03-13T07:18:00Z</dcterms:modified>
</cp:coreProperties>
</file>