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C718" w14:textId="77777777" w:rsidR="00486D13" w:rsidRPr="00486D13" w:rsidRDefault="00486D13" w:rsidP="00486D13">
      <w:pPr>
        <w:suppressAutoHyphens/>
        <w:spacing w:after="0" w:line="240" w:lineRule="auto"/>
        <w:ind w:left="4956"/>
        <w:jc w:val="both"/>
        <w:rPr>
          <w:rFonts w:ascii="Times New Roman" w:hAnsi="Times New Roman" w:cs="Times New Roman"/>
          <w:sz w:val="24"/>
          <w:szCs w:val="24"/>
          <w:lang w:eastAsia="uk-UA"/>
        </w:rPr>
      </w:pPr>
      <w:r w:rsidRPr="00486D13">
        <w:rPr>
          <w:rFonts w:ascii="Times New Roman" w:hAnsi="Times New Roman" w:cs="Times New Roman"/>
          <w:sz w:val="24"/>
          <w:szCs w:val="24"/>
          <w:lang w:eastAsia="uk-UA"/>
        </w:rPr>
        <w:t xml:space="preserve">Додаток </w:t>
      </w:r>
    </w:p>
    <w:p w14:paraId="118C92A1" w14:textId="77777777" w:rsidR="00486D13" w:rsidRPr="00486D13" w:rsidRDefault="00486D13" w:rsidP="00486D13">
      <w:pPr>
        <w:suppressAutoHyphens/>
        <w:spacing w:after="0" w:line="240" w:lineRule="auto"/>
        <w:ind w:left="4956"/>
        <w:jc w:val="both"/>
        <w:rPr>
          <w:rFonts w:ascii="Times New Roman" w:hAnsi="Times New Roman" w:cs="Times New Roman"/>
          <w:sz w:val="24"/>
          <w:szCs w:val="24"/>
          <w:lang w:eastAsia="uk-UA"/>
        </w:rPr>
      </w:pPr>
      <w:r w:rsidRPr="00486D13">
        <w:rPr>
          <w:rFonts w:ascii="Times New Roman" w:hAnsi="Times New Roman" w:cs="Times New Roman"/>
          <w:sz w:val="24"/>
          <w:szCs w:val="24"/>
          <w:lang w:eastAsia="uk-UA"/>
        </w:rPr>
        <w:t xml:space="preserve">до рішення Південнівської міської ради </w:t>
      </w:r>
    </w:p>
    <w:p w14:paraId="58E1D2B9" w14:textId="77777777" w:rsidR="00486D13" w:rsidRPr="00486D13" w:rsidRDefault="00486D13" w:rsidP="00486D13">
      <w:pPr>
        <w:suppressAutoHyphens/>
        <w:spacing w:after="0" w:line="240" w:lineRule="auto"/>
        <w:ind w:left="4956"/>
        <w:jc w:val="both"/>
        <w:rPr>
          <w:rFonts w:ascii="Times New Roman" w:hAnsi="Times New Roman" w:cs="Times New Roman"/>
          <w:sz w:val="24"/>
          <w:szCs w:val="24"/>
          <w:lang w:eastAsia="uk-UA"/>
        </w:rPr>
      </w:pPr>
      <w:r w:rsidRPr="00486D13">
        <w:rPr>
          <w:rFonts w:ascii="Times New Roman" w:hAnsi="Times New Roman" w:cs="Times New Roman"/>
          <w:sz w:val="24"/>
          <w:szCs w:val="24"/>
          <w:lang w:eastAsia="uk-UA"/>
        </w:rPr>
        <w:t xml:space="preserve">Одеського району Одеської області </w:t>
      </w:r>
    </w:p>
    <w:p w14:paraId="6A5DF1CD" w14:textId="3B6A0D03" w:rsidR="00486D13" w:rsidRPr="00486D13" w:rsidRDefault="00486D13" w:rsidP="00486D13">
      <w:pPr>
        <w:suppressAutoHyphens/>
        <w:spacing w:after="0" w:line="240" w:lineRule="auto"/>
        <w:ind w:left="4956"/>
        <w:jc w:val="both"/>
        <w:rPr>
          <w:rFonts w:ascii="Times New Roman" w:hAnsi="Times New Roman" w:cs="Times New Roman"/>
          <w:sz w:val="24"/>
          <w:szCs w:val="24"/>
          <w:lang w:eastAsia="uk-UA"/>
        </w:rPr>
      </w:pPr>
      <w:r w:rsidRPr="00486D13">
        <w:rPr>
          <w:rFonts w:ascii="Times New Roman" w:hAnsi="Times New Roman" w:cs="Times New Roman"/>
          <w:sz w:val="24"/>
          <w:szCs w:val="24"/>
          <w:lang w:eastAsia="uk-UA"/>
        </w:rPr>
        <w:t>від 19.03.2026 №</w:t>
      </w:r>
      <w:r>
        <w:rPr>
          <w:rFonts w:ascii="Times New Roman" w:hAnsi="Times New Roman" w:cs="Times New Roman"/>
          <w:sz w:val="24"/>
          <w:szCs w:val="24"/>
          <w:lang w:eastAsia="uk-UA"/>
        </w:rPr>
        <w:t xml:space="preserve"> 2564</w:t>
      </w:r>
      <w:r w:rsidRPr="00486D13">
        <w:rPr>
          <w:rFonts w:ascii="Times New Roman" w:hAnsi="Times New Roman" w:cs="Times New Roman"/>
          <w:sz w:val="24"/>
          <w:szCs w:val="24"/>
          <w:lang w:eastAsia="uk-UA"/>
        </w:rPr>
        <w:t xml:space="preserve"> - </w:t>
      </w:r>
      <w:r w:rsidRPr="00486D13">
        <w:rPr>
          <w:rFonts w:ascii="Times New Roman" w:hAnsi="Times New Roman" w:cs="Times New Roman"/>
          <w:sz w:val="24"/>
          <w:szCs w:val="24"/>
          <w:lang w:val="en-US" w:eastAsia="uk-UA"/>
        </w:rPr>
        <w:t>V</w:t>
      </w:r>
      <w:r w:rsidRPr="00486D13">
        <w:rPr>
          <w:rFonts w:ascii="Times New Roman" w:hAnsi="Times New Roman" w:cs="Times New Roman"/>
          <w:sz w:val="24"/>
          <w:szCs w:val="24"/>
          <w:lang w:eastAsia="uk-UA"/>
        </w:rPr>
        <w:t>ІІІ</w:t>
      </w:r>
    </w:p>
    <w:p w14:paraId="2BDC1A18"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35E1CE61" w14:textId="77777777" w:rsidR="003E6505" w:rsidRPr="003E6505" w:rsidRDefault="003E6505" w:rsidP="003E6505">
      <w:pPr>
        <w:suppressAutoHyphens/>
        <w:spacing w:after="0" w:line="240" w:lineRule="auto"/>
        <w:rPr>
          <w:rFonts w:ascii="Times New Roman" w:eastAsia="Times New Roman" w:hAnsi="Times New Roman" w:cs="Times New Roman"/>
          <w:b/>
          <w:bCs/>
          <w:sz w:val="24"/>
          <w:szCs w:val="24"/>
          <w:lang w:eastAsia="uk-UA"/>
        </w:rPr>
      </w:pPr>
    </w:p>
    <w:p w14:paraId="32B739E7"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3A352484"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23C6AE60"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181C6B39"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154A3516"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5AE35C7D"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5F601CE5"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p>
    <w:p w14:paraId="05417634" w14:textId="77777777" w:rsidR="003E6505" w:rsidRPr="00486D13" w:rsidRDefault="003E6505" w:rsidP="003E6505">
      <w:pPr>
        <w:suppressAutoHyphens/>
        <w:spacing w:after="0" w:line="240" w:lineRule="auto"/>
        <w:jc w:val="center"/>
        <w:rPr>
          <w:rFonts w:ascii="Times New Roman" w:eastAsia="Times New Roman" w:hAnsi="Times New Roman" w:cs="Times New Roman"/>
          <w:b/>
          <w:bCs/>
          <w:sz w:val="40"/>
          <w:szCs w:val="40"/>
          <w:lang w:eastAsia="uk-UA"/>
        </w:rPr>
      </w:pPr>
    </w:p>
    <w:p w14:paraId="3B6069C7" w14:textId="77777777" w:rsidR="003E6505" w:rsidRPr="00486D13" w:rsidRDefault="003E6505" w:rsidP="003E6505">
      <w:pPr>
        <w:suppressAutoHyphens/>
        <w:spacing w:after="0" w:line="240" w:lineRule="auto"/>
        <w:jc w:val="center"/>
        <w:rPr>
          <w:rFonts w:ascii="Times New Roman" w:eastAsia="Times New Roman" w:hAnsi="Times New Roman" w:cs="Times New Roman"/>
          <w:b/>
          <w:bCs/>
          <w:sz w:val="40"/>
          <w:szCs w:val="40"/>
          <w:lang w:eastAsia="uk-UA"/>
        </w:rPr>
      </w:pPr>
    </w:p>
    <w:p w14:paraId="7CC6DCAB" w14:textId="77777777" w:rsidR="003E6505" w:rsidRPr="00486D13" w:rsidRDefault="003E6505" w:rsidP="003E6505">
      <w:pPr>
        <w:suppressAutoHyphens/>
        <w:spacing w:after="0" w:line="240" w:lineRule="auto"/>
        <w:jc w:val="center"/>
        <w:rPr>
          <w:rFonts w:ascii="Times New Roman" w:eastAsia="Times New Roman" w:hAnsi="Times New Roman" w:cs="Times New Roman"/>
          <w:b/>
          <w:bCs/>
          <w:sz w:val="40"/>
          <w:szCs w:val="40"/>
          <w:lang w:eastAsia="uk-UA"/>
        </w:rPr>
      </w:pPr>
    </w:p>
    <w:p w14:paraId="740C831B" w14:textId="77777777" w:rsidR="003E6505" w:rsidRPr="00486D13" w:rsidRDefault="003E6505" w:rsidP="003E6505">
      <w:pPr>
        <w:suppressAutoHyphens/>
        <w:spacing w:after="0" w:line="240" w:lineRule="auto"/>
        <w:jc w:val="center"/>
        <w:rPr>
          <w:rFonts w:ascii="Times New Roman" w:eastAsia="Times New Roman" w:hAnsi="Times New Roman" w:cs="Times New Roman"/>
          <w:b/>
          <w:bCs/>
          <w:sz w:val="40"/>
          <w:szCs w:val="40"/>
          <w:lang w:eastAsia="uk-UA"/>
        </w:rPr>
      </w:pPr>
    </w:p>
    <w:p w14:paraId="1F0E8DBC" w14:textId="77777777" w:rsidR="003E6505" w:rsidRPr="00486D13" w:rsidRDefault="003E6505" w:rsidP="003E6505">
      <w:pPr>
        <w:suppressAutoHyphens/>
        <w:spacing w:after="0" w:line="240" w:lineRule="auto"/>
        <w:jc w:val="center"/>
        <w:rPr>
          <w:rFonts w:ascii="Times New Roman" w:eastAsia="Times New Roman" w:hAnsi="Times New Roman" w:cs="Times New Roman"/>
          <w:b/>
          <w:bCs/>
          <w:sz w:val="40"/>
          <w:szCs w:val="40"/>
          <w:lang w:eastAsia="uk-UA"/>
        </w:rPr>
      </w:pPr>
    </w:p>
    <w:p w14:paraId="0C602092" w14:textId="77777777" w:rsidR="003E6505" w:rsidRPr="00486D13" w:rsidRDefault="003E6505" w:rsidP="003E6505">
      <w:pPr>
        <w:suppressAutoHyphens/>
        <w:spacing w:after="0" w:line="240" w:lineRule="auto"/>
        <w:jc w:val="center"/>
        <w:rPr>
          <w:rFonts w:ascii="Times New Roman" w:eastAsia="Times New Roman" w:hAnsi="Times New Roman" w:cs="Times New Roman"/>
          <w:sz w:val="40"/>
          <w:szCs w:val="40"/>
          <w:lang w:eastAsia="zh-CN"/>
        </w:rPr>
      </w:pPr>
      <w:r w:rsidRPr="00486D13">
        <w:rPr>
          <w:rFonts w:ascii="Times New Roman" w:eastAsia="Times New Roman" w:hAnsi="Times New Roman" w:cs="Times New Roman"/>
          <w:b/>
          <w:sz w:val="40"/>
          <w:szCs w:val="40"/>
          <w:lang w:eastAsia="zh-CN"/>
        </w:rPr>
        <w:t xml:space="preserve">Програма </w:t>
      </w:r>
    </w:p>
    <w:p w14:paraId="5ECE2826" w14:textId="77777777" w:rsidR="003E6505" w:rsidRPr="00486D13" w:rsidRDefault="003E6505" w:rsidP="003E6505">
      <w:pPr>
        <w:suppressAutoHyphens/>
        <w:spacing w:after="0" w:line="240" w:lineRule="auto"/>
        <w:jc w:val="center"/>
        <w:rPr>
          <w:rFonts w:ascii="Times New Roman" w:eastAsia="Times New Roman" w:hAnsi="Times New Roman" w:cs="Times New Roman"/>
          <w:sz w:val="40"/>
          <w:szCs w:val="40"/>
          <w:lang w:eastAsia="zh-CN"/>
        </w:rPr>
      </w:pPr>
      <w:r w:rsidRPr="00486D13">
        <w:rPr>
          <w:rFonts w:ascii="Times New Roman" w:eastAsia="Times New Roman" w:hAnsi="Times New Roman" w:cs="Times New Roman"/>
          <w:b/>
          <w:sz w:val="40"/>
          <w:szCs w:val="40"/>
          <w:lang w:eastAsia="zh-CN"/>
        </w:rPr>
        <w:t>розвитку культури в</w:t>
      </w:r>
    </w:p>
    <w:p w14:paraId="25E732F7" w14:textId="20CA9857" w:rsidR="003E6505" w:rsidRPr="00486D13" w:rsidRDefault="0057454A" w:rsidP="003E6505">
      <w:pPr>
        <w:suppressAutoHyphens/>
        <w:spacing w:after="0" w:line="240" w:lineRule="auto"/>
        <w:jc w:val="center"/>
        <w:rPr>
          <w:rFonts w:ascii="Times New Roman" w:eastAsia="Times New Roman" w:hAnsi="Times New Roman" w:cs="Times New Roman"/>
          <w:sz w:val="40"/>
          <w:szCs w:val="40"/>
          <w:lang w:eastAsia="zh-CN"/>
        </w:rPr>
      </w:pPr>
      <w:r w:rsidRPr="00486D13">
        <w:rPr>
          <w:rFonts w:ascii="Times New Roman" w:eastAsia="Times New Roman" w:hAnsi="Times New Roman" w:cs="Times New Roman"/>
          <w:b/>
          <w:sz w:val="40"/>
          <w:szCs w:val="40"/>
          <w:lang w:eastAsia="zh-CN"/>
        </w:rPr>
        <w:t xml:space="preserve"> Південнівсь</w:t>
      </w:r>
      <w:r w:rsidR="00486D13">
        <w:rPr>
          <w:rFonts w:ascii="Times New Roman" w:eastAsia="Times New Roman" w:hAnsi="Times New Roman" w:cs="Times New Roman"/>
          <w:b/>
          <w:sz w:val="40"/>
          <w:szCs w:val="40"/>
          <w:lang w:eastAsia="zh-CN"/>
        </w:rPr>
        <w:t>кій</w:t>
      </w:r>
      <w:r w:rsidR="003E6505" w:rsidRPr="00486D13">
        <w:rPr>
          <w:rFonts w:ascii="Times New Roman" w:eastAsia="Times New Roman" w:hAnsi="Times New Roman" w:cs="Times New Roman"/>
          <w:b/>
          <w:sz w:val="40"/>
          <w:szCs w:val="40"/>
          <w:lang w:eastAsia="zh-CN"/>
        </w:rPr>
        <w:t xml:space="preserve"> міській </w:t>
      </w:r>
    </w:p>
    <w:p w14:paraId="319AFC8E" w14:textId="77777777" w:rsidR="003E6505" w:rsidRPr="00486D13" w:rsidRDefault="003E6505" w:rsidP="003E6505">
      <w:pPr>
        <w:suppressAutoHyphens/>
        <w:spacing w:after="0" w:line="240" w:lineRule="auto"/>
        <w:jc w:val="center"/>
        <w:rPr>
          <w:rFonts w:ascii="Times New Roman" w:eastAsia="Times New Roman" w:hAnsi="Times New Roman" w:cs="Times New Roman"/>
          <w:sz w:val="40"/>
          <w:szCs w:val="40"/>
          <w:lang w:eastAsia="zh-CN"/>
        </w:rPr>
      </w:pPr>
      <w:r w:rsidRPr="00486D13">
        <w:rPr>
          <w:rFonts w:ascii="Times New Roman" w:eastAsia="Times New Roman" w:hAnsi="Times New Roman" w:cs="Times New Roman"/>
          <w:b/>
          <w:sz w:val="40"/>
          <w:szCs w:val="40"/>
          <w:lang w:eastAsia="zh-CN"/>
        </w:rPr>
        <w:t>територіальній громаді</w:t>
      </w:r>
    </w:p>
    <w:p w14:paraId="21D7B0B9" w14:textId="77777777" w:rsidR="003E6505" w:rsidRPr="00486D13" w:rsidRDefault="003E6505" w:rsidP="003E6505">
      <w:pPr>
        <w:suppressAutoHyphens/>
        <w:spacing w:after="0" w:line="240" w:lineRule="auto"/>
        <w:jc w:val="center"/>
        <w:rPr>
          <w:rFonts w:ascii="Times New Roman" w:eastAsia="Times New Roman" w:hAnsi="Times New Roman" w:cs="Times New Roman"/>
          <w:sz w:val="40"/>
          <w:szCs w:val="40"/>
          <w:lang w:eastAsia="zh-CN"/>
        </w:rPr>
      </w:pPr>
      <w:r w:rsidRPr="00486D13">
        <w:rPr>
          <w:rFonts w:ascii="Times New Roman" w:eastAsia="Times New Roman" w:hAnsi="Times New Roman" w:cs="Times New Roman"/>
          <w:b/>
          <w:sz w:val="40"/>
          <w:szCs w:val="40"/>
          <w:lang w:eastAsia="zh-CN"/>
        </w:rPr>
        <w:t>на 2025-2027 роки</w:t>
      </w:r>
    </w:p>
    <w:p w14:paraId="6AA37A94" w14:textId="77777777" w:rsidR="003E6505" w:rsidRPr="00486D13" w:rsidRDefault="003E6505" w:rsidP="003E6505">
      <w:pPr>
        <w:suppressAutoHyphens/>
        <w:spacing w:after="0" w:line="240" w:lineRule="auto"/>
        <w:jc w:val="center"/>
        <w:rPr>
          <w:rFonts w:ascii="Times New Roman" w:eastAsia="Times New Roman" w:hAnsi="Times New Roman" w:cs="Times New Roman"/>
          <w:b/>
          <w:sz w:val="40"/>
          <w:szCs w:val="40"/>
          <w:lang w:eastAsia="zh-CN"/>
        </w:rPr>
      </w:pPr>
    </w:p>
    <w:p w14:paraId="1CA263A6"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1CD58FA7"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7F4C3EC"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140D0ECD"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53FD8EAF"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157C2F7"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5EDF4D14"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379CDFD1"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18432FD1"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648E2510"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3C30C33C"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35BEA845"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6E4A1FE0"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CB5D926"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57CCE10" w14:textId="77777777" w:rsid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39220D3" w14:textId="77777777" w:rsidR="00486D13" w:rsidRPr="003E6505" w:rsidRDefault="00486D13" w:rsidP="003E6505">
      <w:pPr>
        <w:suppressAutoHyphens/>
        <w:spacing w:after="0" w:line="240" w:lineRule="auto"/>
        <w:jc w:val="center"/>
        <w:rPr>
          <w:rFonts w:ascii="Times New Roman" w:eastAsia="Times New Roman" w:hAnsi="Times New Roman" w:cs="Times New Roman"/>
          <w:b/>
          <w:sz w:val="24"/>
          <w:szCs w:val="24"/>
          <w:lang w:eastAsia="zh-CN"/>
        </w:rPr>
      </w:pPr>
    </w:p>
    <w:p w14:paraId="1FF9EE8B"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5240FCD9"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230ED12"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A039604"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069F066D"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1DC63773"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584A04ED" w14:textId="77777777" w:rsidR="000068CF" w:rsidRDefault="000068CF" w:rsidP="003E6505">
      <w:pPr>
        <w:suppressAutoHyphens/>
        <w:spacing w:after="0" w:line="240" w:lineRule="auto"/>
        <w:jc w:val="center"/>
        <w:rPr>
          <w:rFonts w:ascii="Times New Roman" w:eastAsia="Times New Roman" w:hAnsi="Times New Roman" w:cs="Times New Roman"/>
          <w:b/>
          <w:sz w:val="24"/>
          <w:szCs w:val="24"/>
          <w:lang w:eastAsia="zh-CN"/>
        </w:rPr>
      </w:pPr>
    </w:p>
    <w:p w14:paraId="2AABE33F"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lastRenderedPageBreak/>
        <w:t>ЗМІСТ</w:t>
      </w:r>
    </w:p>
    <w:p w14:paraId="1F39B7FD"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b/>
          <w:bCs/>
          <w:i/>
          <w:iCs/>
          <w:sz w:val="24"/>
          <w:szCs w:val="24"/>
          <w:lang w:eastAsia="zh-CN"/>
        </w:rPr>
        <w:t xml:space="preserve">                                                           </w:t>
      </w:r>
    </w:p>
    <w:tbl>
      <w:tblPr>
        <w:tblW w:w="0" w:type="auto"/>
        <w:tblLayout w:type="fixed"/>
        <w:tblLook w:val="0000" w:firstRow="0" w:lastRow="0" w:firstColumn="0" w:lastColumn="0" w:noHBand="0" w:noVBand="0"/>
      </w:tblPr>
      <w:tblGrid>
        <w:gridCol w:w="9463"/>
      </w:tblGrid>
      <w:tr w:rsidR="003E6505" w:rsidRPr="003E6505" w14:paraId="2A383421" w14:textId="77777777" w:rsidTr="003E6505">
        <w:tc>
          <w:tcPr>
            <w:tcW w:w="9463" w:type="dxa"/>
          </w:tcPr>
          <w:p w14:paraId="04541F0F"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tc>
      </w:tr>
      <w:tr w:rsidR="003E6505" w:rsidRPr="003E6505" w14:paraId="01FFEF96" w14:textId="77777777" w:rsidTr="003E6505">
        <w:tc>
          <w:tcPr>
            <w:tcW w:w="9463" w:type="dxa"/>
          </w:tcPr>
          <w:p w14:paraId="493499E0"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 Паспорт Програм</w:t>
            </w:r>
            <w:r w:rsidR="0057454A">
              <w:rPr>
                <w:rFonts w:ascii="Times New Roman" w:eastAsia="Times New Roman" w:hAnsi="Times New Roman" w:cs="Times New Roman"/>
                <w:sz w:val="24"/>
                <w:szCs w:val="24"/>
                <w:lang w:eastAsia="zh-CN"/>
              </w:rPr>
              <w:t>и розвитку культури в Південнівській</w:t>
            </w:r>
            <w:r w:rsidRPr="003E6505">
              <w:rPr>
                <w:rFonts w:ascii="Times New Roman" w:eastAsia="Times New Roman" w:hAnsi="Times New Roman" w:cs="Times New Roman"/>
                <w:sz w:val="24"/>
                <w:szCs w:val="24"/>
                <w:lang w:eastAsia="zh-CN"/>
              </w:rPr>
              <w:t xml:space="preserve"> міській територіальній громаді на 2025-2027 роки.</w:t>
            </w:r>
          </w:p>
        </w:tc>
      </w:tr>
      <w:tr w:rsidR="003E6505" w:rsidRPr="003E6505" w14:paraId="02F67F56" w14:textId="77777777" w:rsidTr="003E6505">
        <w:trPr>
          <w:trHeight w:val="400"/>
        </w:trPr>
        <w:tc>
          <w:tcPr>
            <w:tcW w:w="9463" w:type="dxa"/>
          </w:tcPr>
          <w:p w14:paraId="5296EC5D"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 Характеристика сучасного стану галузі. Визначення проблеми, на розв’язання якої спрямована Програм</w:t>
            </w:r>
            <w:r w:rsidR="0057454A">
              <w:rPr>
                <w:rFonts w:ascii="Times New Roman" w:eastAsia="Times New Roman" w:hAnsi="Times New Roman" w:cs="Times New Roman"/>
                <w:sz w:val="24"/>
                <w:szCs w:val="24"/>
                <w:lang w:eastAsia="zh-CN"/>
              </w:rPr>
              <w:t>а розвитку культури в Південнівській</w:t>
            </w:r>
            <w:r w:rsidRPr="003E6505">
              <w:rPr>
                <w:rFonts w:ascii="Times New Roman" w:eastAsia="Times New Roman" w:hAnsi="Times New Roman" w:cs="Times New Roman"/>
                <w:sz w:val="24"/>
                <w:szCs w:val="24"/>
                <w:lang w:eastAsia="zh-CN"/>
              </w:rPr>
              <w:t xml:space="preserve"> міській територіальній громаді на 2025-2027 роки.</w:t>
            </w:r>
          </w:p>
        </w:tc>
      </w:tr>
      <w:tr w:rsidR="003E6505" w:rsidRPr="003E6505" w14:paraId="50C250FB" w14:textId="77777777" w:rsidTr="003E6505">
        <w:trPr>
          <w:trHeight w:val="317"/>
        </w:trPr>
        <w:tc>
          <w:tcPr>
            <w:tcW w:w="9463" w:type="dxa"/>
          </w:tcPr>
          <w:p w14:paraId="457FBEAA"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 Визначення мети Програми.</w:t>
            </w:r>
          </w:p>
        </w:tc>
      </w:tr>
      <w:tr w:rsidR="003E6505" w:rsidRPr="003E6505" w14:paraId="0A8AC1E1" w14:textId="77777777" w:rsidTr="003E6505">
        <w:trPr>
          <w:trHeight w:val="551"/>
        </w:trPr>
        <w:tc>
          <w:tcPr>
            <w:tcW w:w="9463" w:type="dxa"/>
          </w:tcPr>
          <w:p w14:paraId="49A99A21"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val="ru-RU" w:eastAsia="zh-CN"/>
              </w:rPr>
            </w:pPr>
            <w:r w:rsidRPr="003E6505">
              <w:rPr>
                <w:rFonts w:ascii="Times New Roman" w:eastAsia="Times New Roman" w:hAnsi="Times New Roman" w:cs="Times New Roman"/>
                <w:sz w:val="24"/>
                <w:szCs w:val="24"/>
                <w:lang w:eastAsia="zh-CN"/>
              </w:rPr>
              <w:t xml:space="preserve">4. </w:t>
            </w:r>
            <w:r w:rsidRPr="003E6505">
              <w:rPr>
                <w:rFonts w:ascii="Times New Roman" w:eastAsia="Times New Roman" w:hAnsi="Times New Roman" w:cs="Times New Roman"/>
                <w:bCs/>
                <w:sz w:val="24"/>
                <w:szCs w:val="24"/>
                <w:lang w:eastAsia="zh-CN"/>
              </w:rPr>
              <w:t>Обґрунтування завдань і засобів розв’язання основних проблем, заходів і показників    результативності.</w:t>
            </w:r>
          </w:p>
        </w:tc>
      </w:tr>
      <w:tr w:rsidR="003E6505" w:rsidRPr="003E6505" w14:paraId="12EF726D" w14:textId="77777777" w:rsidTr="003E6505">
        <w:trPr>
          <w:trHeight w:val="311"/>
        </w:trPr>
        <w:tc>
          <w:tcPr>
            <w:tcW w:w="9463" w:type="dxa"/>
          </w:tcPr>
          <w:p w14:paraId="083C78B5"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val="ru-RU" w:eastAsia="zh-CN"/>
              </w:rPr>
            </w:pPr>
            <w:r w:rsidRPr="003E6505">
              <w:rPr>
                <w:rFonts w:ascii="Times New Roman" w:eastAsia="Times New Roman" w:hAnsi="Times New Roman" w:cs="Times New Roman"/>
                <w:sz w:val="24"/>
                <w:szCs w:val="24"/>
                <w:lang w:eastAsia="zh-CN"/>
              </w:rPr>
              <w:t>5. Очікувані результати виконання Програми.</w:t>
            </w:r>
          </w:p>
        </w:tc>
      </w:tr>
      <w:tr w:rsidR="003E6505" w:rsidRPr="003E6505" w14:paraId="786702B3" w14:textId="77777777" w:rsidTr="003E6505">
        <w:tc>
          <w:tcPr>
            <w:tcW w:w="9463" w:type="dxa"/>
          </w:tcPr>
          <w:p w14:paraId="07057BB2"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 Обсяги та джерела фінансування Програми.</w:t>
            </w:r>
          </w:p>
        </w:tc>
      </w:tr>
      <w:tr w:rsidR="003E6505" w:rsidRPr="003E6505" w14:paraId="42161973" w14:textId="77777777" w:rsidTr="003E6505">
        <w:trPr>
          <w:trHeight w:val="360"/>
        </w:trPr>
        <w:tc>
          <w:tcPr>
            <w:tcW w:w="9463" w:type="dxa"/>
          </w:tcPr>
          <w:p w14:paraId="22DF7F38"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7 Строки та етапи виконання Програми.</w:t>
            </w:r>
          </w:p>
          <w:p w14:paraId="73205A49"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8. Координація та контроль за ходом виконання Програми.</w:t>
            </w:r>
          </w:p>
          <w:p w14:paraId="3B34A5A5"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6DC37FFC"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0011C69C"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44FCFD0D"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3884C646"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58B737C8"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eastAsia="zh-CN"/>
              </w:rPr>
            </w:pPr>
          </w:p>
          <w:p w14:paraId="07E3D105"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49D66CBB" w14:textId="77777777" w:rsidR="003E6505" w:rsidRPr="003E6505" w:rsidRDefault="003E6505" w:rsidP="003E6505">
            <w:pPr>
              <w:suppressAutoHyphens/>
              <w:spacing w:after="0" w:line="360" w:lineRule="auto"/>
              <w:jc w:val="both"/>
              <w:rPr>
                <w:rFonts w:ascii="Times New Roman" w:eastAsia="Times New Roman" w:hAnsi="Times New Roman" w:cs="Times New Roman"/>
                <w:sz w:val="24"/>
                <w:szCs w:val="24"/>
                <w:lang w:val="ru-RU" w:eastAsia="zh-CN"/>
              </w:rPr>
            </w:pPr>
          </w:p>
        </w:tc>
      </w:tr>
    </w:tbl>
    <w:p w14:paraId="64DB309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b/>
          <w:bCs/>
          <w:i/>
          <w:iCs/>
          <w:sz w:val="24"/>
          <w:szCs w:val="24"/>
          <w:lang w:eastAsia="zh-CN"/>
        </w:rPr>
        <w:t xml:space="preserve">                                                           </w:t>
      </w:r>
    </w:p>
    <w:tbl>
      <w:tblPr>
        <w:tblW w:w="0" w:type="auto"/>
        <w:tblLayout w:type="fixed"/>
        <w:tblLook w:val="0000" w:firstRow="0" w:lastRow="0" w:firstColumn="0" w:lastColumn="0" w:noHBand="0" w:noVBand="0"/>
      </w:tblPr>
      <w:tblGrid>
        <w:gridCol w:w="108"/>
        <w:gridCol w:w="458"/>
        <w:gridCol w:w="8780"/>
        <w:gridCol w:w="225"/>
      </w:tblGrid>
      <w:tr w:rsidR="003E6505" w:rsidRPr="003E6505" w14:paraId="396FE26D" w14:textId="77777777" w:rsidTr="003E6505">
        <w:trPr>
          <w:gridBefore w:val="1"/>
          <w:wBefore w:w="108" w:type="dxa"/>
        </w:trPr>
        <w:tc>
          <w:tcPr>
            <w:tcW w:w="9463" w:type="dxa"/>
            <w:gridSpan w:val="3"/>
          </w:tcPr>
          <w:p w14:paraId="47E4B6B9"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2C42C02F"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17D390E9"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2A6AF936"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64E759CB"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1A6C9E09"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53F77837"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57CBB19E"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3C69D9DC"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p w14:paraId="43D79022"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b/>
                <w:sz w:val="24"/>
                <w:szCs w:val="24"/>
                <w:lang w:eastAsia="zh-CN"/>
              </w:rPr>
              <w:t xml:space="preserve"> </w:t>
            </w:r>
          </w:p>
          <w:p w14:paraId="3FC13F92"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73B087FF" w14:textId="77777777" w:rsid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1D25D400" w14:textId="77777777" w:rsidR="00486D13" w:rsidRPr="003E6505" w:rsidRDefault="00486D13" w:rsidP="003E6505">
            <w:pPr>
              <w:suppressAutoHyphens/>
              <w:spacing w:after="0" w:line="240" w:lineRule="auto"/>
              <w:jc w:val="both"/>
              <w:rPr>
                <w:rFonts w:ascii="Times New Roman" w:eastAsia="Times New Roman" w:hAnsi="Times New Roman" w:cs="Times New Roman"/>
                <w:b/>
                <w:sz w:val="24"/>
                <w:szCs w:val="24"/>
                <w:lang w:eastAsia="zh-CN"/>
              </w:rPr>
            </w:pPr>
          </w:p>
          <w:p w14:paraId="565E382C"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779DD79B"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7D655D86"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34C1E693"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lastRenderedPageBreak/>
              <w:t>1.  Паспорт</w:t>
            </w:r>
          </w:p>
          <w:p w14:paraId="0DB769DA" w14:textId="77777777" w:rsidR="003E6505" w:rsidRPr="00BB6B0A" w:rsidRDefault="003E6505" w:rsidP="00FD3CE9">
            <w:pPr>
              <w:suppressAutoHyphens/>
              <w:spacing w:after="0" w:line="240" w:lineRule="auto"/>
              <w:contextualSpacing/>
              <w:jc w:val="center"/>
              <w:rPr>
                <w:rFonts w:ascii="Times New Roman" w:eastAsia="Times New Roman" w:hAnsi="Times New Roman" w:cs="Times New Roman"/>
                <w:b/>
                <w:bCs/>
                <w:sz w:val="24"/>
                <w:szCs w:val="24"/>
                <w:lang w:eastAsia="zh-CN"/>
              </w:rPr>
            </w:pPr>
            <w:r w:rsidRPr="003E6505">
              <w:rPr>
                <w:rFonts w:ascii="Times New Roman" w:eastAsia="Times New Roman" w:hAnsi="Times New Roman" w:cs="Times New Roman"/>
                <w:b/>
                <w:bCs/>
                <w:sz w:val="24"/>
                <w:szCs w:val="24"/>
                <w:lang w:eastAsia="zh-CN"/>
              </w:rPr>
              <w:t>Програм</w:t>
            </w:r>
            <w:r w:rsidR="009B7ABD">
              <w:rPr>
                <w:rFonts w:ascii="Times New Roman" w:eastAsia="Times New Roman" w:hAnsi="Times New Roman" w:cs="Times New Roman"/>
                <w:b/>
                <w:bCs/>
                <w:sz w:val="24"/>
                <w:szCs w:val="24"/>
                <w:lang w:eastAsia="zh-CN"/>
              </w:rPr>
              <w:t>и розвитку культури в Південнівській</w:t>
            </w:r>
            <w:r w:rsidR="00BB6B0A">
              <w:rPr>
                <w:rFonts w:ascii="Times New Roman" w:eastAsia="Times New Roman" w:hAnsi="Times New Roman" w:cs="Times New Roman"/>
                <w:b/>
                <w:bCs/>
                <w:sz w:val="24"/>
                <w:szCs w:val="24"/>
                <w:lang w:eastAsia="zh-CN"/>
              </w:rPr>
              <w:t xml:space="preserve"> міській територіальній </w:t>
            </w:r>
            <w:r w:rsidRPr="003E6505">
              <w:rPr>
                <w:rFonts w:ascii="Times New Roman" w:eastAsia="Times New Roman" w:hAnsi="Times New Roman" w:cs="Times New Roman"/>
                <w:b/>
                <w:bCs/>
                <w:sz w:val="24"/>
                <w:szCs w:val="24"/>
                <w:lang w:eastAsia="zh-CN"/>
              </w:rPr>
              <w:t>громаді на 2025-2027 роки</w:t>
            </w: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b/>
                <w:sz w:val="24"/>
                <w:szCs w:val="24"/>
                <w:lang w:eastAsia="zh-CN"/>
              </w:rPr>
              <w:t>:</w:t>
            </w:r>
          </w:p>
          <w:p w14:paraId="50647882" w14:textId="77777777" w:rsidR="003E6505" w:rsidRPr="003E6505" w:rsidRDefault="003E6505" w:rsidP="003E6505">
            <w:pPr>
              <w:suppressAutoHyphens/>
              <w:spacing w:after="0" w:line="360" w:lineRule="auto"/>
              <w:rPr>
                <w:rFonts w:ascii="Times New Roman" w:eastAsia="Times New Roman" w:hAnsi="Times New Roman" w:cs="Times New Roman"/>
                <w:sz w:val="24"/>
                <w:szCs w:val="24"/>
                <w:lang w:eastAsia="zh-CN"/>
              </w:rPr>
            </w:pPr>
          </w:p>
        </w:tc>
      </w:tr>
      <w:tr w:rsidR="003E6505" w:rsidRPr="003E6505" w14:paraId="05E7CD08"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630"/>
        </w:trPr>
        <w:tc>
          <w:tcPr>
            <w:tcW w:w="566" w:type="dxa"/>
            <w:gridSpan w:val="2"/>
            <w:tcMar>
              <w:left w:w="108" w:type="dxa"/>
              <w:right w:w="108" w:type="dxa"/>
            </w:tcMar>
          </w:tcPr>
          <w:p w14:paraId="144E4937"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Cs/>
                <w:sz w:val="24"/>
                <w:szCs w:val="24"/>
                <w:lang w:eastAsia="zh-CN"/>
              </w:rPr>
              <w:lastRenderedPageBreak/>
              <w:t xml:space="preserve"> 1.</w:t>
            </w:r>
          </w:p>
          <w:p w14:paraId="1A5B7FC0"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p>
          <w:p w14:paraId="4340A82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tc>
        <w:tc>
          <w:tcPr>
            <w:tcW w:w="8780" w:type="dxa"/>
            <w:tcMar>
              <w:left w:w="108" w:type="dxa"/>
              <w:right w:w="108" w:type="dxa"/>
            </w:tcMar>
          </w:tcPr>
          <w:p w14:paraId="227F3A2E"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
                <w:bCs/>
                <w:sz w:val="24"/>
                <w:szCs w:val="24"/>
                <w:lang w:eastAsia="zh-CN"/>
              </w:rPr>
              <w:t xml:space="preserve">Ініціатор розроблення Програми: </w:t>
            </w:r>
            <w:r w:rsidRPr="003E6505">
              <w:rPr>
                <w:rFonts w:ascii="Times New Roman" w:eastAsia="Times New Roman" w:hAnsi="Times New Roman" w:cs="Times New Roman"/>
                <w:bCs/>
                <w:sz w:val="24"/>
                <w:szCs w:val="24"/>
                <w:lang w:eastAsia="zh-CN"/>
              </w:rPr>
              <w:t xml:space="preserve">відділ культури управління культури, спорту та молодіжної політики </w:t>
            </w:r>
            <w:r w:rsidR="009B7ABD">
              <w:rPr>
                <w:rFonts w:ascii="Times New Roman" w:eastAsia="Times New Roman" w:hAnsi="Times New Roman" w:cs="Times New Roman"/>
                <w:bCs/>
                <w:sz w:val="24"/>
                <w:szCs w:val="24"/>
                <w:lang w:eastAsia="zh-CN"/>
              </w:rPr>
              <w:t>Південнівської</w:t>
            </w:r>
            <w:r w:rsidRPr="003E6505">
              <w:rPr>
                <w:rFonts w:ascii="Times New Roman" w:eastAsia="Times New Roman" w:hAnsi="Times New Roman" w:cs="Times New Roman"/>
                <w:bCs/>
                <w:sz w:val="24"/>
                <w:szCs w:val="24"/>
                <w:lang w:eastAsia="zh-CN"/>
              </w:rPr>
              <w:t xml:space="preserve"> міської ради Одеського району Одеської област</w:t>
            </w:r>
            <w:r w:rsidR="009B7ABD">
              <w:rPr>
                <w:rFonts w:ascii="Times New Roman" w:eastAsia="Times New Roman" w:hAnsi="Times New Roman" w:cs="Times New Roman"/>
                <w:bCs/>
                <w:sz w:val="24"/>
                <w:szCs w:val="24"/>
                <w:lang w:eastAsia="zh-CN"/>
              </w:rPr>
              <w:t>і та заклади культури Південнівської</w:t>
            </w:r>
            <w:r w:rsidRPr="003E6505">
              <w:rPr>
                <w:rFonts w:ascii="Times New Roman" w:eastAsia="Times New Roman" w:hAnsi="Times New Roman" w:cs="Times New Roman"/>
                <w:bCs/>
                <w:sz w:val="24"/>
                <w:szCs w:val="24"/>
                <w:lang w:eastAsia="zh-CN"/>
              </w:rPr>
              <w:t xml:space="preserve"> міської громади. </w:t>
            </w:r>
          </w:p>
        </w:tc>
      </w:tr>
      <w:tr w:rsidR="003E6505" w:rsidRPr="003E6505" w14:paraId="73D6BCD2"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630"/>
        </w:trPr>
        <w:tc>
          <w:tcPr>
            <w:tcW w:w="566" w:type="dxa"/>
            <w:gridSpan w:val="2"/>
            <w:tcMar>
              <w:left w:w="108" w:type="dxa"/>
              <w:right w:w="108" w:type="dxa"/>
            </w:tcMar>
          </w:tcPr>
          <w:p w14:paraId="28B168F9" w14:textId="77777777" w:rsidR="003E6505" w:rsidRPr="003E6505" w:rsidRDefault="003E6505" w:rsidP="003E6505">
            <w:pPr>
              <w:suppressAutoHyphens/>
              <w:spacing w:after="0" w:line="240" w:lineRule="auto"/>
              <w:jc w:val="both"/>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Cs/>
                <w:sz w:val="24"/>
                <w:szCs w:val="24"/>
                <w:lang w:eastAsia="zh-CN"/>
              </w:rPr>
              <w:t xml:space="preserve"> 2.</w:t>
            </w:r>
          </w:p>
        </w:tc>
        <w:tc>
          <w:tcPr>
            <w:tcW w:w="8780" w:type="dxa"/>
            <w:tcMar>
              <w:left w:w="108" w:type="dxa"/>
              <w:right w:w="108" w:type="dxa"/>
            </w:tcMar>
          </w:tcPr>
          <w:p w14:paraId="3914F3B8" w14:textId="77777777" w:rsidR="003E6505" w:rsidRPr="003E6505" w:rsidRDefault="003E6505" w:rsidP="003E6505">
            <w:pPr>
              <w:suppressAutoHyphens/>
              <w:spacing w:after="0" w:line="240" w:lineRule="auto"/>
              <w:jc w:val="both"/>
              <w:rPr>
                <w:rFonts w:ascii="Times New Roman" w:eastAsia="Times New Roman" w:hAnsi="Times New Roman" w:cs="Times New Roman"/>
                <w:b/>
                <w:bCs/>
                <w:sz w:val="24"/>
                <w:szCs w:val="24"/>
                <w:lang w:eastAsia="zh-CN"/>
              </w:rPr>
            </w:pPr>
            <w:r w:rsidRPr="003E6505">
              <w:rPr>
                <w:rFonts w:ascii="Times New Roman" w:eastAsia="Times New Roman" w:hAnsi="Times New Roman" w:cs="Times New Roman"/>
                <w:b/>
                <w:bCs/>
                <w:sz w:val="24"/>
                <w:szCs w:val="24"/>
                <w:lang w:eastAsia="zh-CN"/>
              </w:rPr>
              <w:t xml:space="preserve">Законодавча підстава для виконання  </w:t>
            </w:r>
            <w:r w:rsidRPr="003E6505">
              <w:rPr>
                <w:rFonts w:ascii="Times New Roman" w:eastAsia="Times New Roman" w:hAnsi="Times New Roman" w:cs="Times New Roman"/>
                <w:b/>
                <w:sz w:val="24"/>
                <w:szCs w:val="24"/>
                <w:lang w:eastAsia="zh-CN"/>
              </w:rPr>
              <w:t>Програми</w:t>
            </w:r>
            <w:r w:rsidRPr="003E6505">
              <w:rPr>
                <w:rFonts w:ascii="Times New Roman" w:eastAsia="Times New Roman" w:hAnsi="Times New Roman" w:cs="Times New Roman"/>
                <w:b/>
                <w:bCs/>
                <w:sz w:val="24"/>
                <w:szCs w:val="24"/>
                <w:lang w:eastAsia="zh-CN"/>
              </w:rPr>
              <w:t>:</w:t>
            </w:r>
            <w:r w:rsidRPr="003E6505">
              <w:rPr>
                <w:rFonts w:ascii="Times New Roman" w:eastAsia="Times New Roman" w:hAnsi="Times New Roman" w:cs="Times New Roman"/>
                <w:bCs/>
                <w:sz w:val="24"/>
                <w:szCs w:val="24"/>
                <w:lang w:eastAsia="zh-CN"/>
              </w:rPr>
              <w:t xml:space="preserve"> Закон України про культуру </w:t>
            </w:r>
            <w:r w:rsidRPr="003E6505">
              <w:rPr>
                <w:rFonts w:ascii="Times New Roman" w:eastAsia="Times New Roman" w:hAnsi="Times New Roman" w:cs="Times New Roman"/>
                <w:sz w:val="24"/>
                <w:szCs w:val="24"/>
                <w:lang w:eastAsia="zh-CN"/>
              </w:rPr>
              <w:t>№ 2778-VI</w:t>
            </w:r>
            <w:r w:rsidRPr="003E6505">
              <w:rPr>
                <w:rFonts w:ascii="Times New Roman" w:eastAsia="Times New Roman" w:hAnsi="Times New Roman" w:cs="Times New Roman"/>
                <w:bCs/>
                <w:sz w:val="24"/>
                <w:szCs w:val="24"/>
                <w:lang w:eastAsia="zh-CN"/>
              </w:rPr>
              <w:t xml:space="preserve">  від </w:t>
            </w:r>
            <w:r w:rsidRPr="003E6505">
              <w:rPr>
                <w:rFonts w:ascii="Times New Roman" w:eastAsia="Times New Roman" w:hAnsi="Times New Roman" w:cs="Times New Roman"/>
                <w:sz w:val="24"/>
                <w:szCs w:val="24"/>
                <w:lang w:eastAsia="zh-CN"/>
              </w:rPr>
              <w:t>14 грудня 2010 року ( зі змінами).</w:t>
            </w:r>
          </w:p>
        </w:tc>
      </w:tr>
      <w:tr w:rsidR="003E6505" w:rsidRPr="003E6505" w14:paraId="355AAEC2"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Mar>
              <w:left w:w="108" w:type="dxa"/>
              <w:right w:w="108" w:type="dxa"/>
            </w:tcMar>
          </w:tcPr>
          <w:p w14:paraId="1016C27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c>
          <w:tcPr>
            <w:tcW w:w="8780" w:type="dxa"/>
            <w:tcMar>
              <w:left w:w="108" w:type="dxa"/>
              <w:right w:w="108" w:type="dxa"/>
            </w:tcMar>
          </w:tcPr>
          <w:p w14:paraId="542F4AF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Розробник Програми: </w:t>
            </w:r>
            <w:r w:rsidRPr="003E6505">
              <w:rPr>
                <w:rFonts w:ascii="Times New Roman" w:eastAsia="Times New Roman" w:hAnsi="Times New Roman" w:cs="Times New Roman"/>
                <w:sz w:val="24"/>
                <w:szCs w:val="24"/>
                <w:lang w:eastAsia="zh-CN"/>
              </w:rPr>
              <w:t>відділ культури</w:t>
            </w: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bCs/>
                <w:color w:val="000000"/>
                <w:sz w:val="24"/>
                <w:szCs w:val="24"/>
                <w:lang w:eastAsia="zh-CN"/>
              </w:rPr>
              <w:t xml:space="preserve">управління </w:t>
            </w:r>
            <w:r w:rsidRPr="003E6505">
              <w:rPr>
                <w:rFonts w:ascii="Times New Roman" w:eastAsia="Times New Roman" w:hAnsi="Times New Roman" w:cs="Times New Roman"/>
                <w:sz w:val="24"/>
                <w:szCs w:val="24"/>
                <w:lang w:eastAsia="zh-CN"/>
              </w:rPr>
              <w:t xml:space="preserve"> культури, спорту т</w:t>
            </w:r>
            <w:r w:rsidR="00DD5AC1">
              <w:rPr>
                <w:rFonts w:ascii="Times New Roman" w:eastAsia="Times New Roman" w:hAnsi="Times New Roman" w:cs="Times New Roman"/>
                <w:sz w:val="24"/>
                <w:szCs w:val="24"/>
                <w:lang w:eastAsia="zh-CN"/>
              </w:rPr>
              <w:t>а молодіжної політики Південнівської</w:t>
            </w:r>
            <w:r w:rsidRPr="003E6505">
              <w:rPr>
                <w:rFonts w:ascii="Times New Roman" w:eastAsia="Times New Roman" w:hAnsi="Times New Roman" w:cs="Times New Roman"/>
                <w:sz w:val="24"/>
                <w:szCs w:val="24"/>
                <w:lang w:eastAsia="zh-CN"/>
              </w:rPr>
              <w:t xml:space="preserve"> міської ради Одеського району Одеської області.</w:t>
            </w:r>
          </w:p>
        </w:tc>
      </w:tr>
      <w:tr w:rsidR="003E6505" w:rsidRPr="003E6505" w14:paraId="6397572D"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Mar>
              <w:left w:w="108" w:type="dxa"/>
              <w:right w:w="108" w:type="dxa"/>
            </w:tcMar>
          </w:tcPr>
          <w:p w14:paraId="72EF0C9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4.</w:t>
            </w:r>
          </w:p>
        </w:tc>
        <w:tc>
          <w:tcPr>
            <w:tcW w:w="8780" w:type="dxa"/>
            <w:tcMar>
              <w:left w:w="108" w:type="dxa"/>
              <w:right w:w="108" w:type="dxa"/>
            </w:tcMar>
          </w:tcPr>
          <w:p w14:paraId="57C2B49A" w14:textId="77777777" w:rsidR="003E6505" w:rsidRPr="00AD2E6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Відповідальний виконавець Програми: </w:t>
            </w:r>
            <w:r w:rsidRPr="003E6505">
              <w:rPr>
                <w:rFonts w:ascii="Times New Roman" w:eastAsia="Times New Roman" w:hAnsi="Times New Roman" w:cs="Times New Roman"/>
                <w:sz w:val="24"/>
                <w:szCs w:val="24"/>
                <w:lang w:eastAsia="zh-CN"/>
              </w:rPr>
              <w:t>управління культури, спорту,</w:t>
            </w:r>
            <w:r w:rsidR="00AD2E65">
              <w:rPr>
                <w:rFonts w:ascii="Times New Roman" w:eastAsia="Times New Roman" w:hAnsi="Times New Roman" w:cs="Times New Roman"/>
                <w:sz w:val="24"/>
                <w:szCs w:val="24"/>
                <w:lang w:eastAsia="zh-CN"/>
              </w:rPr>
              <w:t xml:space="preserve"> молодіжної політики Південнівської </w:t>
            </w:r>
            <w:r w:rsidRPr="003E6505">
              <w:rPr>
                <w:rFonts w:ascii="Times New Roman" w:eastAsia="Times New Roman" w:hAnsi="Times New Roman" w:cs="Times New Roman"/>
                <w:sz w:val="24"/>
                <w:szCs w:val="24"/>
                <w:lang w:eastAsia="zh-CN"/>
              </w:rPr>
              <w:t>міської ради Одеського району Одеської області.</w:t>
            </w:r>
          </w:p>
        </w:tc>
      </w:tr>
      <w:tr w:rsidR="003E6505" w:rsidRPr="003E6505" w14:paraId="6256DC1B"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5217"/>
        </w:trPr>
        <w:tc>
          <w:tcPr>
            <w:tcW w:w="566" w:type="dxa"/>
            <w:gridSpan w:val="2"/>
            <w:tcMar>
              <w:left w:w="108" w:type="dxa"/>
              <w:right w:w="108" w:type="dxa"/>
            </w:tcMar>
          </w:tcPr>
          <w:p w14:paraId="3FF8546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5.</w:t>
            </w:r>
          </w:p>
          <w:p w14:paraId="34C9F0D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2286B2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3A2855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CE3195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1F505FF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97F8C5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D386D4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8C51E0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1D1EA9B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C61DF3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11BE40D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ACA407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C18C0B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CA62D5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E26E61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75558E5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6E4384B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F472EE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8E0413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E31E1B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AAE3A4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18FE59C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tc>
        <w:tc>
          <w:tcPr>
            <w:tcW w:w="8780" w:type="dxa"/>
            <w:tcMar>
              <w:left w:w="108" w:type="dxa"/>
              <w:right w:w="108" w:type="dxa"/>
            </w:tcMar>
          </w:tcPr>
          <w:p w14:paraId="70C64882"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Учасники Програми:</w:t>
            </w:r>
          </w:p>
          <w:p w14:paraId="01D885B0"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1. </w:t>
            </w:r>
            <w:r w:rsidR="00AD2E65">
              <w:rPr>
                <w:rFonts w:ascii="Times New Roman" w:eastAsia="Times New Roman" w:hAnsi="Times New Roman" w:cs="Times New Roman"/>
                <w:sz w:val="24"/>
                <w:szCs w:val="24"/>
                <w:lang w:eastAsia="ru-RU"/>
              </w:rPr>
              <w:t>Комунальний заклад «Південнівська</w:t>
            </w:r>
            <w:r w:rsidR="003E6505" w:rsidRPr="003E6505">
              <w:rPr>
                <w:rFonts w:ascii="Times New Roman" w:eastAsia="Times New Roman" w:hAnsi="Times New Roman" w:cs="Times New Roman"/>
                <w:sz w:val="24"/>
                <w:szCs w:val="24"/>
                <w:lang w:eastAsia="ru-RU"/>
              </w:rPr>
              <w:t xml:space="preserve"> публічна бібліотека» </w:t>
            </w:r>
            <w:r w:rsidR="00AD2E65">
              <w:rPr>
                <w:rFonts w:ascii="Times New Roman" w:eastAsia="Times New Roman" w:hAnsi="Times New Roman" w:cs="Times New Roman"/>
                <w:sz w:val="24"/>
                <w:szCs w:val="24"/>
                <w:lang w:eastAsia="ru-RU"/>
              </w:rPr>
              <w:t>Південнівської м</w:t>
            </w:r>
            <w:r w:rsidR="003E6505" w:rsidRPr="003E6505">
              <w:rPr>
                <w:rFonts w:ascii="Times New Roman" w:eastAsia="Times New Roman" w:hAnsi="Times New Roman" w:cs="Times New Roman"/>
                <w:sz w:val="24"/>
                <w:szCs w:val="24"/>
                <w:lang w:eastAsia="ru-RU"/>
              </w:rPr>
              <w:t>іської ради Одеського району Одеської області з 2-ма філіями:</w:t>
            </w:r>
          </w:p>
          <w:p w14:paraId="6A8D581F"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2. </w:t>
            </w:r>
            <w:proofErr w:type="spellStart"/>
            <w:r w:rsidR="003E6505" w:rsidRPr="003E6505">
              <w:rPr>
                <w:rFonts w:ascii="Times New Roman" w:eastAsia="Times New Roman" w:hAnsi="Times New Roman" w:cs="Times New Roman"/>
                <w:sz w:val="24"/>
                <w:szCs w:val="24"/>
                <w:lang w:eastAsia="ru-RU"/>
              </w:rPr>
              <w:t>Сичавська</w:t>
            </w:r>
            <w:proofErr w:type="spellEnd"/>
            <w:r w:rsidR="003E6505" w:rsidRPr="003E6505">
              <w:rPr>
                <w:rFonts w:ascii="Times New Roman" w:eastAsia="Times New Roman" w:hAnsi="Times New Roman" w:cs="Times New Roman"/>
                <w:sz w:val="24"/>
                <w:szCs w:val="24"/>
                <w:lang w:eastAsia="ru-RU"/>
              </w:rPr>
              <w:t xml:space="preserve"> бібліотека-філія комунального закладу «</w:t>
            </w:r>
            <w:r w:rsidR="00AD2E65">
              <w:rPr>
                <w:rFonts w:ascii="Times New Roman" w:eastAsia="Times New Roman" w:hAnsi="Times New Roman" w:cs="Times New Roman"/>
                <w:sz w:val="24"/>
                <w:szCs w:val="24"/>
                <w:lang w:eastAsia="ru-RU"/>
              </w:rPr>
              <w:t>Південнівська публічна бібліотека» 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4B7A9D6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ru-RU"/>
              </w:rPr>
              <w:t xml:space="preserve">3.  </w:t>
            </w:r>
            <w:proofErr w:type="spellStart"/>
            <w:r w:rsidRPr="003E6505">
              <w:rPr>
                <w:rFonts w:ascii="Times New Roman" w:eastAsia="Times New Roman" w:hAnsi="Times New Roman" w:cs="Times New Roman"/>
                <w:sz w:val="24"/>
                <w:szCs w:val="24"/>
                <w:lang w:eastAsia="ru-RU"/>
              </w:rPr>
              <w:t>Новобілярська</w:t>
            </w:r>
            <w:proofErr w:type="spellEnd"/>
            <w:r w:rsidRPr="003E6505">
              <w:rPr>
                <w:rFonts w:ascii="Times New Roman" w:eastAsia="Times New Roman" w:hAnsi="Times New Roman" w:cs="Times New Roman"/>
                <w:sz w:val="24"/>
                <w:szCs w:val="24"/>
                <w:lang w:eastAsia="ru-RU"/>
              </w:rPr>
              <w:t xml:space="preserve"> бібліотека-філія комунального закладу «</w:t>
            </w:r>
            <w:r w:rsidR="009B70E3">
              <w:rPr>
                <w:rFonts w:ascii="Times New Roman" w:eastAsia="Times New Roman" w:hAnsi="Times New Roman" w:cs="Times New Roman"/>
                <w:sz w:val="24"/>
                <w:szCs w:val="24"/>
                <w:lang w:eastAsia="ru-RU"/>
              </w:rPr>
              <w:t>Південнівська публічна бібліотека» Південнівської</w:t>
            </w:r>
            <w:r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39F4E709"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4.</w:t>
            </w:r>
            <w:r w:rsidR="003E6505" w:rsidRPr="003E6505">
              <w:rPr>
                <w:rFonts w:ascii="Times New Roman" w:eastAsia="Times New Roman" w:hAnsi="Times New Roman" w:cs="Times New Roman"/>
                <w:sz w:val="24"/>
                <w:szCs w:val="24"/>
                <w:lang w:eastAsia="ru-RU"/>
              </w:rPr>
              <w:t>Комунальний заклад «</w:t>
            </w:r>
            <w:r w:rsidR="009B70E3">
              <w:rPr>
                <w:rFonts w:ascii="Times New Roman" w:eastAsia="Times New Roman" w:hAnsi="Times New Roman" w:cs="Times New Roman"/>
                <w:sz w:val="24"/>
                <w:szCs w:val="24"/>
                <w:lang w:eastAsia="ru-RU"/>
              </w:rPr>
              <w:t>Південнівська</w:t>
            </w:r>
            <w:r w:rsidR="003E6505" w:rsidRPr="003E6505">
              <w:rPr>
                <w:rFonts w:ascii="Times New Roman" w:eastAsia="Times New Roman" w:hAnsi="Times New Roman" w:cs="Times New Roman"/>
                <w:sz w:val="24"/>
                <w:szCs w:val="24"/>
                <w:lang w:eastAsia="ru-RU"/>
              </w:rPr>
              <w:t xml:space="preserve"> художня галерея» </w:t>
            </w:r>
            <w:r w:rsidR="009B70E3">
              <w:rPr>
                <w:rFonts w:ascii="Times New Roman" w:eastAsia="Times New Roman" w:hAnsi="Times New Roman" w:cs="Times New Roman"/>
                <w:sz w:val="24"/>
                <w:szCs w:val="24"/>
                <w:lang w:eastAsia="ru-RU"/>
              </w:rPr>
              <w:t>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035018B8"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5. </w:t>
            </w:r>
            <w:r w:rsidR="001F49CD">
              <w:rPr>
                <w:rFonts w:ascii="Times New Roman" w:eastAsia="Times New Roman" w:hAnsi="Times New Roman" w:cs="Times New Roman"/>
                <w:sz w:val="24"/>
                <w:szCs w:val="24"/>
                <w:lang w:eastAsia="ru-RU"/>
              </w:rPr>
              <w:t>Комунальний заклад Південнівської</w:t>
            </w:r>
            <w:r w:rsidR="003E6505" w:rsidRPr="003E6505">
              <w:rPr>
                <w:rFonts w:ascii="Times New Roman" w:eastAsia="Times New Roman" w:hAnsi="Times New Roman" w:cs="Times New Roman"/>
                <w:sz w:val="24"/>
                <w:szCs w:val="24"/>
                <w:lang w:eastAsia="ru-RU"/>
              </w:rPr>
              <w:t xml:space="preserve"> міської ради «Міський палац культури «Дружба»;</w:t>
            </w:r>
          </w:p>
          <w:p w14:paraId="32D0F328"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6. </w:t>
            </w:r>
            <w:r w:rsidR="003E6505" w:rsidRPr="003E6505">
              <w:rPr>
                <w:rFonts w:ascii="Times New Roman" w:eastAsia="Times New Roman" w:hAnsi="Times New Roman" w:cs="Times New Roman"/>
                <w:sz w:val="24"/>
                <w:szCs w:val="24"/>
                <w:lang w:eastAsia="ru-RU"/>
              </w:rPr>
              <w:t xml:space="preserve">Комунальний заклад «Музей міста </w:t>
            </w:r>
            <w:r w:rsidR="001F49CD">
              <w:rPr>
                <w:rFonts w:ascii="Times New Roman" w:eastAsia="Times New Roman" w:hAnsi="Times New Roman" w:cs="Times New Roman"/>
                <w:sz w:val="24"/>
                <w:szCs w:val="24"/>
                <w:lang w:eastAsia="ru-RU"/>
              </w:rPr>
              <w:t>Південного</w:t>
            </w:r>
            <w:r w:rsidR="003E6505" w:rsidRPr="003E6505">
              <w:rPr>
                <w:rFonts w:ascii="Times New Roman" w:eastAsia="Times New Roman" w:hAnsi="Times New Roman" w:cs="Times New Roman"/>
                <w:sz w:val="24"/>
                <w:szCs w:val="24"/>
                <w:lang w:eastAsia="ru-RU"/>
              </w:rPr>
              <w:t xml:space="preserve">» </w:t>
            </w:r>
            <w:r w:rsidR="001B4716">
              <w:rPr>
                <w:rFonts w:ascii="Times New Roman" w:eastAsia="Times New Roman" w:hAnsi="Times New Roman" w:cs="Times New Roman"/>
                <w:sz w:val="24"/>
                <w:szCs w:val="24"/>
                <w:lang w:eastAsia="ru-RU"/>
              </w:rPr>
              <w:t>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150D14BC"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1B4716">
              <w:rPr>
                <w:rFonts w:ascii="Times New Roman" w:eastAsia="Times New Roman" w:hAnsi="Times New Roman" w:cs="Times New Roman"/>
                <w:sz w:val="24"/>
                <w:szCs w:val="24"/>
                <w:lang w:eastAsia="ru-RU"/>
              </w:rPr>
              <w:t>Південнівська</w:t>
            </w:r>
            <w:r w:rsidR="003E6505" w:rsidRPr="003E6505">
              <w:rPr>
                <w:rFonts w:ascii="Times New Roman" w:eastAsia="Times New Roman" w:hAnsi="Times New Roman" w:cs="Times New Roman"/>
                <w:sz w:val="24"/>
                <w:szCs w:val="24"/>
                <w:lang w:eastAsia="ru-RU"/>
              </w:rPr>
              <w:t xml:space="preserve">  школа мис</w:t>
            </w:r>
            <w:r w:rsidR="00A14E60">
              <w:rPr>
                <w:rFonts w:ascii="Times New Roman" w:eastAsia="Times New Roman" w:hAnsi="Times New Roman" w:cs="Times New Roman"/>
                <w:sz w:val="24"/>
                <w:szCs w:val="24"/>
                <w:lang w:eastAsia="ru-RU"/>
              </w:rPr>
              <w:t>тецтв</w:t>
            </w:r>
            <w:r w:rsidR="003E6505" w:rsidRPr="003E6505">
              <w:rPr>
                <w:rFonts w:ascii="Times New Roman" w:eastAsia="Times New Roman" w:hAnsi="Times New Roman" w:cs="Times New Roman"/>
                <w:sz w:val="24"/>
                <w:szCs w:val="24"/>
                <w:lang w:eastAsia="ru-RU"/>
              </w:rPr>
              <w:t>;</w:t>
            </w:r>
          </w:p>
          <w:p w14:paraId="31E13A8D" w14:textId="77777777" w:rsidR="003E6505" w:rsidRPr="003E6505" w:rsidRDefault="0026517E"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8.  </w:t>
            </w:r>
            <w:proofErr w:type="spellStart"/>
            <w:r w:rsidR="003E6505" w:rsidRPr="003E6505">
              <w:rPr>
                <w:rFonts w:ascii="Times New Roman" w:eastAsia="Times New Roman" w:hAnsi="Times New Roman" w:cs="Times New Roman"/>
                <w:sz w:val="24"/>
                <w:szCs w:val="24"/>
                <w:lang w:eastAsia="ru-RU"/>
              </w:rPr>
              <w:t>Новобілярський</w:t>
            </w:r>
            <w:proofErr w:type="spellEnd"/>
            <w:r w:rsidR="003E6505" w:rsidRPr="003E6505">
              <w:rPr>
                <w:rFonts w:ascii="Times New Roman" w:eastAsia="Times New Roman" w:hAnsi="Times New Roman" w:cs="Times New Roman"/>
                <w:sz w:val="24"/>
                <w:szCs w:val="24"/>
                <w:lang w:eastAsia="ru-RU"/>
              </w:rPr>
              <w:t xml:space="preserve"> селищний клуб </w:t>
            </w:r>
            <w:r w:rsidR="00F75508">
              <w:rPr>
                <w:rFonts w:ascii="Times New Roman" w:eastAsia="Times New Roman" w:hAnsi="Times New Roman" w:cs="Times New Roman"/>
                <w:sz w:val="24"/>
                <w:szCs w:val="24"/>
                <w:lang w:eastAsia="ru-RU"/>
              </w:rPr>
              <w:t>Південнівської</w:t>
            </w:r>
            <w:r w:rsidR="003E6505"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28900D4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ru-RU"/>
              </w:rPr>
              <w:t xml:space="preserve">9. </w:t>
            </w:r>
            <w:proofErr w:type="spellStart"/>
            <w:r w:rsidRPr="003E6505">
              <w:rPr>
                <w:rFonts w:ascii="Times New Roman" w:eastAsia="Times New Roman" w:hAnsi="Times New Roman" w:cs="Times New Roman"/>
                <w:sz w:val="24"/>
                <w:szCs w:val="24"/>
                <w:lang w:eastAsia="ru-RU"/>
              </w:rPr>
              <w:t>Сичавський</w:t>
            </w:r>
            <w:proofErr w:type="spellEnd"/>
            <w:r w:rsidRPr="003E6505">
              <w:rPr>
                <w:rFonts w:ascii="Times New Roman" w:eastAsia="Times New Roman" w:hAnsi="Times New Roman" w:cs="Times New Roman"/>
                <w:sz w:val="24"/>
                <w:szCs w:val="24"/>
                <w:lang w:eastAsia="ru-RU"/>
              </w:rPr>
              <w:t xml:space="preserve"> будинок культури </w:t>
            </w:r>
            <w:r w:rsidR="00F75508">
              <w:rPr>
                <w:rFonts w:ascii="Times New Roman" w:eastAsia="Times New Roman" w:hAnsi="Times New Roman" w:cs="Times New Roman"/>
                <w:sz w:val="24"/>
                <w:szCs w:val="24"/>
                <w:lang w:eastAsia="ru-RU"/>
              </w:rPr>
              <w:t>Південнівської</w:t>
            </w:r>
            <w:r w:rsidRPr="003E6505">
              <w:rPr>
                <w:rFonts w:ascii="Times New Roman" w:eastAsia="Times New Roman" w:hAnsi="Times New Roman" w:cs="Times New Roman"/>
                <w:sz w:val="24"/>
                <w:szCs w:val="24"/>
                <w:lang w:eastAsia="ru-RU"/>
              </w:rPr>
              <w:t xml:space="preserve"> міської ради  Одеського району Одеської області;</w:t>
            </w:r>
          </w:p>
          <w:p w14:paraId="395A9019" w14:textId="77777777" w:rsidR="003E6505" w:rsidRPr="003E6505" w:rsidRDefault="003E6505" w:rsidP="009B170B">
            <w:pPr>
              <w:suppressAutoHyphens/>
              <w:spacing w:after="0" w:line="240" w:lineRule="auto"/>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sz w:val="24"/>
                <w:szCs w:val="24"/>
                <w:lang w:eastAsia="zh-CN"/>
              </w:rPr>
              <w:t>10.</w:t>
            </w:r>
            <w:r w:rsidR="0026517E">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color w:val="000000"/>
                <w:sz w:val="24"/>
                <w:szCs w:val="24"/>
                <w:lang w:eastAsia="zh-CN"/>
              </w:rPr>
              <w:t xml:space="preserve">Громадські організації, мешканці </w:t>
            </w:r>
            <w:r w:rsidR="009B170B">
              <w:rPr>
                <w:rFonts w:ascii="Times New Roman" w:eastAsia="Times New Roman" w:hAnsi="Times New Roman" w:cs="Times New Roman"/>
                <w:color w:val="000000"/>
                <w:sz w:val="24"/>
                <w:szCs w:val="24"/>
                <w:lang w:eastAsia="zh-CN"/>
              </w:rPr>
              <w:t>Південнівської</w:t>
            </w:r>
            <w:r w:rsidRPr="003E6505">
              <w:rPr>
                <w:rFonts w:ascii="Times New Roman" w:eastAsia="Times New Roman" w:hAnsi="Times New Roman" w:cs="Times New Roman"/>
                <w:color w:val="000000"/>
                <w:sz w:val="24"/>
                <w:szCs w:val="24"/>
                <w:lang w:eastAsia="zh-CN"/>
              </w:rPr>
              <w:t xml:space="preserve"> міської територіальної громади.</w:t>
            </w:r>
          </w:p>
        </w:tc>
      </w:tr>
      <w:tr w:rsidR="003E6505" w:rsidRPr="003E6505" w14:paraId="7E629588"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Height w:val="417"/>
        </w:trPr>
        <w:tc>
          <w:tcPr>
            <w:tcW w:w="566" w:type="dxa"/>
            <w:gridSpan w:val="2"/>
            <w:tcMar>
              <w:left w:w="108" w:type="dxa"/>
              <w:right w:w="108" w:type="dxa"/>
            </w:tcMar>
          </w:tcPr>
          <w:p w14:paraId="3946ED8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6.</w:t>
            </w:r>
          </w:p>
        </w:tc>
        <w:tc>
          <w:tcPr>
            <w:tcW w:w="8780" w:type="dxa"/>
            <w:tcMar>
              <w:left w:w="108" w:type="dxa"/>
              <w:right w:w="108" w:type="dxa"/>
            </w:tcMar>
          </w:tcPr>
          <w:p w14:paraId="7112EEDD"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           Терміни реалізації Програми: початок - </w:t>
            </w:r>
            <w:r w:rsidRPr="003E6505">
              <w:rPr>
                <w:rFonts w:ascii="Times New Roman" w:eastAsia="Times New Roman" w:hAnsi="Times New Roman" w:cs="Times New Roman"/>
                <w:sz w:val="24"/>
                <w:szCs w:val="24"/>
                <w:lang w:eastAsia="zh-CN"/>
              </w:rPr>
              <w:t>2025 рік; закінчення – 2027рік.</w:t>
            </w:r>
          </w:p>
        </w:tc>
      </w:tr>
      <w:tr w:rsidR="003E6505" w:rsidRPr="003E6505" w14:paraId="5229CFCD"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70F8F5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7.</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FB1670" w14:textId="77777777" w:rsidR="00B20850" w:rsidRDefault="009B170B" w:rsidP="0026517E">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Мета Програми: </w:t>
            </w:r>
          </w:p>
          <w:p w14:paraId="2D9876A5" w14:textId="77777777" w:rsidR="00B20850" w:rsidRDefault="00B20850" w:rsidP="0026517E">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вдосконалення реалізації державної політики у сфері культури;</w:t>
            </w:r>
          </w:p>
          <w:p w14:paraId="4D0C5502" w14:textId="77777777" w:rsidR="00B20850" w:rsidRDefault="00B20850" w:rsidP="0026517E">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поліпшення умов творчої діяльності та</w:t>
            </w:r>
            <w:r>
              <w:rPr>
                <w:rFonts w:ascii="Times New Roman" w:eastAsia="Times New Roman" w:hAnsi="Times New Roman" w:cs="Times New Roman"/>
                <w:sz w:val="24"/>
                <w:szCs w:val="24"/>
                <w:lang w:eastAsia="zh-CN"/>
              </w:rPr>
              <w:t xml:space="preserve"> побуту працівників культури,</w:t>
            </w:r>
          </w:p>
          <w:p w14:paraId="6D2608FD"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підвищення рівня оплати їх праці;</w:t>
            </w:r>
          </w:p>
          <w:p w14:paraId="6733B4E3"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відродження української та інших національних культур, мов, збереж</w:t>
            </w:r>
            <w:r w:rsidR="0026517E">
              <w:rPr>
                <w:rFonts w:ascii="Times New Roman" w:eastAsia="Times New Roman" w:hAnsi="Times New Roman" w:cs="Times New Roman"/>
                <w:sz w:val="24"/>
                <w:szCs w:val="24"/>
                <w:lang w:eastAsia="zh-CN"/>
              </w:rPr>
              <w:t>ення  культурних традицій краю;</w:t>
            </w:r>
          </w:p>
          <w:p w14:paraId="45AF66B8" w14:textId="77777777" w:rsidR="00B20850" w:rsidRDefault="00B20850" w:rsidP="00B20850">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створення умов для розвитку само</w:t>
            </w:r>
            <w:r>
              <w:rPr>
                <w:rFonts w:ascii="Times New Roman" w:eastAsia="Times New Roman" w:hAnsi="Times New Roman" w:cs="Times New Roman"/>
                <w:sz w:val="24"/>
                <w:szCs w:val="24"/>
                <w:lang w:eastAsia="zh-CN"/>
              </w:rPr>
              <w:t>діяльної народної творчості;</w:t>
            </w:r>
          </w:p>
          <w:p w14:paraId="75047D27"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естетичне, духовне виховання дітей та юнацтва, підтримка обдарованої молоді у галузі літератури, хореографії, театрального, образотворчого, народного мистецтва;</w:t>
            </w:r>
          </w:p>
          <w:p w14:paraId="484238FA"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поліпшення матеріальної бази, експозицій та фондів музеїв, бібліотек;</w:t>
            </w:r>
          </w:p>
          <w:p w14:paraId="2F90B9BF" w14:textId="77777777" w:rsid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закладів культури високопрофесійними кадрами    та    збереження кадрового потенціалу культурно-освітніх працівників;</w:t>
            </w:r>
          </w:p>
          <w:p w14:paraId="5E328F94" w14:textId="77777777" w:rsidR="003E6505" w:rsidRPr="00B20850" w:rsidRDefault="00B20850" w:rsidP="00B2085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збереження та розвиток існуючої мережі закладів та установ культури.</w:t>
            </w:r>
          </w:p>
          <w:p w14:paraId="54BB0DA3" w14:textId="77777777" w:rsidR="00552FC6" w:rsidRDefault="00552FC6" w:rsidP="003E6505">
            <w:pPr>
              <w:suppressAutoHyphens/>
              <w:spacing w:after="0" w:line="240" w:lineRule="auto"/>
              <w:jc w:val="both"/>
              <w:rPr>
                <w:rFonts w:ascii="Times New Roman" w:eastAsia="Times New Roman" w:hAnsi="Times New Roman" w:cs="Times New Roman"/>
                <w:sz w:val="24"/>
                <w:szCs w:val="24"/>
                <w:lang w:eastAsia="zh-CN"/>
              </w:rPr>
            </w:pPr>
          </w:p>
          <w:p w14:paraId="2706FD22" w14:textId="77777777" w:rsidR="00552FC6" w:rsidRPr="003E6505" w:rsidRDefault="00552FC6" w:rsidP="003E6505">
            <w:pPr>
              <w:suppressAutoHyphens/>
              <w:spacing w:after="0" w:line="240" w:lineRule="auto"/>
              <w:jc w:val="both"/>
              <w:rPr>
                <w:rFonts w:ascii="Times New Roman" w:eastAsia="Times New Roman" w:hAnsi="Times New Roman" w:cs="Times New Roman"/>
                <w:b/>
                <w:sz w:val="24"/>
                <w:szCs w:val="24"/>
                <w:lang w:eastAsia="zh-CN"/>
              </w:rPr>
            </w:pPr>
          </w:p>
        </w:tc>
      </w:tr>
      <w:tr w:rsidR="003E6505" w:rsidRPr="003E6505" w14:paraId="1AAA2397"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915CC2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lastRenderedPageBreak/>
              <w:t xml:space="preserve"> 8.</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4F3F7"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Загальний обсяг фінансових ресурсів, необхідних для реалізації програми: </w:t>
            </w:r>
          </w:p>
          <w:p w14:paraId="24502CBD" w14:textId="77777777" w:rsidR="00613581" w:rsidRPr="00613581" w:rsidRDefault="00613581" w:rsidP="00613581">
            <w:pPr>
              <w:pStyle w:val="a7"/>
              <w:numPr>
                <w:ilvl w:val="0"/>
                <w:numId w:val="7"/>
              </w:numPr>
              <w:ind w:left="177" w:hanging="142"/>
              <w:rPr>
                <w:szCs w:val="24"/>
              </w:rPr>
            </w:pPr>
            <w:r>
              <w:rPr>
                <w:szCs w:val="24"/>
              </w:rPr>
              <w:t xml:space="preserve">коштів бюджету Південнівської громади - </w:t>
            </w:r>
            <w:r w:rsidR="00B81831">
              <w:rPr>
                <w:b/>
                <w:szCs w:val="24"/>
              </w:rPr>
              <w:t>5 487</w:t>
            </w:r>
            <w:r w:rsidR="00830C1A">
              <w:rPr>
                <w:b/>
                <w:szCs w:val="24"/>
              </w:rPr>
              <w:t>,</w:t>
            </w:r>
            <w:r w:rsidR="00B81831">
              <w:rPr>
                <w:b/>
                <w:szCs w:val="24"/>
              </w:rPr>
              <w:t>9</w:t>
            </w:r>
            <w:r>
              <w:rPr>
                <w:b/>
                <w:szCs w:val="24"/>
              </w:rPr>
              <w:t xml:space="preserve"> </w:t>
            </w:r>
            <w:proofErr w:type="spellStart"/>
            <w:r>
              <w:rPr>
                <w:b/>
                <w:szCs w:val="24"/>
              </w:rPr>
              <w:t>тис.грн</w:t>
            </w:r>
            <w:proofErr w:type="spellEnd"/>
            <w:r>
              <w:rPr>
                <w:b/>
                <w:szCs w:val="24"/>
              </w:rPr>
              <w:t>;</w:t>
            </w:r>
          </w:p>
          <w:p w14:paraId="32D1189E" w14:textId="77777777" w:rsidR="003E6505" w:rsidRPr="00613581" w:rsidRDefault="00613581" w:rsidP="00613581">
            <w:pPr>
              <w:pStyle w:val="a7"/>
              <w:numPr>
                <w:ilvl w:val="0"/>
                <w:numId w:val="7"/>
              </w:numPr>
              <w:ind w:left="177" w:hanging="142"/>
              <w:rPr>
                <w:szCs w:val="24"/>
              </w:rPr>
            </w:pPr>
            <w:r>
              <w:rPr>
                <w:szCs w:val="24"/>
              </w:rPr>
              <w:t>і</w:t>
            </w:r>
            <w:r w:rsidR="003E6505" w:rsidRPr="00613581">
              <w:rPr>
                <w:szCs w:val="24"/>
              </w:rPr>
              <w:t xml:space="preserve">нші джерела </w:t>
            </w:r>
            <w:r>
              <w:rPr>
                <w:szCs w:val="24"/>
              </w:rPr>
              <w:t xml:space="preserve"> - </w:t>
            </w:r>
            <w:r w:rsidR="003E6505" w:rsidRPr="00613581">
              <w:rPr>
                <w:b/>
                <w:szCs w:val="24"/>
              </w:rPr>
              <w:t>0</w:t>
            </w:r>
            <w:r>
              <w:rPr>
                <w:szCs w:val="24"/>
              </w:rPr>
              <w:t>.</w:t>
            </w:r>
            <w:r w:rsidR="003E6505" w:rsidRPr="00613581">
              <w:rPr>
                <w:szCs w:val="24"/>
              </w:rPr>
              <w:t xml:space="preserve">        </w:t>
            </w:r>
          </w:p>
        </w:tc>
      </w:tr>
      <w:tr w:rsidR="003E6505" w:rsidRPr="003E6505" w14:paraId="6577D75E"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C24288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9.</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49B1D" w14:textId="77777777" w:rsidR="00401910" w:rsidRDefault="003E6505" w:rsidP="00401910">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Очікувані </w:t>
            </w:r>
            <w:r w:rsidR="00401910">
              <w:rPr>
                <w:rFonts w:ascii="Times New Roman" w:eastAsia="Times New Roman" w:hAnsi="Times New Roman" w:cs="Times New Roman"/>
                <w:b/>
                <w:sz w:val="24"/>
                <w:szCs w:val="24"/>
                <w:lang w:eastAsia="zh-CN"/>
              </w:rPr>
              <w:t xml:space="preserve">результати виконання Програми: </w:t>
            </w:r>
          </w:p>
          <w:p w14:paraId="172F84F9" w14:textId="77777777" w:rsidR="00401910" w:rsidRDefault="00401910" w:rsidP="0040191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покращення стану культурного обслуговування населення;</w:t>
            </w:r>
          </w:p>
          <w:p w14:paraId="150D0B58" w14:textId="77777777" w:rsidR="00401910" w:rsidRDefault="00401910" w:rsidP="00401910">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вирішення комплексу   соціально-економічних   проблем   галузі та забезпечення  повноцінного  функціювання культурно-освітніх закладів;</w:t>
            </w:r>
          </w:p>
          <w:p w14:paraId="3078DC00" w14:textId="77777777" w:rsidR="007231BC" w:rsidRDefault="00401910"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створення належних умови для збереження та розвитку української та інших  національних культур краю;</w:t>
            </w:r>
          </w:p>
          <w:p w14:paraId="279CCC36"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 xml:space="preserve">підвищення  авторитету та ролі закладів культури в суспільстві; </w:t>
            </w:r>
          </w:p>
          <w:p w14:paraId="4552EFC9"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поліпшення якості естетичного виховання та мистецької освіти дітей та молоді з урахуванням їх індивідуальних здібностей і особистих потреб;</w:t>
            </w:r>
          </w:p>
          <w:p w14:paraId="19C5C664"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виявлення та підтримка обдарованих дітей та молодь і працівників культурно-освітньої галузі;</w:t>
            </w:r>
          </w:p>
          <w:p w14:paraId="5358B209" w14:textId="77777777" w:rsidR="007231BC" w:rsidRDefault="007231BC" w:rsidP="007231B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реалізації прав громадян на свободу літературної і художньої творчості, вільного розвитку культурно - мистецьких процесів, доступності всіх видів культурних послуг і культурної діял</w:t>
            </w:r>
            <w:r>
              <w:rPr>
                <w:rFonts w:ascii="Times New Roman" w:eastAsia="Times New Roman" w:hAnsi="Times New Roman" w:cs="Times New Roman"/>
                <w:sz w:val="24"/>
                <w:szCs w:val="24"/>
                <w:lang w:eastAsia="zh-CN"/>
              </w:rPr>
              <w:t>ьності для кожного громадянина;</w:t>
            </w:r>
          </w:p>
          <w:p w14:paraId="0CB2D698" w14:textId="77777777" w:rsidR="007231BC"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входження  до районного, обласного та всеукраїнського інформаційного простору;</w:t>
            </w:r>
          </w:p>
          <w:p w14:paraId="43DF3818" w14:textId="77777777" w:rsidR="003E6505" w:rsidRPr="003E6505" w:rsidRDefault="007231BC" w:rsidP="007231BC">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участь колективів та солістів П</w:t>
            </w:r>
            <w:r w:rsidR="003E6505" w:rsidRPr="003E6505">
              <w:rPr>
                <w:rFonts w:ascii="Times New Roman" w:eastAsia="Times New Roman" w:hAnsi="Times New Roman" w:cs="Times New Roman"/>
                <w:sz w:val="24"/>
                <w:szCs w:val="24"/>
                <w:lang w:eastAsia="zh-CN"/>
              </w:rPr>
              <w:t>ШМ,  МПК «Дружба», Сичавського БК, Новобілярського СК та інших закладів у заходах, фестивалях та конкурсах різних рівнів.</w:t>
            </w:r>
          </w:p>
        </w:tc>
      </w:tr>
      <w:tr w:rsidR="003E6505" w:rsidRPr="003E6505" w14:paraId="439A7B11" w14:textId="77777777" w:rsidTr="003E65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225" w:type="dxa"/>
        </w:trPr>
        <w:tc>
          <w:tcPr>
            <w:tcW w:w="56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18E2B8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w:t>
            </w:r>
          </w:p>
        </w:tc>
        <w:tc>
          <w:tcPr>
            <w:tcW w:w="878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27E575" w14:textId="77777777" w:rsidR="003E6505" w:rsidRPr="003E6505" w:rsidRDefault="003E6505" w:rsidP="007231BC">
            <w:pPr>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Контроль за виконанням Програми: </w:t>
            </w:r>
            <w:r w:rsidRPr="003E6505">
              <w:rPr>
                <w:rFonts w:ascii="Times New Roman" w:eastAsia="Times New Roman" w:hAnsi="Times New Roman" w:cs="Times New Roman"/>
                <w:sz w:val="24"/>
                <w:szCs w:val="24"/>
                <w:lang w:eastAsia="zh-CN"/>
              </w:rPr>
              <w:t>контроль за виконанням програми              здійснює  управління культури, спорту та молод</w:t>
            </w:r>
            <w:r w:rsidR="007231BC">
              <w:rPr>
                <w:rFonts w:ascii="Times New Roman" w:eastAsia="Times New Roman" w:hAnsi="Times New Roman" w:cs="Times New Roman"/>
                <w:sz w:val="24"/>
                <w:szCs w:val="24"/>
                <w:lang w:eastAsia="zh-CN"/>
              </w:rPr>
              <w:t>іжної політики Південнівської</w:t>
            </w:r>
            <w:r w:rsidRPr="003E6505">
              <w:rPr>
                <w:rFonts w:ascii="Times New Roman" w:eastAsia="Times New Roman" w:hAnsi="Times New Roman" w:cs="Times New Roman"/>
                <w:sz w:val="24"/>
                <w:szCs w:val="24"/>
                <w:lang w:eastAsia="zh-CN"/>
              </w:rPr>
              <w:t xml:space="preserve"> ради Одеського району Одеської області.</w:t>
            </w:r>
          </w:p>
        </w:tc>
      </w:tr>
    </w:tbl>
    <w:p w14:paraId="1870128B"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1E843065"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2. Характеристика сучасного стану галузі. Визначення проблеми, на     розв’язання якої спрямована Програм</w:t>
      </w:r>
      <w:r w:rsidR="007231BC">
        <w:rPr>
          <w:rFonts w:ascii="Times New Roman" w:eastAsia="Times New Roman" w:hAnsi="Times New Roman" w:cs="Times New Roman"/>
          <w:b/>
          <w:sz w:val="24"/>
          <w:szCs w:val="24"/>
          <w:lang w:eastAsia="zh-CN"/>
        </w:rPr>
        <w:t>а розвитку культури в Південнівській</w:t>
      </w:r>
    </w:p>
    <w:p w14:paraId="50415A9F"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міській територіальній громаді на 2025-2027 роки</w:t>
      </w:r>
    </w:p>
    <w:p w14:paraId="763E6DFC"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p w14:paraId="540E4FC9"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color w:val="000000" w:themeColor="text1"/>
          <w:sz w:val="24"/>
          <w:szCs w:val="24"/>
          <w:lang w:eastAsia="zh-CN"/>
        </w:rPr>
      </w:pPr>
      <w:r w:rsidRPr="003E6505">
        <w:rPr>
          <w:rFonts w:ascii="Times New Roman" w:eastAsia="Times New Roman" w:hAnsi="Times New Roman" w:cs="Times New Roman"/>
          <w:sz w:val="24"/>
          <w:szCs w:val="24"/>
          <w:lang w:eastAsia="zh-CN"/>
        </w:rPr>
        <w:t>Важливою частиною державної соціальної політики є розвиток сфери  культури.</w:t>
      </w:r>
      <w:bookmarkStart w:id="0" w:name="_Hlk91579172"/>
      <w:r w:rsidRPr="003E6505">
        <w:rPr>
          <w:rFonts w:ascii="Times New Roman" w:eastAsia="Times New Roman" w:hAnsi="Times New Roman" w:cs="Times New Roman"/>
          <w:color w:val="000000" w:themeColor="text1"/>
          <w:sz w:val="24"/>
          <w:szCs w:val="24"/>
          <w:lang w:eastAsia="zh-CN"/>
        </w:rPr>
        <w:t xml:space="preserve"> Культура сприяє активній участі громадськості у розбудові сучасної та демократичної держави. </w:t>
      </w:r>
      <w:bookmarkStart w:id="1" w:name="n15"/>
      <w:bookmarkEnd w:id="1"/>
      <w:r w:rsidRPr="003E6505">
        <w:rPr>
          <w:rFonts w:ascii="Times New Roman" w:eastAsia="Times New Roman" w:hAnsi="Times New Roman" w:cs="Times New Roman"/>
          <w:color w:val="000000" w:themeColor="text1"/>
          <w:sz w:val="24"/>
          <w:szCs w:val="24"/>
          <w:lang w:eastAsia="zh-CN"/>
        </w:rPr>
        <w:t xml:space="preserve">Ефективність культурного розвитку міста залежить від взаємодії та відповідальності органів державного та місцевого самоврядування, громадських організацій та творчих спілок, а також  міжнародної співпраці та міжкультурного діалогу. У сучасних умовах культура є засобом вирішення соціальних проблем шляхом забезпечення мешканцям сучасного якісного дозвілля, долучення до справжніх цінностей, створення святкової атмосфери та можливості розкриття творчого потенціалу жителів міста, а також отримання мистецької освіти та якісних культурних послуг. </w:t>
      </w:r>
    </w:p>
    <w:p w14:paraId="4417B9F2" w14:textId="77777777" w:rsidR="003E6505" w:rsidRPr="003E6505" w:rsidRDefault="003E6505" w:rsidP="003E6505">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3E6505">
        <w:rPr>
          <w:rFonts w:ascii="Times New Roman" w:eastAsia="Times New Roman" w:hAnsi="Times New Roman" w:cs="Times New Roman"/>
          <w:sz w:val="24"/>
          <w:szCs w:val="24"/>
          <w:lang w:eastAsia="zh-CN"/>
        </w:rPr>
        <w:t>В міському бюджеті на фінансування  Програми в 2025-202</w:t>
      </w:r>
      <w:r w:rsidR="00441361">
        <w:rPr>
          <w:rFonts w:ascii="Times New Roman" w:eastAsia="Times New Roman" w:hAnsi="Times New Roman" w:cs="Times New Roman"/>
          <w:sz w:val="24"/>
          <w:szCs w:val="24"/>
          <w:lang w:eastAsia="zh-CN"/>
        </w:rPr>
        <w:t xml:space="preserve">7 році заплановано -  </w:t>
      </w:r>
      <w:r w:rsidR="00830C1A">
        <w:rPr>
          <w:rFonts w:ascii="Times New Roman" w:eastAsia="Times New Roman" w:hAnsi="Times New Roman" w:cs="Times New Roman"/>
          <w:b/>
          <w:sz w:val="24"/>
          <w:szCs w:val="24"/>
          <w:lang w:eastAsia="zh-CN"/>
        </w:rPr>
        <w:t>5 48</w:t>
      </w:r>
      <w:r w:rsidR="00B81831">
        <w:rPr>
          <w:rFonts w:ascii="Times New Roman" w:eastAsia="Times New Roman" w:hAnsi="Times New Roman" w:cs="Times New Roman"/>
          <w:b/>
          <w:sz w:val="24"/>
          <w:szCs w:val="24"/>
          <w:lang w:eastAsia="zh-CN"/>
        </w:rPr>
        <w:t>7</w:t>
      </w:r>
      <w:r w:rsidR="00830C1A">
        <w:rPr>
          <w:rFonts w:ascii="Times New Roman" w:eastAsia="Times New Roman" w:hAnsi="Times New Roman" w:cs="Times New Roman"/>
          <w:b/>
          <w:sz w:val="24"/>
          <w:szCs w:val="24"/>
          <w:lang w:eastAsia="zh-CN"/>
        </w:rPr>
        <w:t>,</w:t>
      </w:r>
      <w:r w:rsidR="00B81831">
        <w:rPr>
          <w:rFonts w:ascii="Times New Roman" w:eastAsia="Times New Roman" w:hAnsi="Times New Roman" w:cs="Times New Roman"/>
          <w:b/>
          <w:sz w:val="24"/>
          <w:szCs w:val="24"/>
          <w:lang w:eastAsia="zh-CN"/>
        </w:rPr>
        <w:t>9</w:t>
      </w:r>
      <w:r w:rsidRPr="003E6505">
        <w:rPr>
          <w:rFonts w:ascii="Times New Roman" w:eastAsia="Times New Roman" w:hAnsi="Times New Roman" w:cs="Times New Roman"/>
          <w:b/>
          <w:sz w:val="24"/>
          <w:szCs w:val="24"/>
          <w:lang w:eastAsia="zh-CN"/>
        </w:rPr>
        <w:t xml:space="preserve"> тис. грн.</w:t>
      </w:r>
    </w:p>
    <w:bookmarkEnd w:id="0"/>
    <w:p w14:paraId="5D45504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4725AC0E" w14:textId="77777777" w:rsidR="003E6505" w:rsidRPr="003E6505" w:rsidRDefault="004459EE"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ru-RU"/>
        </w:rPr>
        <w:t>Південнівська школа мистецтв</w:t>
      </w:r>
      <w:r w:rsidR="003E6505" w:rsidRPr="003E6505">
        <w:rPr>
          <w:rFonts w:ascii="Times New Roman" w:eastAsia="Times New Roman" w:hAnsi="Times New Roman" w:cs="Times New Roman"/>
          <w:b/>
          <w:sz w:val="24"/>
          <w:szCs w:val="24"/>
          <w:lang w:eastAsia="ru-RU"/>
        </w:rPr>
        <w:t xml:space="preserve"> </w:t>
      </w:r>
    </w:p>
    <w:p w14:paraId="0B465D05" w14:textId="77777777" w:rsidR="003E6505" w:rsidRPr="003E6505" w:rsidRDefault="004459EE"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ru-RU"/>
        </w:rPr>
        <w:t xml:space="preserve">Південнівської </w:t>
      </w:r>
      <w:r w:rsidR="003E6505" w:rsidRPr="003E6505">
        <w:rPr>
          <w:rFonts w:ascii="Times New Roman" w:eastAsia="Times New Roman" w:hAnsi="Times New Roman" w:cs="Times New Roman"/>
          <w:b/>
          <w:sz w:val="24"/>
          <w:szCs w:val="24"/>
          <w:lang w:eastAsia="ru-RU"/>
        </w:rPr>
        <w:t xml:space="preserve">міської ради Одеського району Одеської області </w:t>
      </w:r>
    </w:p>
    <w:p w14:paraId="256B4AAE"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201CC217" w14:textId="77777777" w:rsidR="003E6505" w:rsidRPr="003E6505" w:rsidRDefault="004459EE" w:rsidP="00C22913">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shd w:val="clear" w:color="auto" w:fill="FFFFFF"/>
        </w:rPr>
        <w:t>Рік заснування ПШМ</w:t>
      </w:r>
      <w:r w:rsidR="003E6505" w:rsidRPr="003E6505">
        <w:rPr>
          <w:rFonts w:ascii="Times New Roman" w:eastAsia="Calibri" w:hAnsi="Times New Roman" w:cs="Times New Roman"/>
          <w:sz w:val="24"/>
          <w:szCs w:val="24"/>
          <w:shd w:val="clear" w:color="auto" w:fill="FFFFFF"/>
        </w:rPr>
        <w:t xml:space="preserve"> - 1980. Знаходиться школа на праві оперативного управління за адресою</w:t>
      </w:r>
      <w:r w:rsidR="003E6505" w:rsidRPr="003E6505">
        <w:rPr>
          <w:rFonts w:ascii="Times New Roman" w:eastAsia="Times New Roman" w:hAnsi="Times New Roman" w:cs="Times New Roman"/>
          <w:sz w:val="24"/>
          <w:szCs w:val="24"/>
          <w:shd w:val="clear" w:color="auto" w:fill="FFFFFF"/>
        </w:rPr>
        <w:t xml:space="preserve"> </w:t>
      </w:r>
      <w:r w:rsidR="003E6505" w:rsidRPr="003E6505">
        <w:rPr>
          <w:rFonts w:ascii="Times New Roman" w:eastAsia="Calibri" w:hAnsi="Times New Roman" w:cs="Times New Roman"/>
          <w:sz w:val="24"/>
          <w:szCs w:val="24"/>
          <w:shd w:val="clear" w:color="auto" w:fill="FFFFFF"/>
        </w:rPr>
        <w:t xml:space="preserve">пр. Миру 18А. </w:t>
      </w:r>
    </w:p>
    <w:p w14:paraId="0A4EADC5" w14:textId="77777777" w:rsidR="003E6505" w:rsidRPr="003E6505" w:rsidRDefault="000C2E45"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shd w:val="clear" w:color="auto" w:fill="FFFFFF"/>
        </w:rPr>
        <w:tab/>
        <w:t>Південнівська</w:t>
      </w:r>
      <w:r w:rsidR="003E6505" w:rsidRPr="003E6505">
        <w:rPr>
          <w:rFonts w:ascii="Times New Roman" w:eastAsia="Calibri" w:hAnsi="Times New Roman" w:cs="Times New Roman"/>
          <w:sz w:val="24"/>
          <w:szCs w:val="24"/>
          <w:shd w:val="clear" w:color="auto" w:fill="FFFFFF"/>
        </w:rPr>
        <w:t xml:space="preserve"> школа мистецтв</w:t>
      </w:r>
      <w:r w:rsidR="003E6505" w:rsidRPr="003E6505">
        <w:rPr>
          <w:rFonts w:ascii="Times New Roman" w:eastAsia="Calibri" w:hAnsi="Times New Roman" w:cs="Times New Roman"/>
          <w:b/>
          <w:sz w:val="24"/>
          <w:szCs w:val="24"/>
          <w:shd w:val="clear" w:color="auto" w:fill="FFFFFF"/>
        </w:rPr>
        <w:t xml:space="preserve">  - </w:t>
      </w:r>
      <w:r w:rsidR="003E6505" w:rsidRPr="003E6505">
        <w:rPr>
          <w:rFonts w:ascii="Times New Roman" w:eastAsia="Calibri" w:hAnsi="Times New Roman" w:cs="Times New Roman"/>
          <w:sz w:val="24"/>
          <w:szCs w:val="24"/>
          <w:shd w:val="clear" w:color="auto" w:fill="FFFFFF"/>
        </w:rPr>
        <w:t xml:space="preserve">це </w:t>
      </w:r>
      <w:r w:rsidR="003E6505" w:rsidRPr="003E6505">
        <w:rPr>
          <w:rFonts w:ascii="Times New Roman" w:eastAsia="Calibri" w:hAnsi="Times New Roman" w:cs="Times New Roman"/>
          <w:b/>
          <w:sz w:val="24"/>
          <w:szCs w:val="24"/>
          <w:shd w:val="clear" w:color="auto" w:fill="FFFFFF"/>
        </w:rPr>
        <w:t xml:space="preserve"> </w:t>
      </w:r>
      <w:r w:rsidR="003E6505" w:rsidRPr="003E6505">
        <w:rPr>
          <w:rFonts w:ascii="Times New Roman" w:eastAsia="Calibri" w:hAnsi="Times New Roman" w:cs="Times New Roman"/>
          <w:sz w:val="24"/>
          <w:szCs w:val="24"/>
          <w:shd w:val="clear" w:color="auto" w:fill="FFFFFF"/>
        </w:rPr>
        <w:t xml:space="preserve">найбільша мистецька школа за кількістю учнів  в Одеській області, плановий контингент якої становить 612 дітей.  Педагогічний колектив з 40 високо - професійних викладачів готовий  прийняти усіх бажаючих навчатися різним видам мистецтва. Частина  учнів закладу навчається на іншому майданчику (приміщення АШГ). </w:t>
      </w:r>
    </w:p>
    <w:p w14:paraId="076D2800" w14:textId="77777777" w:rsidR="003E6505" w:rsidRPr="003E6505" w:rsidRDefault="000C2E45"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shd w:val="clear" w:color="auto" w:fill="FFFFFF"/>
        </w:rPr>
        <w:lastRenderedPageBreak/>
        <w:tab/>
        <w:t>Частина  аудиторій  П</w:t>
      </w:r>
      <w:r w:rsidR="003E6505" w:rsidRPr="003E6505">
        <w:rPr>
          <w:rFonts w:ascii="Times New Roman" w:eastAsia="Calibri" w:hAnsi="Times New Roman" w:cs="Times New Roman"/>
          <w:sz w:val="24"/>
          <w:szCs w:val="24"/>
          <w:shd w:val="clear" w:color="auto" w:fill="FFFFFF"/>
        </w:rPr>
        <w:t xml:space="preserve">ШМ відремонтована  та  має естетичний вигляд,  частково обладнана сучасними меблями, оргтехнікою. Матеріально-технічна база потребує оновлення та осучаснення. Ресурс інструментарію, який знаходиться на балансі школи,  майже вичерпано. Необхідна закупівля нових музичних інструментів. </w:t>
      </w:r>
    </w:p>
    <w:p w14:paraId="01A43BC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shd w:val="clear" w:color="auto" w:fill="FFFFFF"/>
        </w:rPr>
        <w:t xml:space="preserve"> </w:t>
      </w:r>
      <w:r w:rsidRPr="003E6505">
        <w:rPr>
          <w:rFonts w:ascii="Times New Roman" w:eastAsia="Times New Roman" w:hAnsi="Times New Roman" w:cs="Times New Roman"/>
          <w:sz w:val="24"/>
          <w:szCs w:val="24"/>
          <w:shd w:val="clear" w:color="auto" w:fill="FFFFFF"/>
        </w:rPr>
        <w:tab/>
      </w:r>
      <w:r w:rsidRPr="003E6505">
        <w:rPr>
          <w:rFonts w:ascii="Times New Roman" w:eastAsia="Calibri" w:hAnsi="Times New Roman" w:cs="Times New Roman"/>
          <w:sz w:val="24"/>
          <w:szCs w:val="24"/>
          <w:shd w:val="clear" w:color="auto" w:fill="FFFFFF"/>
        </w:rPr>
        <w:t>Приміщення школи потребує ремонту танцювальної зали,  аудиторій на І поверсі, санітарно-гігієнічних кімнат та фасаду школи, та оновлення центральних вхідних дверей.</w:t>
      </w:r>
    </w:p>
    <w:p w14:paraId="1496087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ab/>
      </w:r>
      <w:r w:rsidRPr="003E6505">
        <w:rPr>
          <w:rFonts w:ascii="Times New Roman" w:eastAsia="Times New Roman" w:hAnsi="Times New Roman" w:cs="Times New Roman"/>
          <w:sz w:val="24"/>
          <w:szCs w:val="24"/>
          <w:lang w:eastAsia="zh-CN"/>
        </w:rPr>
        <w:t xml:space="preserve">Структура школи складається з 3-х відділень: музичного мистецтва, хореографічного мистецтва, образотворчого мистецтва. </w:t>
      </w:r>
    </w:p>
    <w:p w14:paraId="5ACFF93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ab/>
        <w:t>Музичне відділення має наступні відділи: фортепіанний, інструментів сим</w:t>
      </w:r>
      <w:r w:rsidR="00694CD9">
        <w:rPr>
          <w:rFonts w:ascii="Times New Roman" w:eastAsia="Times New Roman" w:hAnsi="Times New Roman" w:cs="Times New Roman"/>
          <w:sz w:val="24"/>
          <w:szCs w:val="24"/>
          <w:lang w:eastAsia="zh-CN"/>
        </w:rPr>
        <w:t>фонічного оркестру (класи струн</w:t>
      </w:r>
      <w:r w:rsidRPr="003E6505">
        <w:rPr>
          <w:rFonts w:ascii="Times New Roman" w:eastAsia="Times New Roman" w:hAnsi="Times New Roman" w:cs="Times New Roman"/>
          <w:sz w:val="24"/>
          <w:szCs w:val="24"/>
          <w:lang w:eastAsia="zh-CN"/>
        </w:rPr>
        <w:t>о-смичкових та духових інструментів), народних інструментів, вокально-хорового.</w:t>
      </w:r>
    </w:p>
    <w:p w14:paraId="7799014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ab/>
        <w:t>Відділення хореографічного мистецтва включає класи народно-сценічного, спортивно-бального та сучасного танців.</w:t>
      </w:r>
    </w:p>
    <w:p w14:paraId="43D38CE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ab/>
        <w:t>Відділення образотворчого мистецтва.</w:t>
      </w:r>
    </w:p>
    <w:p w14:paraId="25D0B70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Calibri" w:hAnsi="Times New Roman" w:cs="Times New Roman"/>
          <w:sz w:val="24"/>
          <w:szCs w:val="24"/>
          <w:shd w:val="clear" w:color="auto" w:fill="FFFFFF"/>
        </w:rPr>
        <w:tab/>
        <w:t>В школі мистецтв 3  колективи мають звання «Зразковий».</w:t>
      </w:r>
    </w:p>
    <w:p w14:paraId="530999B3" w14:textId="77777777" w:rsidR="003E6505" w:rsidRPr="003E6505" w:rsidRDefault="000C2E45" w:rsidP="00C22913">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Щорічно учні П</w:t>
      </w:r>
      <w:r w:rsidR="003E6505" w:rsidRPr="003E6505">
        <w:rPr>
          <w:rFonts w:ascii="Times New Roman" w:eastAsia="Times New Roman" w:hAnsi="Times New Roman" w:cs="Times New Roman"/>
          <w:sz w:val="24"/>
          <w:szCs w:val="24"/>
          <w:lang w:eastAsia="zh-CN"/>
        </w:rPr>
        <w:t>ШМ приймають активну участь в різноманітних творчих заходах,  фестивалях, конкурсах та концертах, де здобувають звання Лауреатів І, ІІ, ІІІ  ступенів. Отримують грамоти та дипломи за І, ІІ, ІІІ місця.</w:t>
      </w:r>
    </w:p>
    <w:p w14:paraId="325A36EE" w14:textId="77777777" w:rsidR="003E6505" w:rsidRPr="003E6505" w:rsidRDefault="003E6505" w:rsidP="00C22913">
      <w:pPr>
        <w:suppressAutoHyphens/>
        <w:spacing w:after="0" w:line="240" w:lineRule="auto"/>
        <w:ind w:firstLine="708"/>
        <w:jc w:val="both"/>
        <w:rPr>
          <w:rFonts w:ascii="Times New Roman" w:eastAsia="Calibri" w:hAnsi="Times New Roman" w:cs="Times New Roman"/>
          <w:sz w:val="24"/>
          <w:szCs w:val="24"/>
        </w:rPr>
      </w:pPr>
      <w:r w:rsidRPr="003E6505">
        <w:rPr>
          <w:rFonts w:ascii="Times New Roman" w:eastAsia="Calibri" w:hAnsi="Times New Roman" w:cs="Times New Roman"/>
          <w:sz w:val="24"/>
          <w:szCs w:val="24"/>
        </w:rPr>
        <w:t>Головна мета закладу</w:t>
      </w:r>
      <w:r w:rsidRPr="003E6505">
        <w:rPr>
          <w:rFonts w:ascii="Times New Roman" w:eastAsia="Calibri" w:hAnsi="Times New Roman" w:cs="Times New Roman"/>
          <w:b/>
          <w:sz w:val="24"/>
          <w:szCs w:val="24"/>
        </w:rPr>
        <w:t xml:space="preserve"> </w:t>
      </w:r>
      <w:r w:rsidRPr="003E6505">
        <w:rPr>
          <w:rFonts w:ascii="Times New Roman" w:eastAsia="Calibri" w:hAnsi="Times New Roman" w:cs="Times New Roman"/>
          <w:sz w:val="24"/>
          <w:szCs w:val="24"/>
        </w:rPr>
        <w:t xml:space="preserve">- освітня і мистецька діяльність, яка включає організацію, забезпечення та реалізацію </w:t>
      </w:r>
      <w:proofErr w:type="spellStart"/>
      <w:r w:rsidRPr="003E6505">
        <w:rPr>
          <w:rFonts w:ascii="Times New Roman" w:eastAsia="Calibri" w:hAnsi="Times New Roman" w:cs="Times New Roman"/>
          <w:sz w:val="24"/>
          <w:szCs w:val="24"/>
        </w:rPr>
        <w:t>мистецько</w:t>
      </w:r>
      <w:proofErr w:type="spellEnd"/>
      <w:r w:rsidRPr="003E6505">
        <w:rPr>
          <w:rFonts w:ascii="Times New Roman" w:eastAsia="Calibri" w:hAnsi="Times New Roman" w:cs="Times New Roman"/>
          <w:sz w:val="24"/>
          <w:szCs w:val="24"/>
        </w:rPr>
        <w:t>-освітнього процесу з метою формування у здобувачів початкової мистецької освіти компетентності, передбачених освітньою програмою. Як за</w:t>
      </w:r>
      <w:r w:rsidR="000C2E45">
        <w:rPr>
          <w:rFonts w:ascii="Times New Roman" w:eastAsia="Calibri" w:hAnsi="Times New Roman" w:cs="Times New Roman"/>
          <w:sz w:val="24"/>
          <w:szCs w:val="24"/>
        </w:rPr>
        <w:t>клад освіти сфери культури П</w:t>
      </w:r>
      <w:r w:rsidRPr="003E6505">
        <w:rPr>
          <w:rFonts w:ascii="Times New Roman" w:eastAsia="Calibri" w:hAnsi="Times New Roman" w:cs="Times New Roman"/>
          <w:sz w:val="24"/>
          <w:szCs w:val="24"/>
        </w:rPr>
        <w:t>ШМ також є середовищем для розвитку творчого мистецького потенціалу громадян, їх художньо-естетичного розвитку.</w:t>
      </w:r>
    </w:p>
    <w:p w14:paraId="49FA0634"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Calibri" w:hAnsi="Times New Roman" w:cs="Times New Roman"/>
          <w:sz w:val="24"/>
          <w:szCs w:val="24"/>
          <w:shd w:val="clear" w:color="auto" w:fill="FFFFFF"/>
        </w:rPr>
        <w:t>В школі забезпечується 100% звільнення від оплати за навчання пільгової категорії учнів згідно чинного законодавства: діти з багатодітних сімей - 111, діти – інваліди - 5, діти - сироти та діти, позбавлені батьківського піклування - 12, діти осіб, визнаних учасниками бойових дій -12.  Всього – 139 або 23,3 % від наявного  контингенту учнів. На 50%  звільнені 3 учні, які віднесені законом України “Про статус і соціальний захист громадян, що постраждали в наслідок Чорнобильської катастрофи”.</w:t>
      </w:r>
    </w:p>
    <w:p w14:paraId="17CCC625" w14:textId="77777777" w:rsidR="003E6505" w:rsidRDefault="000C2E45" w:rsidP="00C22913">
      <w:pPr>
        <w:suppressAutoHyphens/>
        <w:spacing w:after="0" w:line="240" w:lineRule="auto"/>
        <w:ind w:firstLine="708"/>
        <w:jc w:val="both"/>
        <w:rPr>
          <w:rFonts w:ascii="Times New Roman" w:eastAsia="Calibri" w:hAnsi="Times New Roman" w:cs="Times New Roman"/>
          <w:sz w:val="24"/>
          <w:szCs w:val="24"/>
          <w:shd w:val="clear" w:color="auto" w:fill="FFFFFF"/>
        </w:rPr>
      </w:pPr>
      <w:r w:rsidRPr="00CE6727">
        <w:rPr>
          <w:rFonts w:ascii="Times New Roman" w:eastAsia="Calibri" w:hAnsi="Times New Roman" w:cs="Times New Roman"/>
          <w:sz w:val="24"/>
          <w:szCs w:val="24"/>
          <w:shd w:val="clear" w:color="auto" w:fill="FFFFFF"/>
        </w:rPr>
        <w:t>Південнівська</w:t>
      </w:r>
      <w:r w:rsidR="003E6505" w:rsidRPr="00CE6727">
        <w:rPr>
          <w:rFonts w:ascii="Times New Roman" w:eastAsia="Calibri" w:hAnsi="Times New Roman" w:cs="Times New Roman"/>
          <w:sz w:val="24"/>
          <w:szCs w:val="24"/>
          <w:shd w:val="clear" w:color="auto" w:fill="FFFFFF"/>
        </w:rPr>
        <w:t xml:space="preserve"> школа мистецтв є базовою школою</w:t>
      </w:r>
      <w:r w:rsidR="00CE6727" w:rsidRPr="00CE6727">
        <w:rPr>
          <w:rFonts w:ascii="Times New Roman" w:hAnsi="Times New Roman"/>
          <w:b/>
          <w:sz w:val="28"/>
          <w:szCs w:val="24"/>
        </w:rPr>
        <w:t xml:space="preserve"> </w:t>
      </w:r>
      <w:r w:rsidR="00CE6727" w:rsidRPr="00CE6727">
        <w:rPr>
          <w:rFonts w:ascii="Times New Roman" w:hAnsi="Times New Roman"/>
          <w:sz w:val="24"/>
          <w:szCs w:val="24"/>
        </w:rPr>
        <w:t>Південнівського  територіального методичного об’єднання</w:t>
      </w:r>
      <w:r w:rsidR="003E6505" w:rsidRPr="00CE6727">
        <w:rPr>
          <w:rFonts w:ascii="Times New Roman" w:eastAsia="Calibri" w:hAnsi="Times New Roman" w:cs="Times New Roman"/>
          <w:sz w:val="24"/>
          <w:szCs w:val="24"/>
          <w:shd w:val="clear" w:color="auto" w:fill="FFFFFF"/>
        </w:rPr>
        <w:t>, до якого входять:</w:t>
      </w:r>
    </w:p>
    <w:p w14:paraId="25DA3756"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Південнівська школа мистецтв (базова школа)</w:t>
      </w:r>
      <w:r w:rsidR="002949EF">
        <w:rPr>
          <w:rFonts w:ascii="Times New Roman" w:hAnsi="Times New Roman"/>
          <w:sz w:val="24"/>
          <w:szCs w:val="24"/>
        </w:rPr>
        <w:t>;</w:t>
      </w:r>
    </w:p>
    <w:p w14:paraId="3F899311"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w:t>
      </w:r>
      <w:proofErr w:type="spellStart"/>
      <w:r w:rsidRPr="00CE6727">
        <w:rPr>
          <w:rFonts w:ascii="Times New Roman" w:hAnsi="Times New Roman"/>
          <w:sz w:val="24"/>
          <w:szCs w:val="24"/>
        </w:rPr>
        <w:t>Доброславська</w:t>
      </w:r>
      <w:proofErr w:type="spellEnd"/>
      <w:r w:rsidRPr="00CE6727">
        <w:rPr>
          <w:rFonts w:ascii="Times New Roman" w:hAnsi="Times New Roman"/>
          <w:sz w:val="24"/>
          <w:szCs w:val="24"/>
        </w:rPr>
        <w:t xml:space="preserve"> школа мистецтв </w:t>
      </w:r>
      <w:proofErr w:type="spellStart"/>
      <w:r w:rsidRPr="00CE6727">
        <w:rPr>
          <w:rFonts w:ascii="Times New Roman" w:hAnsi="Times New Roman"/>
          <w:sz w:val="24"/>
          <w:szCs w:val="24"/>
        </w:rPr>
        <w:t>Доброславської</w:t>
      </w:r>
      <w:proofErr w:type="spellEnd"/>
      <w:r w:rsidRPr="00CE6727">
        <w:rPr>
          <w:rFonts w:ascii="Times New Roman" w:hAnsi="Times New Roman"/>
          <w:sz w:val="24"/>
          <w:szCs w:val="24"/>
        </w:rPr>
        <w:t xml:space="preserve"> селищної ради»</w:t>
      </w:r>
      <w:r w:rsidR="002949EF">
        <w:rPr>
          <w:rFonts w:ascii="Times New Roman" w:hAnsi="Times New Roman"/>
          <w:sz w:val="24"/>
          <w:szCs w:val="24"/>
        </w:rPr>
        <w:t>;</w:t>
      </w:r>
    </w:p>
    <w:p w14:paraId="1BDBCF31"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Чорноморська  школа мистецтв</w:t>
      </w:r>
      <w:r w:rsidR="002949EF">
        <w:rPr>
          <w:rFonts w:ascii="Times New Roman" w:hAnsi="Times New Roman"/>
          <w:sz w:val="24"/>
          <w:szCs w:val="24"/>
        </w:rPr>
        <w:t>;</w:t>
      </w:r>
      <w:r w:rsidRPr="00CE6727">
        <w:rPr>
          <w:rFonts w:ascii="Times New Roman" w:hAnsi="Times New Roman"/>
          <w:sz w:val="24"/>
          <w:szCs w:val="24"/>
        </w:rPr>
        <w:t xml:space="preserve">  </w:t>
      </w:r>
    </w:p>
    <w:p w14:paraId="5AA84060"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w:t>
      </w:r>
      <w:proofErr w:type="spellStart"/>
      <w:r w:rsidRPr="00CE6727">
        <w:rPr>
          <w:rFonts w:ascii="Times New Roman" w:hAnsi="Times New Roman"/>
          <w:sz w:val="24"/>
          <w:szCs w:val="24"/>
        </w:rPr>
        <w:t>Березівська</w:t>
      </w:r>
      <w:proofErr w:type="spellEnd"/>
      <w:r w:rsidRPr="00CE6727">
        <w:rPr>
          <w:rFonts w:ascii="Times New Roman" w:hAnsi="Times New Roman"/>
          <w:sz w:val="24"/>
          <w:szCs w:val="24"/>
        </w:rPr>
        <w:t xml:space="preserve"> міська дитяча музична школа»</w:t>
      </w:r>
      <w:r w:rsidR="002949EF">
        <w:rPr>
          <w:rFonts w:ascii="Times New Roman" w:hAnsi="Times New Roman"/>
          <w:sz w:val="24"/>
          <w:szCs w:val="24"/>
        </w:rPr>
        <w:t>;</w:t>
      </w:r>
    </w:p>
    <w:p w14:paraId="03BA77D9"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w:t>
      </w:r>
      <w:proofErr w:type="spellStart"/>
      <w:r w:rsidRPr="00CE6727">
        <w:rPr>
          <w:rFonts w:ascii="Times New Roman" w:hAnsi="Times New Roman"/>
          <w:sz w:val="24"/>
          <w:szCs w:val="24"/>
        </w:rPr>
        <w:t>Буялицька</w:t>
      </w:r>
      <w:proofErr w:type="spellEnd"/>
      <w:r w:rsidRPr="00CE6727">
        <w:rPr>
          <w:rFonts w:ascii="Times New Roman" w:hAnsi="Times New Roman"/>
          <w:sz w:val="24"/>
          <w:szCs w:val="24"/>
        </w:rPr>
        <w:t xml:space="preserve"> школа мистецтв» </w:t>
      </w:r>
      <w:proofErr w:type="spellStart"/>
      <w:r w:rsidRPr="00CE6727">
        <w:rPr>
          <w:rFonts w:ascii="Times New Roman" w:hAnsi="Times New Roman"/>
          <w:sz w:val="24"/>
          <w:szCs w:val="24"/>
        </w:rPr>
        <w:t>Великобуялицької</w:t>
      </w:r>
      <w:proofErr w:type="spellEnd"/>
      <w:r w:rsidRPr="00CE6727">
        <w:rPr>
          <w:rFonts w:ascii="Times New Roman" w:hAnsi="Times New Roman"/>
          <w:sz w:val="24"/>
          <w:szCs w:val="24"/>
        </w:rPr>
        <w:t xml:space="preserve"> сільської ради Березівського району Одеської області</w:t>
      </w:r>
      <w:r w:rsidR="002949EF">
        <w:rPr>
          <w:rFonts w:ascii="Times New Roman" w:hAnsi="Times New Roman"/>
          <w:sz w:val="24"/>
          <w:szCs w:val="24"/>
        </w:rPr>
        <w:t>;</w:t>
      </w:r>
    </w:p>
    <w:p w14:paraId="23947290"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КЗ «Музична  школа» Миколаївської селищної ради</w:t>
      </w:r>
      <w:r w:rsidR="002949EF">
        <w:rPr>
          <w:rFonts w:ascii="Times New Roman" w:hAnsi="Times New Roman"/>
          <w:sz w:val="24"/>
          <w:szCs w:val="24"/>
        </w:rPr>
        <w:t>;</w:t>
      </w:r>
      <w:r w:rsidRPr="00CE6727">
        <w:rPr>
          <w:rFonts w:ascii="Times New Roman" w:hAnsi="Times New Roman"/>
          <w:sz w:val="24"/>
          <w:szCs w:val="24"/>
        </w:rPr>
        <w:t xml:space="preserve"> </w:t>
      </w:r>
    </w:p>
    <w:p w14:paraId="10FBB0AB" w14:textId="77777777" w:rsidR="00CE6727" w:rsidRPr="00CE6727" w:rsidRDefault="00CE6727" w:rsidP="002949EF">
      <w:pPr>
        <w:spacing w:after="0"/>
        <w:rPr>
          <w:rFonts w:ascii="Times New Roman" w:hAnsi="Times New Roman"/>
          <w:sz w:val="24"/>
          <w:szCs w:val="24"/>
        </w:rPr>
      </w:pPr>
      <w:r>
        <w:rPr>
          <w:rFonts w:ascii="Times New Roman" w:hAnsi="Times New Roman"/>
          <w:sz w:val="24"/>
          <w:szCs w:val="24"/>
        </w:rPr>
        <w:t xml:space="preserve">- </w:t>
      </w:r>
      <w:r w:rsidRPr="00CE6727">
        <w:rPr>
          <w:rFonts w:ascii="Times New Roman" w:hAnsi="Times New Roman"/>
          <w:sz w:val="24"/>
          <w:szCs w:val="24"/>
        </w:rPr>
        <w:t xml:space="preserve"> Визирська музична школа</w:t>
      </w:r>
      <w:r w:rsidR="002949EF">
        <w:rPr>
          <w:rFonts w:ascii="Times New Roman" w:hAnsi="Times New Roman"/>
          <w:sz w:val="24"/>
          <w:szCs w:val="24"/>
        </w:rPr>
        <w:t>;</w:t>
      </w:r>
    </w:p>
    <w:p w14:paraId="22B545FF" w14:textId="77777777" w:rsidR="00CE6727" w:rsidRPr="00CE6727" w:rsidRDefault="00CE6727" w:rsidP="002949EF">
      <w:pPr>
        <w:spacing w:after="0"/>
        <w:jc w:val="both"/>
        <w:rPr>
          <w:rFonts w:ascii="Times New Roman" w:hAnsi="Times New Roman"/>
          <w:sz w:val="24"/>
          <w:szCs w:val="24"/>
        </w:rPr>
      </w:pPr>
      <w:r>
        <w:rPr>
          <w:rFonts w:ascii="Times New Roman" w:hAnsi="Times New Roman"/>
          <w:sz w:val="24"/>
          <w:szCs w:val="24"/>
        </w:rPr>
        <w:t>-</w:t>
      </w:r>
      <w:r w:rsidRPr="00CE6727">
        <w:rPr>
          <w:rFonts w:ascii="Times New Roman" w:hAnsi="Times New Roman"/>
          <w:sz w:val="24"/>
          <w:szCs w:val="24"/>
        </w:rPr>
        <w:t xml:space="preserve">  </w:t>
      </w:r>
      <w:proofErr w:type="spellStart"/>
      <w:r w:rsidRPr="00CE6727">
        <w:rPr>
          <w:rFonts w:ascii="Times New Roman" w:hAnsi="Times New Roman"/>
          <w:sz w:val="24"/>
          <w:szCs w:val="24"/>
        </w:rPr>
        <w:t>Фонтанська</w:t>
      </w:r>
      <w:proofErr w:type="spellEnd"/>
      <w:r w:rsidRPr="00CE6727">
        <w:rPr>
          <w:rFonts w:ascii="Times New Roman" w:hAnsi="Times New Roman"/>
          <w:sz w:val="24"/>
          <w:szCs w:val="24"/>
        </w:rPr>
        <w:t xml:space="preserve"> школа мистецтв</w:t>
      </w:r>
      <w:r w:rsidR="002949EF">
        <w:rPr>
          <w:rFonts w:ascii="Times New Roman" w:hAnsi="Times New Roman"/>
          <w:sz w:val="24"/>
          <w:szCs w:val="24"/>
        </w:rPr>
        <w:t>;</w:t>
      </w:r>
      <w:r w:rsidRPr="00CE6727">
        <w:rPr>
          <w:rFonts w:ascii="Times New Roman" w:hAnsi="Times New Roman"/>
          <w:sz w:val="24"/>
          <w:szCs w:val="24"/>
        </w:rPr>
        <w:t xml:space="preserve">   </w:t>
      </w:r>
    </w:p>
    <w:p w14:paraId="1F4B121E" w14:textId="77777777" w:rsidR="003E6505" w:rsidRPr="00E07BEE" w:rsidRDefault="003E6505" w:rsidP="003E6505">
      <w:pPr>
        <w:suppressAutoHyphens/>
        <w:spacing w:after="0" w:line="240" w:lineRule="auto"/>
        <w:jc w:val="both"/>
        <w:rPr>
          <w:rFonts w:ascii="Times New Roman" w:eastAsia="Times New Roman" w:hAnsi="Times New Roman" w:cs="Times New Roman"/>
          <w:color w:val="FF0000"/>
          <w:sz w:val="24"/>
          <w:szCs w:val="24"/>
          <w:lang w:eastAsia="zh-CN"/>
        </w:rPr>
      </w:pPr>
      <w:r w:rsidRPr="00E07BEE">
        <w:rPr>
          <w:rFonts w:ascii="Times New Roman" w:eastAsia="Calibri" w:hAnsi="Times New Roman" w:cs="Times New Roman"/>
          <w:color w:val="FF0000"/>
          <w:sz w:val="24"/>
          <w:szCs w:val="24"/>
          <w:shd w:val="clear" w:color="auto" w:fill="FFFFFF"/>
        </w:rPr>
        <w:tab/>
      </w:r>
      <w:r w:rsidR="007E49EE" w:rsidRPr="007E49EE">
        <w:rPr>
          <w:rFonts w:ascii="Times New Roman" w:eastAsia="Calibri" w:hAnsi="Times New Roman" w:cs="Times New Roman"/>
          <w:sz w:val="24"/>
          <w:szCs w:val="24"/>
          <w:shd w:val="clear" w:color="auto" w:fill="FFFFFF"/>
        </w:rPr>
        <w:t>Головою</w:t>
      </w:r>
      <w:r w:rsidRPr="007E49EE">
        <w:rPr>
          <w:rFonts w:ascii="Times New Roman" w:eastAsia="Calibri" w:hAnsi="Times New Roman" w:cs="Times New Roman"/>
          <w:sz w:val="24"/>
          <w:szCs w:val="24"/>
          <w:shd w:val="clear" w:color="auto" w:fill="FFFFFF"/>
        </w:rPr>
        <w:t xml:space="preserve"> цього об’єднання</w:t>
      </w:r>
      <w:r w:rsidR="007E49EE" w:rsidRPr="007E49EE">
        <w:rPr>
          <w:rFonts w:ascii="Times New Roman" w:eastAsia="Calibri" w:hAnsi="Times New Roman" w:cs="Times New Roman"/>
          <w:sz w:val="24"/>
          <w:szCs w:val="24"/>
          <w:shd w:val="clear" w:color="auto" w:fill="FFFFFF"/>
        </w:rPr>
        <w:t xml:space="preserve"> є директорка </w:t>
      </w:r>
      <w:r w:rsidR="007E49EE">
        <w:rPr>
          <w:rFonts w:ascii="Times New Roman" w:eastAsia="Calibri" w:hAnsi="Times New Roman" w:cs="Times New Roman"/>
          <w:sz w:val="24"/>
          <w:szCs w:val="24"/>
          <w:shd w:val="clear" w:color="auto" w:fill="FFFFFF"/>
        </w:rPr>
        <w:t>П</w:t>
      </w:r>
      <w:r w:rsidR="007E49EE" w:rsidRPr="007E49EE">
        <w:rPr>
          <w:rFonts w:ascii="Times New Roman" w:eastAsia="Calibri" w:hAnsi="Times New Roman" w:cs="Times New Roman"/>
          <w:sz w:val="24"/>
          <w:szCs w:val="24"/>
          <w:shd w:val="clear" w:color="auto" w:fill="FFFFFF"/>
        </w:rPr>
        <w:t xml:space="preserve">ШМ </w:t>
      </w:r>
      <w:proofErr w:type="spellStart"/>
      <w:r w:rsidR="007E49EE" w:rsidRPr="007E49EE">
        <w:rPr>
          <w:rFonts w:ascii="Times New Roman" w:eastAsia="Calibri" w:hAnsi="Times New Roman" w:cs="Times New Roman"/>
          <w:sz w:val="24"/>
          <w:szCs w:val="24"/>
          <w:shd w:val="clear" w:color="auto" w:fill="FFFFFF"/>
        </w:rPr>
        <w:t>Аванесова</w:t>
      </w:r>
      <w:proofErr w:type="spellEnd"/>
      <w:r w:rsidR="007E49EE" w:rsidRPr="007E49EE">
        <w:rPr>
          <w:rFonts w:ascii="Times New Roman" w:eastAsia="Calibri" w:hAnsi="Times New Roman" w:cs="Times New Roman"/>
          <w:sz w:val="24"/>
          <w:szCs w:val="24"/>
          <w:shd w:val="clear" w:color="auto" w:fill="FFFFFF"/>
        </w:rPr>
        <w:t xml:space="preserve"> Ольга Миколаївна</w:t>
      </w:r>
    </w:p>
    <w:p w14:paraId="1E02D182"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6D2C1C13" w14:textId="77777777" w:rsidR="003E6505" w:rsidRPr="003E6505" w:rsidRDefault="00E07BEE" w:rsidP="003E6505">
      <w:pPr>
        <w:suppressAutoHyphens/>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b/>
          <w:bCs/>
          <w:sz w:val="24"/>
          <w:szCs w:val="24"/>
          <w:lang w:eastAsia="ru-RU"/>
        </w:rPr>
        <w:t>Комунальний заклад «Південнівська</w:t>
      </w:r>
      <w:r w:rsidR="003E6505" w:rsidRPr="003E6505">
        <w:rPr>
          <w:rFonts w:ascii="Times New Roman" w:eastAsia="Calibri" w:hAnsi="Times New Roman" w:cs="Times New Roman"/>
          <w:b/>
          <w:bCs/>
          <w:sz w:val="24"/>
          <w:szCs w:val="24"/>
          <w:lang w:eastAsia="ru-RU"/>
        </w:rPr>
        <w:t xml:space="preserve"> публічна бібліотека»</w:t>
      </w:r>
    </w:p>
    <w:p w14:paraId="503DF96A" w14:textId="77777777" w:rsidR="003E6505" w:rsidRPr="003E6505" w:rsidRDefault="00E07BEE"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ru-RU"/>
        </w:rPr>
        <w:t>Південнівської</w:t>
      </w:r>
      <w:r w:rsidR="003E6505" w:rsidRPr="003E6505">
        <w:rPr>
          <w:rFonts w:ascii="Times New Roman" w:eastAsia="Times New Roman" w:hAnsi="Times New Roman" w:cs="Times New Roman"/>
          <w:b/>
          <w:bCs/>
          <w:sz w:val="24"/>
          <w:szCs w:val="24"/>
          <w:lang w:eastAsia="ru-RU"/>
        </w:rPr>
        <w:t xml:space="preserve"> міської ради Одеського району Одеської області</w:t>
      </w:r>
    </w:p>
    <w:p w14:paraId="749642B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sz w:val="24"/>
          <w:szCs w:val="24"/>
          <w:lang w:eastAsia="ru-RU"/>
        </w:rPr>
        <w:t>з філіями в с. Сичавка та с. Нові Білярі</w:t>
      </w:r>
    </w:p>
    <w:p w14:paraId="438AD700"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066F789" w14:textId="4F42C124" w:rsidR="003E6505" w:rsidRPr="003E6505" w:rsidRDefault="00E07BEE" w:rsidP="00C22913">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Ю</w:t>
      </w:r>
      <w:r w:rsidR="003E6505" w:rsidRPr="003E6505">
        <w:rPr>
          <w:rFonts w:ascii="Times New Roman" w:eastAsia="Times New Roman" w:hAnsi="Times New Roman" w:cs="Times New Roman"/>
          <w:sz w:val="24"/>
          <w:szCs w:val="24"/>
          <w:lang w:eastAsia="zh-CN"/>
        </w:rPr>
        <w:t>ЦМБ було засновано 01 жовтня 1993 року. Вона розташована за адресою: вул</w:t>
      </w:r>
      <w:r w:rsidR="00486D13">
        <w:rPr>
          <w:rFonts w:ascii="Times New Roman" w:eastAsia="Times New Roman" w:hAnsi="Times New Roman" w:cs="Times New Roman"/>
          <w:sz w:val="24"/>
          <w:szCs w:val="24"/>
          <w:lang w:eastAsia="zh-CN"/>
        </w:rPr>
        <w:t>.</w:t>
      </w:r>
      <w:r w:rsidR="003E6505" w:rsidRPr="003E6505">
        <w:rPr>
          <w:rFonts w:ascii="Times New Roman" w:eastAsia="Times New Roman" w:hAnsi="Times New Roman" w:cs="Times New Roman"/>
          <w:sz w:val="24"/>
          <w:szCs w:val="24"/>
          <w:lang w:eastAsia="zh-CN"/>
        </w:rPr>
        <w:t xml:space="preserve"> Шевченка, 1.  З 2020 року </w:t>
      </w:r>
      <w:r w:rsidR="006C126B">
        <w:rPr>
          <w:rFonts w:ascii="Times New Roman" w:eastAsia="Times New Roman" w:hAnsi="Times New Roman" w:cs="Times New Roman"/>
          <w:sz w:val="24"/>
          <w:szCs w:val="24"/>
          <w:lang w:eastAsia="zh-CN"/>
        </w:rPr>
        <w:t>- Южненська публічна бібліотека (з 2025 року – Південнівська публічна бібліотека).</w:t>
      </w:r>
    </w:p>
    <w:p w14:paraId="4933291F"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Структура </w:t>
      </w:r>
      <w:r w:rsidRPr="003E6505">
        <w:rPr>
          <w:rFonts w:ascii="Times New Roman" w:eastAsia="Times New Roman" w:hAnsi="Times New Roman" w:cs="Times New Roman"/>
          <w:color w:val="000000"/>
          <w:spacing w:val="6"/>
          <w:sz w:val="24"/>
          <w:szCs w:val="24"/>
          <w:lang w:eastAsia="zh-CN"/>
        </w:rPr>
        <w:t xml:space="preserve"> </w:t>
      </w:r>
      <w:r w:rsidR="006C126B">
        <w:rPr>
          <w:rFonts w:ascii="Times New Roman" w:eastAsia="Times New Roman" w:hAnsi="Times New Roman" w:cs="Times New Roman"/>
          <w:sz w:val="24"/>
          <w:szCs w:val="24"/>
          <w:lang w:eastAsia="zh-CN"/>
        </w:rPr>
        <w:t>Південнівської</w:t>
      </w:r>
      <w:r w:rsidRPr="003E6505">
        <w:rPr>
          <w:rFonts w:ascii="Times New Roman" w:eastAsia="Times New Roman" w:hAnsi="Times New Roman" w:cs="Times New Roman"/>
          <w:sz w:val="24"/>
          <w:szCs w:val="24"/>
          <w:lang w:eastAsia="zh-CN"/>
        </w:rPr>
        <w:t xml:space="preserve"> публічної бібліотеки з філіями ( </w:t>
      </w:r>
      <w:proofErr w:type="spellStart"/>
      <w:r w:rsidRPr="003E6505">
        <w:rPr>
          <w:rFonts w:ascii="Times New Roman" w:eastAsia="Times New Roman" w:hAnsi="Times New Roman" w:cs="Times New Roman"/>
          <w:sz w:val="24"/>
          <w:szCs w:val="24"/>
          <w:lang w:eastAsia="zh-CN"/>
        </w:rPr>
        <w:t>Новобілярська</w:t>
      </w:r>
      <w:proofErr w:type="spellEnd"/>
      <w:r w:rsidRPr="003E6505">
        <w:rPr>
          <w:rFonts w:ascii="Times New Roman" w:eastAsia="Times New Roman" w:hAnsi="Times New Roman" w:cs="Times New Roman"/>
          <w:sz w:val="24"/>
          <w:szCs w:val="24"/>
          <w:lang w:eastAsia="zh-CN"/>
        </w:rPr>
        <w:t xml:space="preserve"> бібліотека-філія,  </w:t>
      </w:r>
      <w:proofErr w:type="spellStart"/>
      <w:r w:rsidRPr="003E6505">
        <w:rPr>
          <w:rFonts w:ascii="Times New Roman" w:eastAsia="Times New Roman" w:hAnsi="Times New Roman" w:cs="Times New Roman"/>
          <w:sz w:val="24"/>
          <w:szCs w:val="24"/>
          <w:lang w:eastAsia="zh-CN"/>
        </w:rPr>
        <w:t>Сичавська</w:t>
      </w:r>
      <w:proofErr w:type="spellEnd"/>
      <w:r w:rsidRPr="003E6505">
        <w:rPr>
          <w:rFonts w:ascii="Times New Roman" w:eastAsia="Times New Roman" w:hAnsi="Times New Roman" w:cs="Times New Roman"/>
          <w:sz w:val="24"/>
          <w:szCs w:val="24"/>
          <w:lang w:eastAsia="zh-CN"/>
        </w:rPr>
        <w:t xml:space="preserve"> бібліотека-філія): методичний відділ, сектор комплектування та обробки літератури, бібліографічний відділ, відділ обслуговування дітей, відділ обслуговування дорослих (абонемент, читальний зал, сектор періодичних видань).</w:t>
      </w:r>
    </w:p>
    <w:p w14:paraId="4ABD68BF" w14:textId="77777777" w:rsid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F684319" w14:textId="77777777" w:rsidR="0029784D" w:rsidRDefault="0029784D" w:rsidP="003E6505">
      <w:pPr>
        <w:suppressAutoHyphens/>
        <w:spacing w:after="0" w:line="240" w:lineRule="auto"/>
        <w:jc w:val="both"/>
        <w:rPr>
          <w:rFonts w:ascii="Times New Roman" w:eastAsia="Times New Roman" w:hAnsi="Times New Roman" w:cs="Times New Roman"/>
          <w:sz w:val="24"/>
          <w:szCs w:val="24"/>
          <w:lang w:eastAsia="zh-CN"/>
        </w:rPr>
      </w:pPr>
    </w:p>
    <w:p w14:paraId="3DE2FC82" w14:textId="77777777" w:rsidR="0029784D" w:rsidRPr="003E6505" w:rsidRDefault="0029784D" w:rsidP="003E6505">
      <w:pPr>
        <w:suppressAutoHyphens/>
        <w:spacing w:after="0" w:line="240" w:lineRule="auto"/>
        <w:jc w:val="both"/>
        <w:rPr>
          <w:rFonts w:ascii="Times New Roman" w:eastAsia="Times New Roman" w:hAnsi="Times New Roman" w:cs="Times New Roman"/>
          <w:sz w:val="24"/>
          <w:szCs w:val="24"/>
          <w:lang w:eastAsia="zh-CN"/>
        </w:rPr>
      </w:pPr>
    </w:p>
    <w:tbl>
      <w:tblPr>
        <w:tblW w:w="0" w:type="auto"/>
        <w:tblInd w:w="-60" w:type="dxa"/>
        <w:tblLayout w:type="fixed"/>
        <w:tblLook w:val="0000" w:firstRow="0" w:lastRow="0" w:firstColumn="0" w:lastColumn="0" w:noHBand="0" w:noVBand="0"/>
      </w:tblPr>
      <w:tblGrid>
        <w:gridCol w:w="3089"/>
        <w:gridCol w:w="2616"/>
        <w:gridCol w:w="2105"/>
        <w:gridCol w:w="1714"/>
      </w:tblGrid>
      <w:tr w:rsidR="003E6505" w:rsidRPr="003E6505" w14:paraId="1526503F"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47FDECA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Основні показники </w:t>
            </w:r>
          </w:p>
        </w:tc>
        <w:tc>
          <w:tcPr>
            <w:tcW w:w="2616" w:type="dxa"/>
            <w:tcBorders>
              <w:top w:val="single" w:sz="4" w:space="0" w:color="000000"/>
              <w:left w:val="single" w:sz="4" w:space="0" w:color="000000"/>
              <w:bottom w:val="single" w:sz="4" w:space="0" w:color="000000"/>
              <w:right w:val="single" w:sz="4" w:space="0" w:color="000000"/>
            </w:tcBorders>
          </w:tcPr>
          <w:p w14:paraId="736DA6C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2022 рік</w:t>
            </w:r>
          </w:p>
        </w:tc>
        <w:tc>
          <w:tcPr>
            <w:tcW w:w="2105" w:type="dxa"/>
            <w:tcBorders>
              <w:top w:val="single" w:sz="4" w:space="0" w:color="000000"/>
              <w:left w:val="single" w:sz="4" w:space="0" w:color="000000"/>
              <w:bottom w:val="single" w:sz="4" w:space="0" w:color="000000"/>
              <w:right w:val="single" w:sz="4" w:space="0" w:color="000000"/>
            </w:tcBorders>
          </w:tcPr>
          <w:p w14:paraId="50A4ED4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2023 рік</w:t>
            </w:r>
          </w:p>
        </w:tc>
        <w:tc>
          <w:tcPr>
            <w:tcW w:w="1714" w:type="dxa"/>
            <w:tcBorders>
              <w:top w:val="single" w:sz="4" w:space="0" w:color="000000"/>
              <w:left w:val="single" w:sz="4" w:space="0" w:color="000000"/>
              <w:bottom w:val="single" w:sz="4" w:space="0" w:color="000000"/>
              <w:right w:val="single" w:sz="4" w:space="0" w:color="000000"/>
            </w:tcBorders>
          </w:tcPr>
          <w:p w14:paraId="622F785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2024 рік</w:t>
            </w:r>
          </w:p>
          <w:p w14:paraId="52294AC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r>
      <w:tr w:rsidR="003E6505" w:rsidRPr="003E6505" w14:paraId="53DD0BCD"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79E12AD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Книжковий фонд</w:t>
            </w:r>
          </w:p>
        </w:tc>
        <w:tc>
          <w:tcPr>
            <w:tcW w:w="2616" w:type="dxa"/>
            <w:tcBorders>
              <w:top w:val="single" w:sz="4" w:space="0" w:color="000000"/>
              <w:left w:val="single" w:sz="4" w:space="0" w:color="000000"/>
              <w:bottom w:val="single" w:sz="4" w:space="0" w:color="000000"/>
              <w:right w:val="single" w:sz="4" w:space="0" w:color="000000"/>
            </w:tcBorders>
          </w:tcPr>
          <w:p w14:paraId="4E3595E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57239</w:t>
            </w:r>
          </w:p>
        </w:tc>
        <w:tc>
          <w:tcPr>
            <w:tcW w:w="2105" w:type="dxa"/>
            <w:tcBorders>
              <w:top w:val="single" w:sz="4" w:space="0" w:color="000000"/>
              <w:left w:val="single" w:sz="4" w:space="0" w:color="000000"/>
              <w:bottom w:val="single" w:sz="4" w:space="0" w:color="000000"/>
              <w:right w:val="single" w:sz="4" w:space="0" w:color="000000"/>
            </w:tcBorders>
          </w:tcPr>
          <w:p w14:paraId="78C3CAD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57945</w:t>
            </w:r>
          </w:p>
        </w:tc>
        <w:tc>
          <w:tcPr>
            <w:tcW w:w="1714" w:type="dxa"/>
            <w:tcBorders>
              <w:top w:val="single" w:sz="4" w:space="0" w:color="000000"/>
              <w:left w:val="single" w:sz="4" w:space="0" w:color="000000"/>
              <w:bottom w:val="single" w:sz="4" w:space="0" w:color="000000"/>
              <w:right w:val="single" w:sz="4" w:space="0" w:color="000000"/>
            </w:tcBorders>
          </w:tcPr>
          <w:p w14:paraId="0A49FF8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51236</w:t>
            </w:r>
          </w:p>
        </w:tc>
      </w:tr>
      <w:tr w:rsidR="003E6505" w:rsidRPr="003E6505" w14:paraId="34BCE085"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621A99E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читачів</w:t>
            </w:r>
          </w:p>
        </w:tc>
        <w:tc>
          <w:tcPr>
            <w:tcW w:w="2616" w:type="dxa"/>
            <w:tcBorders>
              <w:top w:val="single" w:sz="4" w:space="0" w:color="000000"/>
              <w:left w:val="single" w:sz="4" w:space="0" w:color="000000"/>
              <w:bottom w:val="single" w:sz="4" w:space="0" w:color="000000"/>
              <w:right w:val="single" w:sz="4" w:space="0" w:color="000000"/>
            </w:tcBorders>
          </w:tcPr>
          <w:p w14:paraId="31900CDD"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5022</w:t>
            </w:r>
          </w:p>
        </w:tc>
        <w:tc>
          <w:tcPr>
            <w:tcW w:w="2105" w:type="dxa"/>
            <w:tcBorders>
              <w:top w:val="single" w:sz="4" w:space="0" w:color="000000"/>
              <w:left w:val="single" w:sz="4" w:space="0" w:color="000000"/>
              <w:bottom w:val="single" w:sz="4" w:space="0" w:color="000000"/>
              <w:right w:val="single" w:sz="4" w:space="0" w:color="000000"/>
            </w:tcBorders>
          </w:tcPr>
          <w:p w14:paraId="7E4A461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5508</w:t>
            </w:r>
          </w:p>
        </w:tc>
        <w:tc>
          <w:tcPr>
            <w:tcW w:w="1714" w:type="dxa"/>
            <w:tcBorders>
              <w:top w:val="single" w:sz="4" w:space="0" w:color="000000"/>
              <w:left w:val="single" w:sz="4" w:space="0" w:color="000000"/>
              <w:bottom w:val="single" w:sz="4" w:space="0" w:color="000000"/>
              <w:right w:val="single" w:sz="4" w:space="0" w:color="000000"/>
            </w:tcBorders>
          </w:tcPr>
          <w:p w14:paraId="0270997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3E761491"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4CFE2A2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відвідувань</w:t>
            </w:r>
          </w:p>
        </w:tc>
        <w:tc>
          <w:tcPr>
            <w:tcW w:w="2616" w:type="dxa"/>
            <w:tcBorders>
              <w:top w:val="single" w:sz="4" w:space="0" w:color="000000"/>
              <w:left w:val="single" w:sz="4" w:space="0" w:color="000000"/>
              <w:bottom w:val="single" w:sz="4" w:space="0" w:color="000000"/>
              <w:right w:val="single" w:sz="4" w:space="0" w:color="000000"/>
            </w:tcBorders>
          </w:tcPr>
          <w:p w14:paraId="4DA50BB7"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26451</w:t>
            </w:r>
          </w:p>
        </w:tc>
        <w:tc>
          <w:tcPr>
            <w:tcW w:w="2105" w:type="dxa"/>
            <w:tcBorders>
              <w:top w:val="single" w:sz="4" w:space="0" w:color="000000"/>
              <w:left w:val="single" w:sz="4" w:space="0" w:color="000000"/>
              <w:bottom w:val="single" w:sz="4" w:space="0" w:color="000000"/>
              <w:right w:val="single" w:sz="4" w:space="0" w:color="000000"/>
            </w:tcBorders>
          </w:tcPr>
          <w:p w14:paraId="4FBF3FA0"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38674</w:t>
            </w:r>
          </w:p>
        </w:tc>
        <w:tc>
          <w:tcPr>
            <w:tcW w:w="1714" w:type="dxa"/>
            <w:tcBorders>
              <w:top w:val="single" w:sz="4" w:space="0" w:color="000000"/>
              <w:left w:val="single" w:sz="4" w:space="0" w:color="000000"/>
              <w:bottom w:val="single" w:sz="4" w:space="0" w:color="000000"/>
              <w:right w:val="single" w:sz="4" w:space="0" w:color="000000"/>
            </w:tcBorders>
          </w:tcPr>
          <w:p w14:paraId="76F8B649"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tc>
      </w:tr>
      <w:tr w:rsidR="003E6505" w:rsidRPr="003E6505" w14:paraId="73FEAC58" w14:textId="77777777" w:rsidTr="003E6505">
        <w:tc>
          <w:tcPr>
            <w:tcW w:w="3089" w:type="dxa"/>
            <w:tcBorders>
              <w:top w:val="single" w:sz="4" w:space="0" w:color="000000"/>
              <w:left w:val="single" w:sz="4" w:space="0" w:color="000000"/>
              <w:bottom w:val="single" w:sz="4" w:space="0" w:color="000000"/>
              <w:right w:val="single" w:sz="4" w:space="0" w:color="000000"/>
            </w:tcBorders>
          </w:tcPr>
          <w:p w14:paraId="52FFD6D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книговидач</w:t>
            </w:r>
          </w:p>
        </w:tc>
        <w:tc>
          <w:tcPr>
            <w:tcW w:w="2616" w:type="dxa"/>
            <w:tcBorders>
              <w:top w:val="single" w:sz="4" w:space="0" w:color="000000"/>
              <w:left w:val="single" w:sz="4" w:space="0" w:color="000000"/>
              <w:bottom w:val="single" w:sz="4" w:space="0" w:color="000000"/>
              <w:right w:val="single" w:sz="4" w:space="0" w:color="000000"/>
            </w:tcBorders>
          </w:tcPr>
          <w:p w14:paraId="3BE2D47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76249</w:t>
            </w:r>
          </w:p>
        </w:tc>
        <w:tc>
          <w:tcPr>
            <w:tcW w:w="2105" w:type="dxa"/>
            <w:tcBorders>
              <w:top w:val="single" w:sz="4" w:space="0" w:color="000000"/>
              <w:left w:val="single" w:sz="4" w:space="0" w:color="000000"/>
              <w:bottom w:val="single" w:sz="4" w:space="0" w:color="000000"/>
              <w:right w:val="single" w:sz="4" w:space="0" w:color="000000"/>
            </w:tcBorders>
          </w:tcPr>
          <w:p w14:paraId="07FDE6E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108188</w:t>
            </w:r>
          </w:p>
        </w:tc>
        <w:tc>
          <w:tcPr>
            <w:tcW w:w="1714" w:type="dxa"/>
            <w:tcBorders>
              <w:top w:val="single" w:sz="4" w:space="0" w:color="000000"/>
              <w:left w:val="single" w:sz="4" w:space="0" w:color="000000"/>
              <w:bottom w:val="single" w:sz="4" w:space="0" w:color="000000"/>
              <w:right w:val="single" w:sz="4" w:space="0" w:color="000000"/>
            </w:tcBorders>
          </w:tcPr>
          <w:p w14:paraId="3290B1B8"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r>
    </w:tbl>
    <w:p w14:paraId="0C26974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F85E9BD" w14:textId="77777777" w:rsidR="003E6505" w:rsidRPr="003E6505" w:rsidRDefault="003E6505" w:rsidP="00C22913">
      <w:pPr>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Сьогодні бібліотека є одним з небагатьох місць, де людина має можливість безкоштовно реалізувати свої культурні, освітні</w:t>
      </w:r>
      <w:r w:rsidRPr="003E6505">
        <w:rPr>
          <w:rFonts w:ascii="Times New Roman" w:eastAsia="Times New Roman" w:hAnsi="Times New Roman" w:cs="Times New Roman"/>
          <w:b/>
          <w:sz w:val="24"/>
          <w:szCs w:val="24"/>
          <w:lang w:eastAsia="ru-RU"/>
        </w:rPr>
        <w:t xml:space="preserve">, </w:t>
      </w:r>
      <w:r w:rsidRPr="003E6505">
        <w:rPr>
          <w:rFonts w:ascii="Times New Roman" w:eastAsia="Times New Roman" w:hAnsi="Times New Roman" w:cs="Times New Roman"/>
          <w:sz w:val="24"/>
          <w:szCs w:val="24"/>
          <w:lang w:eastAsia="ru-RU"/>
        </w:rPr>
        <w:t>інформаційні, комунікативні потреби. Тому є величезна необхідність у оновленні приміщення читальної зали і технічного оснащення бібліотеки для створення сучасного простору та реалізації вищезазначених потреб. Адже недостатньо сучасна матеріально-технічна база бібліотеки, непривабливий інтер’єр та старі меблі не дають реалізувати це в повній мірі.</w:t>
      </w:r>
    </w:p>
    <w:p w14:paraId="0F64CFEE"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Багато приділяється уваги якісному обслуговуванню читачів: фонд поповнюється новими книжками. Для цього бібліотека та її філії проводить флешмоби та беруть участь у</w:t>
      </w:r>
    </w:p>
    <w:p w14:paraId="29898FE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sz w:val="24"/>
          <w:szCs w:val="24"/>
          <w:lang w:eastAsia="zh-CN"/>
        </w:rPr>
        <w:t>проєктах</w:t>
      </w:r>
      <w:proofErr w:type="spellEnd"/>
      <w:r w:rsidRPr="003E6505">
        <w:rPr>
          <w:rFonts w:ascii="Times New Roman" w:eastAsia="Times New Roman" w:hAnsi="Times New Roman" w:cs="Times New Roman"/>
          <w:sz w:val="24"/>
          <w:szCs w:val="24"/>
          <w:lang w:eastAsia="zh-CN"/>
        </w:rPr>
        <w:t xml:space="preserve"> Українського інституту книги. На поповнення бібліотечного фонду тільки у 2020 році бібліотека отримала 40 тис. грн., в подальшому кошти не виділялися.</w:t>
      </w:r>
    </w:p>
    <w:p w14:paraId="1D61DAAC"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 бібліотеці та філіях, з метою залучення найбільшої кількості читачів, постійно проводяться масові заходи, зустрічі з фахівцями, літературні вечори, тижні читання, заходи з профорієнтації молоді та ін. На базі бібліотеки працює клуб «Говоримо українською». Для малечі у дні літніх канікул відкритий кінопоказ «Зі сторінки на екран» (демонструються фільми та мультфільми за книгами, які є у бібліотеці).</w:t>
      </w:r>
    </w:p>
    <w:p w14:paraId="4E0EBED7"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Планується масштабний проєкт «Моя мала батьківщина». За задумом, цей проєкт спрямований на ознайомлення підростаючого покоління з історією, традиціями, природничими та архітектурними </w:t>
      </w:r>
      <w:proofErr w:type="spellStart"/>
      <w:r w:rsidRPr="003E6505">
        <w:rPr>
          <w:rFonts w:ascii="Times New Roman" w:eastAsia="Times New Roman" w:hAnsi="Times New Roman" w:cs="Times New Roman"/>
          <w:sz w:val="24"/>
          <w:szCs w:val="24"/>
          <w:lang w:eastAsia="zh-CN"/>
        </w:rPr>
        <w:t>цікавинками</w:t>
      </w:r>
      <w:proofErr w:type="spellEnd"/>
      <w:r w:rsidRPr="003E6505">
        <w:rPr>
          <w:rFonts w:ascii="Times New Roman" w:eastAsia="Times New Roman" w:hAnsi="Times New Roman" w:cs="Times New Roman"/>
          <w:sz w:val="24"/>
          <w:szCs w:val="24"/>
          <w:lang w:eastAsia="zh-CN"/>
        </w:rPr>
        <w:t xml:space="preserve"> рідного краю, а також з досягненнями у різних сферах життя (культурними, спортивними, літературними та ін.) мешканців громади. До цього проекту ми плануємо долучити інші культурні заклади міста та, увібравши вже існуючі напрацювання і матеріали, а також створюючи нові, зробити щорічною традиційною формою краєзнавчої роботи.</w:t>
      </w:r>
    </w:p>
    <w:p w14:paraId="26BC2D73" w14:textId="77777777" w:rsidR="003E6505" w:rsidRPr="003E6505" w:rsidRDefault="003E6505" w:rsidP="00C22913">
      <w:pPr>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 xml:space="preserve">Забезпечення бібліотек-філій </w:t>
      </w:r>
      <w:proofErr w:type="spellStart"/>
      <w:r w:rsidRPr="003E6505">
        <w:rPr>
          <w:rFonts w:ascii="Times New Roman" w:eastAsia="Times New Roman" w:hAnsi="Times New Roman" w:cs="Times New Roman"/>
          <w:sz w:val="24"/>
          <w:szCs w:val="24"/>
          <w:lang w:eastAsia="ru-RU"/>
        </w:rPr>
        <w:t>фліпчартами</w:t>
      </w:r>
      <w:proofErr w:type="spellEnd"/>
      <w:r w:rsidRPr="003E6505">
        <w:rPr>
          <w:rFonts w:ascii="Times New Roman" w:eastAsia="Times New Roman" w:hAnsi="Times New Roman" w:cs="Times New Roman"/>
          <w:sz w:val="24"/>
          <w:szCs w:val="24"/>
          <w:lang w:eastAsia="ru-RU"/>
        </w:rPr>
        <w:t>, проекторами, екранами дасть змогу на проведення культурно-освітніх заходів, майстер-класів, презентацій тощо.</w:t>
      </w:r>
    </w:p>
    <w:p w14:paraId="1C286B79" w14:textId="77777777" w:rsidR="003E6505" w:rsidRPr="003E6505" w:rsidRDefault="003E6505" w:rsidP="00C22913">
      <w:pPr>
        <w:spacing w:after="0" w:line="240" w:lineRule="auto"/>
        <w:ind w:firstLine="708"/>
        <w:jc w:val="both"/>
        <w:rPr>
          <w:rFonts w:ascii="Times New Roman" w:eastAsia="Times New Roman" w:hAnsi="Times New Roman" w:cs="Times New Roman"/>
          <w:sz w:val="24"/>
          <w:szCs w:val="24"/>
          <w:lang w:val="ru-RU" w:eastAsia="ru-RU"/>
        </w:rPr>
      </w:pPr>
      <w:r w:rsidRPr="003E6505">
        <w:rPr>
          <w:rFonts w:ascii="Times New Roman" w:eastAsia="Times New Roman" w:hAnsi="Times New Roman" w:cs="Times New Roman"/>
          <w:sz w:val="24"/>
          <w:szCs w:val="24"/>
          <w:lang w:eastAsia="ru-RU"/>
        </w:rPr>
        <w:t>Оновлення інтер’єру та покращення матеріально-технічної бази дасть змогу підняти імідж бібліотеки та її філій та покращити надання послуг в роботі, впровадження культурних ініціатив членів місцевої громади та надання можливостей для їх реалізації, підвищити рівень літературної, культурної, краєзнавчої, правової освіти молоді та мешканців міста. Для молоді бібліотека може стати об’єднанням однодумців, можливістю розширити коло друзів та свій кругозір.</w:t>
      </w:r>
    </w:p>
    <w:p w14:paraId="55AFBA8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p w14:paraId="5192AD85" w14:textId="77777777" w:rsidR="003E6505" w:rsidRPr="003E6505" w:rsidRDefault="003E6505" w:rsidP="00C22913">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 xml:space="preserve">Комунальний заклад «Музей міста </w:t>
      </w:r>
      <w:r w:rsidR="006B19FC">
        <w:rPr>
          <w:rFonts w:ascii="Times New Roman" w:eastAsia="Times New Roman" w:hAnsi="Times New Roman" w:cs="Times New Roman"/>
          <w:b/>
          <w:sz w:val="24"/>
          <w:szCs w:val="24"/>
          <w:lang w:eastAsia="ru-RU"/>
        </w:rPr>
        <w:t>Південного</w:t>
      </w:r>
      <w:r w:rsidRPr="003E6505">
        <w:rPr>
          <w:rFonts w:ascii="Times New Roman" w:eastAsia="Times New Roman" w:hAnsi="Times New Roman" w:cs="Times New Roman"/>
          <w:b/>
          <w:sz w:val="24"/>
          <w:szCs w:val="24"/>
          <w:lang w:eastAsia="ru-RU"/>
        </w:rPr>
        <w:t xml:space="preserve">» </w:t>
      </w:r>
      <w:r w:rsidR="006B19FC">
        <w:rPr>
          <w:rFonts w:ascii="Times New Roman" w:eastAsia="Times New Roman" w:hAnsi="Times New Roman" w:cs="Times New Roman"/>
          <w:b/>
          <w:sz w:val="24"/>
          <w:szCs w:val="24"/>
          <w:lang w:eastAsia="ru-RU"/>
        </w:rPr>
        <w:t>Південнівська</w:t>
      </w:r>
      <w:r w:rsidRPr="003E6505">
        <w:rPr>
          <w:rFonts w:ascii="Times New Roman" w:eastAsia="Times New Roman" w:hAnsi="Times New Roman" w:cs="Times New Roman"/>
          <w:b/>
          <w:sz w:val="24"/>
          <w:szCs w:val="24"/>
          <w:lang w:eastAsia="ru-RU"/>
        </w:rPr>
        <w:t xml:space="preserve"> міської ради</w:t>
      </w:r>
    </w:p>
    <w:p w14:paraId="0317AC2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ru-RU"/>
        </w:rPr>
        <w:t>Одеського району Одеської області</w:t>
      </w:r>
    </w:p>
    <w:p w14:paraId="3E34DA3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0CA36B37" w14:textId="77777777" w:rsidR="003E6505" w:rsidRPr="003E6505" w:rsidRDefault="003E6505" w:rsidP="00C22913">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Музей є історико-просвітницьким закладом міста і заснований Южненською міською радою в 1996 році та під</w:t>
      </w:r>
      <w:r w:rsidR="006B19FC">
        <w:rPr>
          <w:rFonts w:ascii="Times New Roman" w:eastAsia="Times New Roman" w:hAnsi="Times New Roman" w:cs="Times New Roman"/>
          <w:sz w:val="24"/>
          <w:szCs w:val="24"/>
          <w:lang w:eastAsia="zh-CN"/>
        </w:rPr>
        <w:t>порядковується управлінню КСМП П</w:t>
      </w:r>
      <w:r w:rsidRPr="003E6505">
        <w:rPr>
          <w:rFonts w:ascii="Times New Roman" w:eastAsia="Times New Roman" w:hAnsi="Times New Roman" w:cs="Times New Roman"/>
          <w:sz w:val="24"/>
          <w:szCs w:val="24"/>
          <w:lang w:eastAsia="zh-CN"/>
        </w:rPr>
        <w:t>МР.</w:t>
      </w:r>
    </w:p>
    <w:p w14:paraId="7454C630" w14:textId="77777777" w:rsidR="003E6505" w:rsidRPr="003E6505" w:rsidRDefault="003E6505" w:rsidP="008C3F26">
      <w:pPr>
        <w:suppressAutoHyphens/>
        <w:spacing w:after="0" w:line="240" w:lineRule="auto"/>
        <w:ind w:firstLine="709"/>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 відповідності із загальними положеннями діяльності та профілю музею основними видами діяльності є:</w:t>
      </w:r>
    </w:p>
    <w:p w14:paraId="73441BE4" w14:textId="77777777" w:rsidR="003E6505" w:rsidRPr="003E6505" w:rsidRDefault="003E6505" w:rsidP="003E6505">
      <w:pPr>
        <w:numPr>
          <w:ilvl w:val="0"/>
          <w:numId w:val="2"/>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національно-патріотичне виховання</w:t>
      </w:r>
    </w:p>
    <w:p w14:paraId="16EEEECB"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дослідницька робота;</w:t>
      </w:r>
    </w:p>
    <w:p w14:paraId="674BAA0D"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експозиційна робота;</w:t>
      </w:r>
    </w:p>
    <w:p w14:paraId="5CC7996D"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видавнича діяльність;</w:t>
      </w:r>
    </w:p>
    <w:p w14:paraId="7055C93B"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культурно-освітня та науково-просвітницька діяльність;</w:t>
      </w:r>
    </w:p>
    <w:p w14:paraId="2615C616"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комплектування, облік та збереження фондів;</w:t>
      </w:r>
    </w:p>
    <w:p w14:paraId="2C5CF1F7" w14:textId="77777777" w:rsidR="003E6505" w:rsidRPr="003E6505" w:rsidRDefault="003E6505" w:rsidP="003E6505">
      <w:pPr>
        <w:numPr>
          <w:ilvl w:val="0"/>
          <w:numId w:val="2"/>
        </w:num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формування наукового архіву музею.</w:t>
      </w:r>
    </w:p>
    <w:p w14:paraId="04BB5E83" w14:textId="77777777" w:rsidR="003E6505" w:rsidRPr="003E6505" w:rsidRDefault="003E6505" w:rsidP="008C3F26">
      <w:pPr>
        <w:suppressAutoHyphens/>
        <w:spacing w:after="0" w:line="240" w:lineRule="auto"/>
        <w:ind w:firstLine="540"/>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lastRenderedPageBreak/>
        <w:t xml:space="preserve">Колектив, виконуючи основні функції, постійно працює над удосконаленням і урізноманітненням форм роботи, щоб приваблювати якомога більше відвідувачів. Поряд з постійно діючими експозиціями регулярно проводяться тематичні. Вони дають можливість зібрати, вивчити і поширити відомості про якусь одну із сторінок історії міста чи місцевості, де воно зведене. Тобто музей перебуває в постійному русі. Екскурсії доповнюються аудіо, відеоматеріалами. Для  дітей організовуються не просто екскурсії, а </w:t>
      </w:r>
      <w:proofErr w:type="spellStart"/>
      <w:r w:rsidRPr="003E6505">
        <w:rPr>
          <w:rFonts w:ascii="Times New Roman" w:eastAsia="Times New Roman" w:hAnsi="Times New Roman" w:cs="Times New Roman"/>
          <w:sz w:val="24"/>
          <w:szCs w:val="24"/>
          <w:lang w:eastAsia="zh-CN"/>
        </w:rPr>
        <w:t>уроки</w:t>
      </w:r>
      <w:proofErr w:type="spellEnd"/>
      <w:r w:rsidRPr="003E6505">
        <w:rPr>
          <w:rFonts w:ascii="Times New Roman" w:eastAsia="Times New Roman" w:hAnsi="Times New Roman" w:cs="Times New Roman"/>
          <w:sz w:val="24"/>
          <w:szCs w:val="24"/>
          <w:lang w:eastAsia="zh-CN"/>
        </w:rPr>
        <w:t xml:space="preserve"> мужності, зустрічі з учасниками відповідних в плані тематики виставки подій, вікторини та екскурсії у формі гри. Змінюється  формати музейної роботи для активізації інте</w:t>
      </w:r>
      <w:r w:rsidR="00615A4D">
        <w:rPr>
          <w:rFonts w:ascii="Times New Roman" w:eastAsia="Times New Roman" w:hAnsi="Times New Roman" w:cs="Times New Roman"/>
          <w:sz w:val="24"/>
          <w:szCs w:val="24"/>
          <w:lang w:eastAsia="zh-CN"/>
        </w:rPr>
        <w:t>ресу мешканців до історії Південного</w:t>
      </w:r>
      <w:r w:rsidRPr="003E6505">
        <w:rPr>
          <w:rFonts w:ascii="Times New Roman" w:eastAsia="Times New Roman" w:hAnsi="Times New Roman" w:cs="Times New Roman"/>
          <w:sz w:val="24"/>
          <w:szCs w:val="24"/>
          <w:lang w:eastAsia="zh-CN"/>
        </w:rPr>
        <w:t xml:space="preserve"> та загальноукраїнських тем: виставка одного експоната, посиденьки, експозиція у вигляді інсталяції,  масові  фотовиставки.  Запровадили виїзні  міні-виставки музейних експонатів у</w:t>
      </w:r>
    </w:p>
    <w:p w14:paraId="2325698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закладах культури громади.</w:t>
      </w:r>
    </w:p>
    <w:p w14:paraId="6D4E6B1C" w14:textId="77777777" w:rsidR="003E6505" w:rsidRPr="003E6505"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Стало доброю традицією проводити пересувні виставки </w:t>
      </w:r>
      <w:r w:rsidR="00615A4D">
        <w:rPr>
          <w:rFonts w:ascii="Times New Roman" w:eastAsia="Times New Roman" w:hAnsi="Times New Roman" w:cs="Times New Roman"/>
          <w:sz w:val="24"/>
          <w:szCs w:val="24"/>
          <w:lang w:eastAsia="zh-CN"/>
        </w:rPr>
        <w:t>в громадських закладах м. Південного</w:t>
      </w:r>
      <w:r w:rsidRPr="003E6505">
        <w:rPr>
          <w:rFonts w:ascii="Times New Roman" w:eastAsia="Times New Roman" w:hAnsi="Times New Roman" w:cs="Times New Roman"/>
          <w:sz w:val="24"/>
          <w:szCs w:val="24"/>
          <w:lang w:eastAsia="zh-CN"/>
        </w:rPr>
        <w:t xml:space="preserve">, що присвячуються пам’ятним датам як державним, так і міським, а також </w:t>
      </w:r>
      <w:r w:rsidR="00615A4D">
        <w:rPr>
          <w:rFonts w:ascii="Times New Roman" w:eastAsia="Times New Roman" w:hAnsi="Times New Roman" w:cs="Times New Roman"/>
          <w:sz w:val="24"/>
          <w:szCs w:val="24"/>
          <w:lang w:eastAsia="zh-CN"/>
        </w:rPr>
        <w:t>почесним громадянам міста Південного</w:t>
      </w:r>
      <w:r w:rsidRPr="003E6505">
        <w:rPr>
          <w:rFonts w:ascii="Times New Roman" w:eastAsia="Times New Roman" w:hAnsi="Times New Roman" w:cs="Times New Roman"/>
          <w:sz w:val="24"/>
          <w:szCs w:val="24"/>
          <w:lang w:eastAsia="zh-CN"/>
        </w:rPr>
        <w:t xml:space="preserve"> «Дзвони Чорнобиля», «Пам’яті Григорівського десанту», «Пам’яті жертв голодомору 1932-1933 років», «Пам’яті В.О. </w:t>
      </w:r>
      <w:proofErr w:type="spellStart"/>
      <w:r w:rsidRPr="003E6505">
        <w:rPr>
          <w:rFonts w:ascii="Times New Roman" w:eastAsia="Times New Roman" w:hAnsi="Times New Roman" w:cs="Times New Roman"/>
          <w:sz w:val="24"/>
          <w:szCs w:val="24"/>
          <w:lang w:eastAsia="zh-CN"/>
        </w:rPr>
        <w:t>Терзиула</w:t>
      </w:r>
      <w:proofErr w:type="spellEnd"/>
      <w:r w:rsidRPr="003E6505">
        <w:rPr>
          <w:rFonts w:ascii="Times New Roman" w:eastAsia="Times New Roman" w:hAnsi="Times New Roman" w:cs="Times New Roman"/>
          <w:sz w:val="24"/>
          <w:szCs w:val="24"/>
          <w:lang w:eastAsia="zh-CN"/>
        </w:rPr>
        <w:t xml:space="preserve">», з історії міста, до Дня захисника України,  Дня Революції Гідності. </w:t>
      </w:r>
    </w:p>
    <w:p w14:paraId="746FEFCE" w14:textId="77777777" w:rsidR="003E6505" w:rsidRPr="003E6505"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Музей став осередком психологічного розвантаження для родичів загиблих мешканців громади, запрошуємо їх на музейні заходи, а також проводимо тематичні виставки спеціально для цієї категорії мешканців</w:t>
      </w:r>
    </w:p>
    <w:p w14:paraId="054F9B90"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5A0FA22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Показники роботи  музею:</w:t>
      </w:r>
    </w:p>
    <w:p w14:paraId="24CD8166"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tbl>
      <w:tblPr>
        <w:tblW w:w="0" w:type="auto"/>
        <w:tblInd w:w="-70" w:type="dxa"/>
        <w:tblLayout w:type="fixed"/>
        <w:tblLook w:val="0000" w:firstRow="0" w:lastRow="0" w:firstColumn="0" w:lastColumn="0" w:noHBand="0" w:noVBand="0"/>
      </w:tblPr>
      <w:tblGrid>
        <w:gridCol w:w="3097"/>
        <w:gridCol w:w="2618"/>
        <w:gridCol w:w="2100"/>
        <w:gridCol w:w="1719"/>
      </w:tblGrid>
      <w:tr w:rsidR="003E6505" w:rsidRPr="003E6505" w14:paraId="4B54F854"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7AE9F2D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Основні показники </w:t>
            </w:r>
          </w:p>
        </w:tc>
        <w:tc>
          <w:tcPr>
            <w:tcW w:w="2618" w:type="dxa"/>
            <w:tcBorders>
              <w:top w:val="single" w:sz="4" w:space="0" w:color="000000"/>
              <w:left w:val="single" w:sz="4" w:space="0" w:color="000000"/>
              <w:bottom w:val="single" w:sz="4" w:space="0" w:color="000000"/>
              <w:right w:val="single" w:sz="4" w:space="0" w:color="000000"/>
            </w:tcBorders>
          </w:tcPr>
          <w:p w14:paraId="7C169C5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2022 рік</w:t>
            </w:r>
          </w:p>
        </w:tc>
        <w:tc>
          <w:tcPr>
            <w:tcW w:w="2100" w:type="dxa"/>
            <w:tcBorders>
              <w:top w:val="single" w:sz="4" w:space="0" w:color="000000"/>
              <w:left w:val="single" w:sz="4" w:space="0" w:color="000000"/>
              <w:bottom w:val="single" w:sz="4" w:space="0" w:color="000000"/>
              <w:right w:val="single" w:sz="4" w:space="0" w:color="000000"/>
            </w:tcBorders>
          </w:tcPr>
          <w:p w14:paraId="0A798FB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2023 рік</w:t>
            </w:r>
          </w:p>
        </w:tc>
        <w:tc>
          <w:tcPr>
            <w:tcW w:w="1719" w:type="dxa"/>
            <w:tcBorders>
              <w:top w:val="single" w:sz="4" w:space="0" w:color="000000"/>
              <w:left w:val="single" w:sz="4" w:space="0" w:color="000000"/>
              <w:bottom w:val="single" w:sz="4" w:space="0" w:color="000000"/>
              <w:right w:val="single" w:sz="4" w:space="0" w:color="000000"/>
            </w:tcBorders>
          </w:tcPr>
          <w:p w14:paraId="748A9FD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2024 рік</w:t>
            </w:r>
          </w:p>
          <w:p w14:paraId="0523D95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r>
      <w:tr w:rsidR="003E6505" w:rsidRPr="003E6505" w14:paraId="3E71526E"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15C78AA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Всього експонатів</w:t>
            </w:r>
          </w:p>
        </w:tc>
        <w:tc>
          <w:tcPr>
            <w:tcW w:w="2618" w:type="dxa"/>
            <w:tcBorders>
              <w:top w:val="single" w:sz="4" w:space="0" w:color="000000"/>
              <w:left w:val="single" w:sz="4" w:space="0" w:color="000000"/>
              <w:bottom w:val="single" w:sz="4" w:space="0" w:color="000000"/>
              <w:right w:val="single" w:sz="4" w:space="0" w:color="000000"/>
            </w:tcBorders>
          </w:tcPr>
          <w:p w14:paraId="231FF8B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7998</w:t>
            </w:r>
          </w:p>
        </w:tc>
        <w:tc>
          <w:tcPr>
            <w:tcW w:w="2100" w:type="dxa"/>
            <w:tcBorders>
              <w:top w:val="single" w:sz="4" w:space="0" w:color="000000"/>
              <w:left w:val="single" w:sz="4" w:space="0" w:color="000000"/>
              <w:bottom w:val="single" w:sz="4" w:space="0" w:color="000000"/>
              <w:right w:val="single" w:sz="4" w:space="0" w:color="000000"/>
            </w:tcBorders>
          </w:tcPr>
          <w:p w14:paraId="1C959DF0"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9100</w:t>
            </w:r>
          </w:p>
        </w:tc>
        <w:tc>
          <w:tcPr>
            <w:tcW w:w="1719" w:type="dxa"/>
            <w:tcBorders>
              <w:top w:val="single" w:sz="4" w:space="0" w:color="000000"/>
              <w:left w:val="single" w:sz="4" w:space="0" w:color="000000"/>
              <w:bottom w:val="single" w:sz="4" w:space="0" w:color="000000"/>
              <w:right w:val="single" w:sz="4" w:space="0" w:color="000000"/>
            </w:tcBorders>
          </w:tcPr>
          <w:p w14:paraId="32D8B3A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9250</w:t>
            </w:r>
          </w:p>
        </w:tc>
      </w:tr>
      <w:tr w:rsidR="003E6505" w:rsidRPr="003E6505" w14:paraId="0448B3DA"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1C741F5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Кількість відвідувачів  </w:t>
            </w:r>
          </w:p>
        </w:tc>
        <w:tc>
          <w:tcPr>
            <w:tcW w:w="2618" w:type="dxa"/>
            <w:tcBorders>
              <w:top w:val="single" w:sz="4" w:space="0" w:color="000000"/>
              <w:left w:val="single" w:sz="4" w:space="0" w:color="000000"/>
              <w:bottom w:val="single" w:sz="4" w:space="0" w:color="000000"/>
              <w:right w:val="single" w:sz="4" w:space="0" w:color="000000"/>
            </w:tcBorders>
          </w:tcPr>
          <w:p w14:paraId="2DE38DE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2316</w:t>
            </w:r>
          </w:p>
        </w:tc>
        <w:tc>
          <w:tcPr>
            <w:tcW w:w="2100" w:type="dxa"/>
            <w:tcBorders>
              <w:top w:val="single" w:sz="4" w:space="0" w:color="000000"/>
              <w:left w:val="single" w:sz="4" w:space="0" w:color="000000"/>
              <w:bottom w:val="single" w:sz="4" w:space="0" w:color="000000"/>
              <w:right w:val="single" w:sz="4" w:space="0" w:color="000000"/>
            </w:tcBorders>
          </w:tcPr>
          <w:p w14:paraId="0DC8627E"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3769</w:t>
            </w:r>
          </w:p>
        </w:tc>
        <w:tc>
          <w:tcPr>
            <w:tcW w:w="1719" w:type="dxa"/>
            <w:tcBorders>
              <w:top w:val="single" w:sz="4" w:space="0" w:color="000000"/>
              <w:left w:val="single" w:sz="4" w:space="0" w:color="000000"/>
              <w:bottom w:val="single" w:sz="4" w:space="0" w:color="000000"/>
              <w:right w:val="single" w:sz="4" w:space="0" w:color="000000"/>
            </w:tcBorders>
          </w:tcPr>
          <w:p w14:paraId="5B77216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796232F5" w14:textId="77777777" w:rsidTr="003E6505">
        <w:tc>
          <w:tcPr>
            <w:tcW w:w="3097" w:type="dxa"/>
            <w:tcBorders>
              <w:top w:val="single" w:sz="4" w:space="0" w:color="000000"/>
              <w:left w:val="single" w:sz="4" w:space="0" w:color="000000"/>
              <w:bottom w:val="single" w:sz="4" w:space="0" w:color="000000"/>
              <w:right w:val="single" w:sz="4" w:space="0" w:color="000000"/>
            </w:tcBorders>
          </w:tcPr>
          <w:p w14:paraId="74286059"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екскурсій</w:t>
            </w:r>
          </w:p>
        </w:tc>
        <w:tc>
          <w:tcPr>
            <w:tcW w:w="2618" w:type="dxa"/>
            <w:tcBorders>
              <w:top w:val="single" w:sz="4" w:space="0" w:color="000000"/>
              <w:left w:val="single" w:sz="4" w:space="0" w:color="000000"/>
              <w:bottom w:val="single" w:sz="4" w:space="0" w:color="000000"/>
              <w:right w:val="single" w:sz="4" w:space="0" w:color="000000"/>
            </w:tcBorders>
          </w:tcPr>
          <w:p w14:paraId="4C053257"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294</w:t>
            </w:r>
          </w:p>
        </w:tc>
        <w:tc>
          <w:tcPr>
            <w:tcW w:w="2100" w:type="dxa"/>
            <w:tcBorders>
              <w:top w:val="single" w:sz="4" w:space="0" w:color="000000"/>
              <w:left w:val="single" w:sz="4" w:space="0" w:color="000000"/>
              <w:bottom w:val="single" w:sz="4" w:space="0" w:color="000000"/>
              <w:right w:val="single" w:sz="4" w:space="0" w:color="000000"/>
            </w:tcBorders>
          </w:tcPr>
          <w:p w14:paraId="7E68FEC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865</w:t>
            </w:r>
          </w:p>
        </w:tc>
        <w:tc>
          <w:tcPr>
            <w:tcW w:w="1719" w:type="dxa"/>
            <w:tcBorders>
              <w:top w:val="single" w:sz="4" w:space="0" w:color="000000"/>
              <w:left w:val="single" w:sz="4" w:space="0" w:color="000000"/>
              <w:bottom w:val="single" w:sz="4" w:space="0" w:color="000000"/>
              <w:right w:val="single" w:sz="4" w:space="0" w:color="000000"/>
            </w:tcBorders>
          </w:tcPr>
          <w:p w14:paraId="1D023970"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bl>
    <w:p w14:paraId="4749E6D3"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7929165F" w14:textId="77777777" w:rsidR="008C3F26"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Для збереження, особливо в умовах війни, предметів Музейного фонду України, до якого належать і експонати ос</w:t>
      </w:r>
      <w:r w:rsidR="00DE09F6">
        <w:rPr>
          <w:rFonts w:ascii="Times New Roman" w:eastAsia="Times New Roman" w:hAnsi="Times New Roman" w:cs="Times New Roman"/>
          <w:sz w:val="24"/>
          <w:szCs w:val="24"/>
          <w:lang w:eastAsia="zh-CN"/>
        </w:rPr>
        <w:t>новного фонду музею міста Південного</w:t>
      </w:r>
      <w:r w:rsidRPr="003E6505">
        <w:rPr>
          <w:rFonts w:ascii="Times New Roman" w:eastAsia="Times New Roman" w:hAnsi="Times New Roman" w:cs="Times New Roman"/>
          <w:sz w:val="24"/>
          <w:szCs w:val="24"/>
          <w:lang w:eastAsia="zh-CN"/>
        </w:rPr>
        <w:t>, необхід</w:t>
      </w:r>
      <w:r w:rsidR="00F31A75">
        <w:rPr>
          <w:rFonts w:ascii="Times New Roman" w:eastAsia="Times New Roman" w:hAnsi="Times New Roman" w:cs="Times New Roman"/>
          <w:sz w:val="24"/>
          <w:szCs w:val="24"/>
          <w:lang w:eastAsia="zh-CN"/>
        </w:rPr>
        <w:t>но розпочинати процес оцифруванн</w:t>
      </w:r>
      <w:r w:rsidRPr="003E6505">
        <w:rPr>
          <w:rFonts w:ascii="Times New Roman" w:eastAsia="Times New Roman" w:hAnsi="Times New Roman" w:cs="Times New Roman"/>
          <w:sz w:val="24"/>
          <w:szCs w:val="24"/>
          <w:lang w:eastAsia="zh-CN"/>
        </w:rPr>
        <w:t>я предметів, документів та фотографій. На період після перемоги оцифрування експонатів дозволить значно краще популяризувати діяльність музею, обширно представляти експозиційний фонд без розміщення всіх експонатів на полицях та у вітринах</w:t>
      </w:r>
      <w:r w:rsidR="00DE09F6">
        <w:rPr>
          <w:rFonts w:ascii="Times New Roman" w:eastAsia="Times New Roman" w:hAnsi="Times New Roman" w:cs="Times New Roman"/>
          <w:sz w:val="24"/>
          <w:szCs w:val="24"/>
          <w:lang w:eastAsia="zh-CN"/>
        </w:rPr>
        <w:t>, що для музею міста Південного</w:t>
      </w:r>
      <w:r w:rsidRPr="003E6505">
        <w:rPr>
          <w:rFonts w:ascii="Times New Roman" w:eastAsia="Times New Roman" w:hAnsi="Times New Roman" w:cs="Times New Roman"/>
          <w:sz w:val="24"/>
          <w:szCs w:val="24"/>
          <w:lang w:eastAsia="zh-CN"/>
        </w:rPr>
        <w:t xml:space="preserve"> надзвичайно актуально в умовах катастрофічної нестачі виставкових площ.</w:t>
      </w:r>
    </w:p>
    <w:p w14:paraId="384C4607" w14:textId="77777777" w:rsidR="003E6505" w:rsidRPr="003E6505" w:rsidRDefault="003E6505" w:rsidP="008C3F2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На найближчу перспективу необхідно вирішувати питання розміщення експозиції «Місцева історія великої війни» поза межами музейної території. Бо, по-перше, музейна зала, пристосована під цю виставку, вже не вміщує усіх експонатів. По-друге, для оформлення цієї виставки довелося повністю розібрати експозицію «Місто майбутнього». По-третє, експозиція про війну має знаходитися в найбільш прохідному місці, в постійно діючому форматі і в сучасному дизайнерському  оформленні. Для цього в першу чергу необхідне сучасне музейне обладнання, в тому числі із цифровими носіями. </w:t>
      </w:r>
    </w:p>
    <w:p w14:paraId="61275CC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E1EF6CA" w14:textId="77777777" w:rsidR="003E6505" w:rsidRPr="003E6505" w:rsidRDefault="00DE09F6" w:rsidP="008C3F26">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Комунальний заклад «Південнівська художня галерея» Південнівської</w:t>
      </w:r>
      <w:r w:rsidR="003E6505" w:rsidRPr="003E6505">
        <w:rPr>
          <w:rFonts w:ascii="Times New Roman" w:eastAsia="Times New Roman" w:hAnsi="Times New Roman" w:cs="Times New Roman"/>
          <w:b/>
          <w:sz w:val="24"/>
          <w:szCs w:val="24"/>
          <w:lang w:eastAsia="ru-RU"/>
        </w:rPr>
        <w:t xml:space="preserve"> міської ради Одеського району Одеської області</w:t>
      </w:r>
    </w:p>
    <w:p w14:paraId="44EE7B93"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ru-RU"/>
        </w:rPr>
      </w:pPr>
    </w:p>
    <w:p w14:paraId="0C07883A"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Важливим досягненням для всієї культури міста </w:t>
      </w:r>
      <w:r w:rsidR="00DE09F6">
        <w:rPr>
          <w:rFonts w:ascii="Times New Roman" w:eastAsia="Times New Roman" w:hAnsi="Times New Roman" w:cs="Times New Roman"/>
          <w:sz w:val="24"/>
          <w:szCs w:val="24"/>
          <w:lang w:eastAsia="zh-CN"/>
        </w:rPr>
        <w:t>Південного</w:t>
      </w:r>
      <w:r w:rsidRPr="003E6505">
        <w:rPr>
          <w:rFonts w:ascii="Times New Roman" w:eastAsia="Times New Roman" w:hAnsi="Times New Roman" w:cs="Times New Roman"/>
          <w:sz w:val="24"/>
          <w:szCs w:val="24"/>
          <w:lang w:eastAsia="zh-CN"/>
        </w:rPr>
        <w:t xml:space="preserve"> – є наявність комунального закладу «</w:t>
      </w:r>
      <w:r w:rsidR="00DE09F6">
        <w:rPr>
          <w:rFonts w:ascii="Times New Roman" w:eastAsia="Times New Roman" w:hAnsi="Times New Roman" w:cs="Times New Roman"/>
          <w:sz w:val="24"/>
          <w:szCs w:val="24"/>
          <w:lang w:eastAsia="zh-CN"/>
        </w:rPr>
        <w:t>Південнівська</w:t>
      </w:r>
      <w:r w:rsidRPr="003E6505">
        <w:rPr>
          <w:rFonts w:ascii="Times New Roman" w:eastAsia="Times New Roman" w:hAnsi="Times New Roman" w:cs="Times New Roman"/>
          <w:sz w:val="24"/>
          <w:szCs w:val="24"/>
          <w:lang w:eastAsia="zh-CN"/>
        </w:rPr>
        <w:t xml:space="preserve"> художня галерея» (3 виставочні зали).  В цьому закладі мають можливість безкоштовно виставляти свої роботи як професійні художники так і талановиті діти нашого міста. Для естетичного виховання мешканців нашого міста, для розвитку їх культурних смаків, ознайомлення з новими направленнями в мистецтві запрошуються відомі та молоді художники з інших міст України.</w:t>
      </w:r>
    </w:p>
    <w:p w14:paraId="1801DA09"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p w14:paraId="2F0FFED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lastRenderedPageBreak/>
        <w:t>Показники роботи галереї:</w:t>
      </w:r>
    </w:p>
    <w:p w14:paraId="13B00F6B"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tbl>
      <w:tblPr>
        <w:tblW w:w="0" w:type="auto"/>
        <w:tblInd w:w="-75" w:type="dxa"/>
        <w:tblLayout w:type="fixed"/>
        <w:tblLook w:val="0000" w:firstRow="0" w:lastRow="0" w:firstColumn="0" w:lastColumn="0" w:noHBand="0" w:noVBand="0"/>
      </w:tblPr>
      <w:tblGrid>
        <w:gridCol w:w="3369"/>
        <w:gridCol w:w="2346"/>
        <w:gridCol w:w="2100"/>
        <w:gridCol w:w="1724"/>
      </w:tblGrid>
      <w:tr w:rsidR="003E6505" w:rsidRPr="003E6505" w14:paraId="01C3A95E"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644C2DC5"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Основні показники</w:t>
            </w:r>
          </w:p>
        </w:tc>
        <w:tc>
          <w:tcPr>
            <w:tcW w:w="2346" w:type="dxa"/>
            <w:tcBorders>
              <w:top w:val="single" w:sz="4" w:space="0" w:color="000000"/>
              <w:left w:val="single" w:sz="4" w:space="0" w:color="000000"/>
              <w:bottom w:val="single" w:sz="4" w:space="0" w:color="000000"/>
              <w:right w:val="single" w:sz="4" w:space="0" w:color="000000"/>
            </w:tcBorders>
          </w:tcPr>
          <w:p w14:paraId="5984DDB8"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2022 рік</w:t>
            </w:r>
          </w:p>
        </w:tc>
        <w:tc>
          <w:tcPr>
            <w:tcW w:w="2100" w:type="dxa"/>
            <w:tcBorders>
              <w:top w:val="single" w:sz="4" w:space="0" w:color="000000"/>
              <w:left w:val="single" w:sz="4" w:space="0" w:color="000000"/>
              <w:bottom w:val="single" w:sz="4" w:space="0" w:color="000000"/>
              <w:right w:val="single" w:sz="4" w:space="0" w:color="000000"/>
            </w:tcBorders>
          </w:tcPr>
          <w:p w14:paraId="593ABF0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2023 рік</w:t>
            </w:r>
          </w:p>
        </w:tc>
        <w:tc>
          <w:tcPr>
            <w:tcW w:w="1724" w:type="dxa"/>
            <w:tcBorders>
              <w:top w:val="single" w:sz="4" w:space="0" w:color="000000"/>
              <w:left w:val="single" w:sz="4" w:space="0" w:color="000000"/>
              <w:bottom w:val="single" w:sz="4" w:space="0" w:color="000000"/>
              <w:right w:val="single" w:sz="4" w:space="0" w:color="000000"/>
            </w:tcBorders>
          </w:tcPr>
          <w:p w14:paraId="3DC01C15"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2024 рік</w:t>
            </w:r>
          </w:p>
          <w:p w14:paraId="0E021A9D"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p>
        </w:tc>
      </w:tr>
      <w:tr w:rsidR="003E6505" w:rsidRPr="003E6505" w14:paraId="13E6E0A6"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4A4534B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Фонд галереї</w:t>
            </w:r>
          </w:p>
        </w:tc>
        <w:tc>
          <w:tcPr>
            <w:tcW w:w="2346" w:type="dxa"/>
            <w:tcBorders>
              <w:top w:val="single" w:sz="4" w:space="0" w:color="000000"/>
              <w:left w:val="single" w:sz="4" w:space="0" w:color="000000"/>
              <w:bottom w:val="single" w:sz="4" w:space="0" w:color="000000"/>
              <w:right w:val="single" w:sz="4" w:space="0" w:color="000000"/>
            </w:tcBorders>
          </w:tcPr>
          <w:p w14:paraId="5C03575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97</w:t>
            </w:r>
          </w:p>
        </w:tc>
        <w:tc>
          <w:tcPr>
            <w:tcW w:w="2100" w:type="dxa"/>
            <w:tcBorders>
              <w:top w:val="single" w:sz="4" w:space="0" w:color="000000"/>
              <w:left w:val="single" w:sz="4" w:space="0" w:color="000000"/>
              <w:bottom w:val="single" w:sz="4" w:space="0" w:color="000000"/>
              <w:right w:val="single" w:sz="4" w:space="0" w:color="000000"/>
            </w:tcBorders>
          </w:tcPr>
          <w:p w14:paraId="0739E0A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97</w:t>
            </w:r>
          </w:p>
        </w:tc>
        <w:tc>
          <w:tcPr>
            <w:tcW w:w="1724" w:type="dxa"/>
            <w:tcBorders>
              <w:top w:val="single" w:sz="4" w:space="0" w:color="000000"/>
              <w:left w:val="single" w:sz="4" w:space="0" w:color="000000"/>
              <w:bottom w:val="single" w:sz="4" w:space="0" w:color="000000"/>
              <w:right w:val="single" w:sz="4" w:space="0" w:color="000000"/>
            </w:tcBorders>
          </w:tcPr>
          <w:p w14:paraId="526BFD72"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108</w:t>
            </w:r>
          </w:p>
        </w:tc>
      </w:tr>
      <w:tr w:rsidR="003E6505" w:rsidRPr="003E6505" w14:paraId="7ACD2AB3"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1B44F8C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Кількість </w:t>
            </w:r>
            <w:proofErr w:type="spellStart"/>
            <w:r w:rsidRPr="003E6505">
              <w:rPr>
                <w:rFonts w:ascii="Times New Roman" w:eastAsia="Times New Roman" w:hAnsi="Times New Roman" w:cs="Times New Roman"/>
                <w:sz w:val="24"/>
                <w:szCs w:val="24"/>
                <w:lang w:eastAsia="zh-CN"/>
              </w:rPr>
              <w:t>експонуючих</w:t>
            </w:r>
            <w:proofErr w:type="spellEnd"/>
            <w:r w:rsidRPr="003E6505">
              <w:rPr>
                <w:rFonts w:ascii="Times New Roman" w:eastAsia="Times New Roman" w:hAnsi="Times New Roman" w:cs="Times New Roman"/>
                <w:sz w:val="24"/>
                <w:szCs w:val="24"/>
                <w:lang w:eastAsia="zh-CN"/>
              </w:rPr>
              <w:t xml:space="preserve"> робіт</w:t>
            </w:r>
          </w:p>
        </w:tc>
        <w:tc>
          <w:tcPr>
            <w:tcW w:w="2346" w:type="dxa"/>
            <w:tcBorders>
              <w:top w:val="single" w:sz="4" w:space="0" w:color="000000"/>
              <w:left w:val="single" w:sz="4" w:space="0" w:color="000000"/>
              <w:bottom w:val="single" w:sz="4" w:space="0" w:color="000000"/>
              <w:right w:val="single" w:sz="4" w:space="0" w:color="000000"/>
            </w:tcBorders>
          </w:tcPr>
          <w:p w14:paraId="4009A8A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937</w:t>
            </w:r>
          </w:p>
        </w:tc>
        <w:tc>
          <w:tcPr>
            <w:tcW w:w="2100" w:type="dxa"/>
            <w:tcBorders>
              <w:top w:val="single" w:sz="4" w:space="0" w:color="000000"/>
              <w:left w:val="single" w:sz="4" w:space="0" w:color="000000"/>
              <w:bottom w:val="single" w:sz="4" w:space="0" w:color="000000"/>
              <w:right w:val="single" w:sz="4" w:space="0" w:color="000000"/>
            </w:tcBorders>
          </w:tcPr>
          <w:p w14:paraId="4D98539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605</w:t>
            </w:r>
          </w:p>
        </w:tc>
        <w:tc>
          <w:tcPr>
            <w:tcW w:w="1724" w:type="dxa"/>
            <w:tcBorders>
              <w:top w:val="single" w:sz="4" w:space="0" w:color="000000"/>
              <w:left w:val="single" w:sz="4" w:space="0" w:color="000000"/>
              <w:bottom w:val="single" w:sz="4" w:space="0" w:color="000000"/>
              <w:right w:val="single" w:sz="4" w:space="0" w:color="000000"/>
            </w:tcBorders>
          </w:tcPr>
          <w:p w14:paraId="67CB3C17"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2CF2F177"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2BEC07E5"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Кількість проведених заходів </w:t>
            </w:r>
          </w:p>
        </w:tc>
        <w:tc>
          <w:tcPr>
            <w:tcW w:w="2346" w:type="dxa"/>
            <w:tcBorders>
              <w:top w:val="single" w:sz="4" w:space="0" w:color="000000"/>
              <w:left w:val="single" w:sz="4" w:space="0" w:color="000000"/>
              <w:bottom w:val="single" w:sz="4" w:space="0" w:color="000000"/>
              <w:right w:val="single" w:sz="4" w:space="0" w:color="000000"/>
            </w:tcBorders>
          </w:tcPr>
          <w:p w14:paraId="18F7A13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45</w:t>
            </w:r>
          </w:p>
        </w:tc>
        <w:tc>
          <w:tcPr>
            <w:tcW w:w="2100" w:type="dxa"/>
            <w:tcBorders>
              <w:top w:val="single" w:sz="4" w:space="0" w:color="000000"/>
              <w:left w:val="single" w:sz="4" w:space="0" w:color="000000"/>
              <w:bottom w:val="single" w:sz="4" w:space="0" w:color="000000"/>
              <w:right w:val="single" w:sz="4" w:space="0" w:color="000000"/>
            </w:tcBorders>
          </w:tcPr>
          <w:p w14:paraId="6EF00687"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55</w:t>
            </w:r>
          </w:p>
        </w:tc>
        <w:tc>
          <w:tcPr>
            <w:tcW w:w="1724" w:type="dxa"/>
            <w:tcBorders>
              <w:top w:val="single" w:sz="4" w:space="0" w:color="000000"/>
              <w:left w:val="single" w:sz="4" w:space="0" w:color="000000"/>
              <w:bottom w:val="single" w:sz="4" w:space="0" w:color="000000"/>
              <w:right w:val="single" w:sz="4" w:space="0" w:color="000000"/>
            </w:tcBorders>
          </w:tcPr>
          <w:p w14:paraId="0937638E"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r w:rsidR="003E6505" w:rsidRPr="003E6505" w14:paraId="26010054" w14:textId="77777777" w:rsidTr="003E6505">
        <w:tc>
          <w:tcPr>
            <w:tcW w:w="3369" w:type="dxa"/>
            <w:tcBorders>
              <w:top w:val="single" w:sz="4" w:space="0" w:color="000000"/>
              <w:left w:val="single" w:sz="4" w:space="0" w:color="000000"/>
              <w:bottom w:val="single" w:sz="4" w:space="0" w:color="000000"/>
              <w:right w:val="single" w:sz="4" w:space="0" w:color="000000"/>
            </w:tcBorders>
          </w:tcPr>
          <w:p w14:paraId="7F26228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Кількість відвідувачів </w:t>
            </w:r>
          </w:p>
        </w:tc>
        <w:tc>
          <w:tcPr>
            <w:tcW w:w="2346" w:type="dxa"/>
            <w:tcBorders>
              <w:top w:val="single" w:sz="4" w:space="0" w:color="000000"/>
              <w:left w:val="single" w:sz="4" w:space="0" w:color="000000"/>
              <w:bottom w:val="single" w:sz="4" w:space="0" w:color="000000"/>
              <w:right w:val="single" w:sz="4" w:space="0" w:color="000000"/>
            </w:tcBorders>
          </w:tcPr>
          <w:p w14:paraId="75071C4F"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4 250</w:t>
            </w:r>
          </w:p>
        </w:tc>
        <w:tc>
          <w:tcPr>
            <w:tcW w:w="2100" w:type="dxa"/>
            <w:tcBorders>
              <w:top w:val="single" w:sz="4" w:space="0" w:color="000000"/>
              <w:left w:val="single" w:sz="4" w:space="0" w:color="000000"/>
              <w:bottom w:val="single" w:sz="4" w:space="0" w:color="000000"/>
              <w:right w:val="single" w:sz="4" w:space="0" w:color="000000"/>
            </w:tcBorders>
          </w:tcPr>
          <w:p w14:paraId="2CD5F45E"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4 655</w:t>
            </w:r>
          </w:p>
        </w:tc>
        <w:tc>
          <w:tcPr>
            <w:tcW w:w="1724" w:type="dxa"/>
            <w:tcBorders>
              <w:top w:val="single" w:sz="4" w:space="0" w:color="000000"/>
              <w:left w:val="single" w:sz="4" w:space="0" w:color="000000"/>
              <w:bottom w:val="single" w:sz="4" w:space="0" w:color="000000"/>
              <w:right w:val="single" w:sz="4" w:space="0" w:color="000000"/>
            </w:tcBorders>
          </w:tcPr>
          <w:p w14:paraId="270C82C1"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r>
    </w:tbl>
    <w:p w14:paraId="0F7664AB"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4C00B8E8" w14:textId="77777777" w:rsidR="003E6505" w:rsidRPr="003E6505" w:rsidRDefault="003E6505" w:rsidP="008B3BE6">
      <w:pPr>
        <w:suppressAutoHyphens/>
        <w:spacing w:after="0" w:line="240" w:lineRule="auto"/>
        <w:ind w:firstLine="708"/>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Сучасне мистецтво розвивається так само швидко, як і технічний прогрес.</w:t>
      </w:r>
    </w:p>
    <w:p w14:paraId="52C26C61" w14:textId="77777777" w:rsidR="003E6505" w:rsidRPr="003E6505" w:rsidRDefault="004345E2"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Південнівська</w:t>
      </w:r>
      <w:r w:rsidR="003E6505" w:rsidRPr="003E6505">
        <w:rPr>
          <w:rFonts w:ascii="Times New Roman" w:eastAsia="Times New Roman" w:hAnsi="Times New Roman" w:cs="Times New Roman"/>
          <w:sz w:val="24"/>
          <w:szCs w:val="24"/>
          <w:lang w:eastAsia="zh-CN"/>
        </w:rPr>
        <w:t xml:space="preserve"> художня галерея – це храм мистецтва, який організовує та проводить бесіди-зустрічі з художниками, майстер-класи, виставки, конкурси дитячого малюнка та декоративних робіт, створює експозиції та фонд. Тим самим сприяє естетичному розвитку, формує уяву та знання про прекрасне в мистецтві та житті, розвиває творчі здібності в художній та духовній культурі. Важко уявити собі сучасний музей без інтерактивної експозиції, адже за допомогою існуючих технологій можна зробити експозицію цікавою, живою, отримати можливість відчути присутність, приторкнутися руками, розглянути детально будь-який об’єкт. Так щоб зробити інтерактивну експозицію потрібно включати мультимедійний проектор через ноутбук. Проектор був придбаний 2020 році, але працювати у всіх залах галереї немає можливості без ноутбука, тому що стаціонарний комп’ютер не надає такої можливості.</w:t>
      </w:r>
    </w:p>
    <w:p w14:paraId="07C4A5C0"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Наявність сучасних інтернет-ресурсів на новій комп’ютерній техніці відкриває великі можливості для швидкого пошуку потрібного матеріалу на різних сайтах та водночас дає змогу скорегувати якісь неточності при організації виробничого процесу художньої галереї. Сучасний ноутбук, як інструмент, значно поліпшить ефективне та швидке вирішення всіх робочих питань та задач у будь якому залі галереї.</w:t>
      </w:r>
    </w:p>
    <w:p w14:paraId="1E17686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030E07DA"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ru-RU"/>
        </w:rPr>
        <w:t xml:space="preserve">Комунальний заклад </w:t>
      </w:r>
      <w:r w:rsidR="004345E2">
        <w:rPr>
          <w:rFonts w:ascii="Times New Roman" w:eastAsia="Times New Roman" w:hAnsi="Times New Roman" w:cs="Times New Roman"/>
          <w:b/>
          <w:sz w:val="24"/>
          <w:szCs w:val="24"/>
          <w:lang w:eastAsia="ru-RU"/>
        </w:rPr>
        <w:t>Південнівської</w:t>
      </w:r>
      <w:r w:rsidRPr="003E6505">
        <w:rPr>
          <w:rFonts w:ascii="Times New Roman" w:eastAsia="Times New Roman" w:hAnsi="Times New Roman" w:cs="Times New Roman"/>
          <w:b/>
          <w:sz w:val="24"/>
          <w:szCs w:val="24"/>
          <w:lang w:eastAsia="ru-RU"/>
        </w:rPr>
        <w:t xml:space="preserve"> міської ради</w:t>
      </w:r>
    </w:p>
    <w:p w14:paraId="4C4FD909"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 xml:space="preserve"> «Міський палац культури «Дружба»</w:t>
      </w:r>
    </w:p>
    <w:p w14:paraId="2E4619DF"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p>
    <w:p w14:paraId="525B4432"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Особливою гордістю мешканців міста є Міський палац культури «Дружба». Він заснований у 1988 році та працює для задоволення культурно-духо</w:t>
      </w:r>
      <w:r w:rsidR="004345E2">
        <w:rPr>
          <w:rFonts w:ascii="Times New Roman" w:eastAsia="Times New Roman" w:hAnsi="Times New Roman" w:cs="Times New Roman"/>
          <w:color w:val="000000"/>
          <w:sz w:val="24"/>
          <w:szCs w:val="24"/>
          <w:lang w:eastAsia="zh-CN"/>
        </w:rPr>
        <w:t>вних потреб жителів міста Південного</w:t>
      </w:r>
      <w:r w:rsidRPr="003E6505">
        <w:rPr>
          <w:rFonts w:ascii="Times New Roman" w:eastAsia="Times New Roman" w:hAnsi="Times New Roman" w:cs="Times New Roman"/>
          <w:color w:val="000000"/>
          <w:sz w:val="24"/>
          <w:szCs w:val="24"/>
          <w:lang w:eastAsia="zh-CN"/>
        </w:rPr>
        <w:t>, організації цікавого дозвілля та створення гарного настрою, реалізації творчих починань, талантів та здібностей малих і дорослих. З часу заснування Палац культури є центром усього культурно-дозвільного життя міста.</w:t>
      </w:r>
    </w:p>
    <w:p w14:paraId="1254173F"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Щорічно міським Палацом культури  «Дружба» проводиться понад 150 заходів, які відвідують більш ніж 21000 глядачів, а саме:</w:t>
      </w:r>
    </w:p>
    <w:p w14:paraId="3F0C80A3" w14:textId="77777777" w:rsidR="00BB6B0A" w:rsidRPr="00BB6B0A" w:rsidRDefault="003E6505" w:rsidP="00BB6B0A">
      <w:pPr>
        <w:pStyle w:val="a7"/>
        <w:numPr>
          <w:ilvl w:val="0"/>
          <w:numId w:val="3"/>
        </w:numPr>
        <w:jc w:val="both"/>
        <w:rPr>
          <w:szCs w:val="24"/>
        </w:rPr>
      </w:pPr>
      <w:r w:rsidRPr="00BB6B0A">
        <w:rPr>
          <w:color w:val="000000"/>
          <w:szCs w:val="24"/>
        </w:rPr>
        <w:t xml:space="preserve">культурно-освітні та розважальні заходи; </w:t>
      </w:r>
    </w:p>
    <w:p w14:paraId="5DAFC242" w14:textId="77777777" w:rsidR="003E6505" w:rsidRPr="00BB6B0A" w:rsidRDefault="003E6505" w:rsidP="00BB6B0A">
      <w:pPr>
        <w:pStyle w:val="a7"/>
        <w:numPr>
          <w:ilvl w:val="0"/>
          <w:numId w:val="3"/>
        </w:numPr>
        <w:jc w:val="both"/>
        <w:rPr>
          <w:szCs w:val="24"/>
        </w:rPr>
      </w:pPr>
      <w:r w:rsidRPr="00BB6B0A">
        <w:rPr>
          <w:color w:val="000000"/>
          <w:szCs w:val="24"/>
        </w:rPr>
        <w:t>концерти та вистави колективів Палацу культури;</w:t>
      </w:r>
    </w:p>
    <w:p w14:paraId="3ABC3E09" w14:textId="77777777" w:rsidR="003E6505" w:rsidRPr="003E6505" w:rsidRDefault="003E6505" w:rsidP="003E6505">
      <w:pPr>
        <w:numPr>
          <w:ilvl w:val="0"/>
          <w:numId w:val="3"/>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фотовиставки образотворчого та декоративно-прикладного мистецтва;</w:t>
      </w:r>
    </w:p>
    <w:p w14:paraId="62A4B3DD" w14:textId="77777777" w:rsidR="003E6505" w:rsidRPr="003E6505" w:rsidRDefault="003E6505" w:rsidP="003E6505">
      <w:pPr>
        <w:numPr>
          <w:ilvl w:val="0"/>
          <w:numId w:val="3"/>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 xml:space="preserve">суспільно-політичні та інших заходи. </w:t>
      </w:r>
    </w:p>
    <w:p w14:paraId="639501E5"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В МПК «Дружба» працюють 19 аматорських формувань, у яких займаються 477 дорослих та дітей. Серед них 3 аматорських об'єднання, 16 колективів художньої самодіяльності з них 11 - дитячих. 6 колективів мають почесне звання «народний», 5 – «зразковий», в яких діти та дорослі мають можливість розвивати свої здібності, навчатися вокалу, хореографії, театральному та музичному мистецтву. Колективи МПК є учасниками різноманітних творчих акцій та заходів ,що проводяться в місті.</w:t>
      </w:r>
    </w:p>
    <w:p w14:paraId="66769B82" w14:textId="77777777" w:rsidR="003E6505" w:rsidRPr="003E6505"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З метою розвитку аматорських колективів є необхідність брати участь у різножанрових фестивалях та конкурсах, що сприятиме розвитку, популяризації і збереженню українських національних традицій та звичаїв, збагаченню репертуару, знайомству та спілкуванню з однодумцями. А найголовніше – це оцінка виступів професіональними членами комісій та журі.</w:t>
      </w:r>
    </w:p>
    <w:p w14:paraId="6F38CAF3" w14:textId="77777777" w:rsidR="0054348E"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Особлива увага в роботі Палацу культури приділяється підростаючому поколінню нашого міста, зокрема дітям, підліткам та молоді. Для них проводиться понад 70 творчих</w:t>
      </w:r>
    </w:p>
    <w:p w14:paraId="70CECEBA" w14:textId="77777777" w:rsidR="00032DD8" w:rsidRDefault="003E6505" w:rsidP="008B3BE6">
      <w:pPr>
        <w:suppressAutoHyphens/>
        <w:spacing w:after="0" w:line="240" w:lineRule="auto"/>
        <w:ind w:firstLine="708"/>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lastRenderedPageBreak/>
        <w:t xml:space="preserve"> </w:t>
      </w:r>
    </w:p>
    <w:p w14:paraId="48DD988D" w14:textId="77777777" w:rsidR="003E6505" w:rsidRPr="003E6505" w:rsidRDefault="003E6505" w:rsidP="004D2D06">
      <w:pPr>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акцій, серед яких концерти та вистави художньої самодіяльності, виступи професійних артистів та  виставки. Ці заходи відвідують більш ніж 10 000 дітей</w:t>
      </w:r>
    </w:p>
    <w:p w14:paraId="7832311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389301D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roofErr w:type="spellStart"/>
      <w:r w:rsidRPr="003E6505">
        <w:rPr>
          <w:rFonts w:ascii="Times New Roman" w:eastAsia="Times New Roman" w:hAnsi="Times New Roman" w:cs="Times New Roman"/>
          <w:b/>
          <w:sz w:val="24"/>
          <w:szCs w:val="24"/>
          <w:lang w:eastAsia="ru-RU"/>
        </w:rPr>
        <w:t>Сичавс</w:t>
      </w:r>
      <w:r w:rsidR="00BB6B0A">
        <w:rPr>
          <w:rFonts w:ascii="Times New Roman" w:eastAsia="Times New Roman" w:hAnsi="Times New Roman" w:cs="Times New Roman"/>
          <w:b/>
          <w:sz w:val="24"/>
          <w:szCs w:val="24"/>
          <w:lang w:eastAsia="ru-RU"/>
        </w:rPr>
        <w:t>ький</w:t>
      </w:r>
      <w:proofErr w:type="spellEnd"/>
      <w:r w:rsidR="00BB6B0A">
        <w:rPr>
          <w:rFonts w:ascii="Times New Roman" w:eastAsia="Times New Roman" w:hAnsi="Times New Roman" w:cs="Times New Roman"/>
          <w:b/>
          <w:sz w:val="24"/>
          <w:szCs w:val="24"/>
          <w:lang w:eastAsia="ru-RU"/>
        </w:rPr>
        <w:t xml:space="preserve"> будинок культури Південнівської</w:t>
      </w:r>
      <w:r w:rsidRPr="003E6505">
        <w:rPr>
          <w:rFonts w:ascii="Times New Roman" w:eastAsia="Times New Roman" w:hAnsi="Times New Roman" w:cs="Times New Roman"/>
          <w:b/>
          <w:sz w:val="24"/>
          <w:szCs w:val="24"/>
          <w:lang w:eastAsia="ru-RU"/>
        </w:rPr>
        <w:t xml:space="preserve"> міської ради </w:t>
      </w:r>
    </w:p>
    <w:p w14:paraId="7ABAB347"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 xml:space="preserve"> Одеського району Одеської області</w:t>
      </w:r>
    </w:p>
    <w:p w14:paraId="677C95A3"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ru-RU"/>
        </w:rPr>
      </w:pPr>
    </w:p>
    <w:p w14:paraId="31858F51"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proofErr w:type="spellStart"/>
      <w:r w:rsidRPr="003E6505">
        <w:rPr>
          <w:rFonts w:ascii="Times New Roman" w:eastAsia="Times New Roman" w:hAnsi="Times New Roman" w:cs="Times New Roman"/>
          <w:sz w:val="24"/>
          <w:szCs w:val="24"/>
          <w:lang w:eastAsia="ru-RU"/>
        </w:rPr>
        <w:t>Сичавський</w:t>
      </w:r>
      <w:proofErr w:type="spellEnd"/>
      <w:r w:rsidRPr="003E6505">
        <w:rPr>
          <w:rFonts w:ascii="Times New Roman" w:eastAsia="Times New Roman" w:hAnsi="Times New Roman" w:cs="Times New Roman"/>
          <w:sz w:val="24"/>
          <w:szCs w:val="24"/>
          <w:lang w:eastAsia="ru-RU"/>
        </w:rPr>
        <w:t xml:space="preserve"> будинок культури заснований у 1970 році. Діяльність будинку культури спрямована на покращення роботи галузі та якості підготовки і проведення культурно-мистецьких заходів, з метою забезпечення духовного розвитку і змістовного дозвілля жителів села різних вікових категорій, естетичного виховання молоді, дітей та підлітків, охорони і збереження культурної спадщини регіону.</w:t>
      </w:r>
    </w:p>
    <w:p w14:paraId="6BD7EEFD"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 xml:space="preserve">Щорічно </w:t>
      </w:r>
      <w:proofErr w:type="spellStart"/>
      <w:r w:rsidRPr="003E6505">
        <w:rPr>
          <w:rFonts w:ascii="Times New Roman" w:eastAsia="Times New Roman" w:hAnsi="Times New Roman" w:cs="Times New Roman"/>
          <w:sz w:val="24"/>
          <w:szCs w:val="24"/>
          <w:lang w:eastAsia="ru-RU"/>
        </w:rPr>
        <w:t>Сичавським</w:t>
      </w:r>
      <w:proofErr w:type="spellEnd"/>
      <w:r w:rsidRPr="003E6505">
        <w:rPr>
          <w:rFonts w:ascii="Times New Roman" w:eastAsia="Times New Roman" w:hAnsi="Times New Roman" w:cs="Times New Roman"/>
          <w:sz w:val="24"/>
          <w:szCs w:val="24"/>
          <w:lang w:eastAsia="ru-RU"/>
        </w:rPr>
        <w:t xml:space="preserve"> будинком культури проводиться більш ніж 75 заходів, які відвідують майже 6 000 глядачів а саме : </w:t>
      </w:r>
    </w:p>
    <w:p w14:paraId="55F85493"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виставки творів мистецтв</w:t>
      </w:r>
    </w:p>
    <w:p w14:paraId="32D15E33"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вистави та концерти аматорських колективів</w:t>
      </w:r>
    </w:p>
    <w:p w14:paraId="2517995B"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суспільно –політичні заходи та інші заходи.</w:t>
      </w:r>
    </w:p>
    <w:p w14:paraId="1562EED6"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В будинку культури працюють таки гуртки – хореографічний, вокальний та театральний.</w:t>
      </w:r>
    </w:p>
    <w:p w14:paraId="0F7132C1" w14:textId="77777777" w:rsidR="003E6505" w:rsidRPr="003E6505" w:rsidRDefault="003E6505" w:rsidP="002709FC">
      <w:pPr>
        <w:suppressAutoHyphens/>
        <w:spacing w:after="0" w:line="240" w:lineRule="auto"/>
        <w:ind w:firstLine="708"/>
        <w:jc w:val="both"/>
        <w:rPr>
          <w:rFonts w:ascii="Times New Roman" w:eastAsia="Times New Roman" w:hAnsi="Times New Roman" w:cs="Times New Roman"/>
          <w:sz w:val="24"/>
          <w:szCs w:val="24"/>
          <w:lang w:eastAsia="ru-RU"/>
        </w:rPr>
      </w:pPr>
      <w:r w:rsidRPr="003E6505">
        <w:rPr>
          <w:rFonts w:ascii="Times New Roman" w:eastAsia="Times New Roman" w:hAnsi="Times New Roman" w:cs="Times New Roman"/>
          <w:sz w:val="24"/>
          <w:szCs w:val="24"/>
          <w:lang w:eastAsia="ru-RU"/>
        </w:rPr>
        <w:t xml:space="preserve">Для результативної  роботи будинку культури необхідно покращити матеріально-технічну базу, що дасть змогу створити більш сприятливі умови розвитку аматорського мистецтва. </w:t>
      </w:r>
    </w:p>
    <w:p w14:paraId="04B4D3A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827A63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
          <w:sz w:val="24"/>
          <w:szCs w:val="24"/>
          <w:lang w:eastAsia="ru-RU"/>
        </w:rPr>
        <w:t>Новобіл</w:t>
      </w:r>
      <w:r w:rsidR="00E15E8B">
        <w:rPr>
          <w:rFonts w:ascii="Times New Roman" w:eastAsia="Times New Roman" w:hAnsi="Times New Roman" w:cs="Times New Roman"/>
          <w:b/>
          <w:sz w:val="24"/>
          <w:szCs w:val="24"/>
          <w:lang w:eastAsia="ru-RU"/>
        </w:rPr>
        <w:t>ярський</w:t>
      </w:r>
      <w:proofErr w:type="spellEnd"/>
      <w:r w:rsidR="00E15E8B">
        <w:rPr>
          <w:rFonts w:ascii="Times New Roman" w:eastAsia="Times New Roman" w:hAnsi="Times New Roman" w:cs="Times New Roman"/>
          <w:b/>
          <w:sz w:val="24"/>
          <w:szCs w:val="24"/>
          <w:lang w:eastAsia="ru-RU"/>
        </w:rPr>
        <w:t xml:space="preserve"> селищний клуб Південнівської</w:t>
      </w:r>
      <w:r w:rsidRPr="003E6505">
        <w:rPr>
          <w:rFonts w:ascii="Times New Roman" w:eastAsia="Times New Roman" w:hAnsi="Times New Roman" w:cs="Times New Roman"/>
          <w:b/>
          <w:sz w:val="24"/>
          <w:szCs w:val="24"/>
          <w:lang w:eastAsia="ru-RU"/>
        </w:rPr>
        <w:t xml:space="preserve"> міської ради  </w:t>
      </w:r>
    </w:p>
    <w:p w14:paraId="141FBCC9"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ru-RU"/>
        </w:rPr>
      </w:pPr>
      <w:r w:rsidRPr="003E6505">
        <w:rPr>
          <w:rFonts w:ascii="Times New Roman" w:eastAsia="Times New Roman" w:hAnsi="Times New Roman" w:cs="Times New Roman"/>
          <w:b/>
          <w:sz w:val="24"/>
          <w:szCs w:val="24"/>
          <w:lang w:eastAsia="ru-RU"/>
        </w:rPr>
        <w:t>Одеського району Одеської області</w:t>
      </w:r>
    </w:p>
    <w:p w14:paraId="209A1EB9"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53995F6B" w14:textId="77777777" w:rsidR="003E6505" w:rsidRPr="003E6505" w:rsidRDefault="003E6505" w:rsidP="00E15E8B">
      <w:pPr>
        <w:suppressAutoHyphens/>
        <w:spacing w:after="0" w:line="240" w:lineRule="auto"/>
        <w:ind w:firstLine="708"/>
        <w:jc w:val="both"/>
        <w:rPr>
          <w:rFonts w:ascii="Times New Roman" w:eastAsia="Times New Roman" w:hAnsi="Times New Roman" w:cs="Times New Roman"/>
          <w:color w:val="111111"/>
          <w:sz w:val="24"/>
          <w:szCs w:val="24"/>
          <w:lang w:eastAsia="ru-RU"/>
        </w:rPr>
      </w:pPr>
      <w:proofErr w:type="spellStart"/>
      <w:r w:rsidRPr="003E6505">
        <w:rPr>
          <w:rFonts w:ascii="Times New Roman" w:eastAsia="Times New Roman" w:hAnsi="Times New Roman" w:cs="Times New Roman"/>
          <w:color w:val="111111"/>
          <w:sz w:val="24"/>
          <w:szCs w:val="24"/>
          <w:lang w:eastAsia="ru-RU"/>
        </w:rPr>
        <w:t>Новобілярський</w:t>
      </w:r>
      <w:proofErr w:type="spellEnd"/>
      <w:r w:rsidRPr="003E6505">
        <w:rPr>
          <w:rFonts w:ascii="Times New Roman" w:eastAsia="Times New Roman" w:hAnsi="Times New Roman" w:cs="Times New Roman"/>
          <w:color w:val="111111"/>
          <w:sz w:val="24"/>
          <w:szCs w:val="24"/>
          <w:lang w:eastAsia="ru-RU"/>
        </w:rPr>
        <w:t xml:space="preserve"> селищний клуб -це культурно-дозвільний центр Новобілярського старостинського округу. З 2002 року заклад розміщено у пристосованої будівлі (в минулому магазин промислових товарів побудований приблизно в 1958 році ).</w:t>
      </w:r>
    </w:p>
    <w:p w14:paraId="3DEE7F43" w14:textId="77777777" w:rsidR="003E6505" w:rsidRPr="003E6505" w:rsidRDefault="003E6505" w:rsidP="003E6505">
      <w:pPr>
        <w:suppressAutoHyphens/>
        <w:spacing w:after="0" w:line="240" w:lineRule="auto"/>
        <w:jc w:val="both"/>
        <w:rPr>
          <w:rFonts w:ascii="Times New Roman" w:eastAsia="Times New Roman" w:hAnsi="Times New Roman" w:cs="Times New Roman"/>
          <w:color w:val="111111"/>
          <w:sz w:val="24"/>
          <w:szCs w:val="24"/>
          <w:lang w:eastAsia="ru-RU"/>
        </w:rPr>
      </w:pPr>
      <w:r w:rsidRPr="003E6505">
        <w:rPr>
          <w:rFonts w:ascii="Times New Roman" w:eastAsia="Times New Roman" w:hAnsi="Times New Roman" w:cs="Times New Roman"/>
          <w:color w:val="111111"/>
          <w:sz w:val="24"/>
          <w:szCs w:val="24"/>
          <w:lang w:eastAsia="ru-RU"/>
        </w:rPr>
        <w:t xml:space="preserve">Щорічно в </w:t>
      </w:r>
      <w:proofErr w:type="spellStart"/>
      <w:r w:rsidRPr="003E6505">
        <w:rPr>
          <w:rFonts w:ascii="Times New Roman" w:eastAsia="Times New Roman" w:hAnsi="Times New Roman" w:cs="Times New Roman"/>
          <w:color w:val="111111"/>
          <w:sz w:val="24"/>
          <w:szCs w:val="24"/>
          <w:lang w:eastAsia="ru-RU"/>
        </w:rPr>
        <w:t>Новобілярському</w:t>
      </w:r>
      <w:proofErr w:type="spellEnd"/>
      <w:r w:rsidRPr="003E6505">
        <w:rPr>
          <w:rFonts w:ascii="Times New Roman" w:eastAsia="Times New Roman" w:hAnsi="Times New Roman" w:cs="Times New Roman"/>
          <w:color w:val="111111"/>
          <w:sz w:val="24"/>
          <w:szCs w:val="24"/>
          <w:lang w:eastAsia="ru-RU"/>
        </w:rPr>
        <w:t xml:space="preserve"> клубі  проводиться до 70 заходів, які відвідують близько 2500 глядачів з них:</w:t>
      </w:r>
    </w:p>
    <w:p w14:paraId="0194FCB1"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вистави та концерти аматорських колективів</w:t>
      </w:r>
      <w:r w:rsidR="00E15E8B">
        <w:rPr>
          <w:rFonts w:ascii="Times New Roman" w:eastAsia="Times New Roman" w:hAnsi="Times New Roman" w:cs="Times New Roman"/>
          <w:color w:val="111111"/>
          <w:sz w:val="24"/>
          <w:szCs w:val="24"/>
          <w:lang w:eastAsia="ru-RU"/>
        </w:rPr>
        <w:t>;</w:t>
      </w:r>
    </w:p>
    <w:p w14:paraId="4BAED37D"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суспільно політичні заходи</w:t>
      </w:r>
      <w:r w:rsidR="00E15E8B">
        <w:rPr>
          <w:rFonts w:ascii="Times New Roman" w:eastAsia="Times New Roman" w:hAnsi="Times New Roman" w:cs="Times New Roman"/>
          <w:color w:val="111111"/>
          <w:sz w:val="24"/>
          <w:szCs w:val="24"/>
          <w:lang w:eastAsia="ru-RU"/>
        </w:rPr>
        <w:t>;</w:t>
      </w:r>
      <w:r w:rsidRPr="003E6505">
        <w:rPr>
          <w:rFonts w:ascii="Times New Roman" w:eastAsia="Times New Roman" w:hAnsi="Times New Roman" w:cs="Times New Roman"/>
          <w:color w:val="111111"/>
          <w:sz w:val="24"/>
          <w:szCs w:val="24"/>
          <w:lang w:eastAsia="ru-RU"/>
        </w:rPr>
        <w:t xml:space="preserve"> </w:t>
      </w:r>
    </w:p>
    <w:p w14:paraId="0CF43D4E"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інші культурно- освітні та розважальні заходи</w:t>
      </w:r>
      <w:r w:rsidR="00E15E8B">
        <w:rPr>
          <w:rFonts w:ascii="Times New Roman" w:eastAsia="Times New Roman" w:hAnsi="Times New Roman" w:cs="Times New Roman"/>
          <w:sz w:val="24"/>
          <w:szCs w:val="24"/>
          <w:lang w:eastAsia="zh-CN"/>
        </w:rPr>
        <w:t>.</w:t>
      </w:r>
    </w:p>
    <w:p w14:paraId="10E07E94" w14:textId="77777777" w:rsidR="003E6505" w:rsidRPr="003E6505" w:rsidRDefault="003E6505" w:rsidP="00E15E8B">
      <w:pPr>
        <w:suppressAutoHyphens/>
        <w:spacing w:after="0" w:line="240" w:lineRule="auto"/>
        <w:ind w:firstLine="708"/>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 xml:space="preserve">В </w:t>
      </w:r>
      <w:proofErr w:type="spellStart"/>
      <w:r w:rsidRPr="003E6505">
        <w:rPr>
          <w:rFonts w:ascii="Times New Roman" w:eastAsia="Times New Roman" w:hAnsi="Times New Roman" w:cs="Times New Roman"/>
          <w:color w:val="111111"/>
          <w:sz w:val="24"/>
          <w:szCs w:val="24"/>
          <w:lang w:eastAsia="ru-RU"/>
        </w:rPr>
        <w:t>Новобілярському</w:t>
      </w:r>
      <w:proofErr w:type="spellEnd"/>
      <w:r w:rsidRPr="003E6505">
        <w:rPr>
          <w:rFonts w:ascii="Times New Roman" w:eastAsia="Times New Roman" w:hAnsi="Times New Roman" w:cs="Times New Roman"/>
          <w:color w:val="111111"/>
          <w:sz w:val="24"/>
          <w:szCs w:val="24"/>
          <w:lang w:eastAsia="ru-RU"/>
        </w:rPr>
        <w:t xml:space="preserve"> селищному клубі працюють 6 аматорських  формувань, у яких займаються 65 дорослих та дітей.</w:t>
      </w:r>
    </w:p>
    <w:p w14:paraId="0F64B1CF"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тан</w:t>
      </w:r>
      <w:r w:rsidR="00032DD8">
        <w:rPr>
          <w:rFonts w:ascii="Times New Roman" w:eastAsia="Times New Roman" w:hAnsi="Times New Roman" w:cs="Times New Roman"/>
          <w:color w:val="111111"/>
          <w:sz w:val="24"/>
          <w:szCs w:val="24"/>
          <w:lang w:eastAsia="ru-RU"/>
        </w:rPr>
        <w:t>цювальний гурток «Весняночка», «</w:t>
      </w:r>
      <w:r w:rsidRPr="003E6505">
        <w:rPr>
          <w:rFonts w:ascii="Times New Roman" w:eastAsia="Times New Roman" w:hAnsi="Times New Roman" w:cs="Times New Roman"/>
          <w:color w:val="111111"/>
          <w:sz w:val="24"/>
          <w:szCs w:val="24"/>
          <w:lang w:eastAsia="ru-RU"/>
        </w:rPr>
        <w:t>Весняночка-спортивна</w:t>
      </w:r>
      <w:r w:rsidR="00032DD8">
        <w:rPr>
          <w:rFonts w:ascii="Times New Roman" w:eastAsia="Times New Roman" w:hAnsi="Times New Roman" w:cs="Times New Roman"/>
          <w:color w:val="111111"/>
          <w:sz w:val="24"/>
          <w:szCs w:val="24"/>
          <w:lang w:eastAsia="ru-RU"/>
        </w:rPr>
        <w:t>»</w:t>
      </w:r>
      <w:r w:rsidRPr="003E6505">
        <w:rPr>
          <w:rFonts w:ascii="Times New Roman" w:eastAsia="Times New Roman" w:hAnsi="Times New Roman" w:cs="Times New Roman"/>
          <w:color w:val="111111"/>
          <w:sz w:val="24"/>
          <w:szCs w:val="24"/>
          <w:lang w:eastAsia="ru-RU"/>
        </w:rPr>
        <w:t>, «Весняночка 4+»;</w:t>
      </w:r>
    </w:p>
    <w:p w14:paraId="250614F6"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театральний гурток;</w:t>
      </w:r>
    </w:p>
    <w:p w14:paraId="755EF522"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гурток комунікацій;</w:t>
      </w:r>
    </w:p>
    <w:p w14:paraId="56EF1C66"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 xml:space="preserve"> вокальний гурток;</w:t>
      </w:r>
    </w:p>
    <w:p w14:paraId="2E21696B" w14:textId="77777777" w:rsidR="003E6505" w:rsidRPr="003E6505" w:rsidRDefault="003E6505" w:rsidP="003E6505">
      <w:pPr>
        <w:numPr>
          <w:ilvl w:val="0"/>
          <w:numId w:val="1"/>
        </w:numPr>
        <w:suppressAutoHyphens/>
        <w:spacing w:after="0" w:line="240" w:lineRule="auto"/>
        <w:contextualSpacing/>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111111"/>
          <w:sz w:val="24"/>
          <w:szCs w:val="24"/>
          <w:lang w:eastAsia="ru-RU"/>
        </w:rPr>
        <w:t xml:space="preserve"> спортивно аматорське об’єднання.</w:t>
      </w:r>
    </w:p>
    <w:p w14:paraId="52D60B15" w14:textId="77777777" w:rsidR="003E6505" w:rsidRPr="003E6505" w:rsidRDefault="00BB7A07" w:rsidP="00BB7A07">
      <w:pPr>
        <w:suppressAutoHyphens/>
        <w:spacing w:after="0" w:line="240" w:lineRule="auto"/>
        <w:ind w:firstLine="708"/>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Південнівською</w:t>
      </w:r>
      <w:proofErr w:type="spellEnd"/>
      <w:r w:rsidR="003E6505" w:rsidRPr="003E6505">
        <w:rPr>
          <w:rFonts w:ascii="Times New Roman" w:eastAsia="Times New Roman" w:hAnsi="Times New Roman" w:cs="Times New Roman"/>
          <w:sz w:val="24"/>
          <w:szCs w:val="24"/>
          <w:lang w:eastAsia="zh-CN"/>
        </w:rPr>
        <w:t xml:space="preserve"> міською радою</w:t>
      </w:r>
      <w:r w:rsidR="003E6505" w:rsidRPr="003E6505">
        <w:rPr>
          <w:rFonts w:ascii="Times New Roman" w:eastAsia="Times New Roman" w:hAnsi="Times New Roman" w:cs="Times New Roman"/>
          <w:bCs/>
          <w:sz w:val="24"/>
          <w:szCs w:val="24"/>
          <w:lang w:eastAsia="zh-CN"/>
        </w:rPr>
        <w:t xml:space="preserve"> започаткована стипендія</w:t>
      </w:r>
      <w:r w:rsidR="003E6505" w:rsidRPr="003E6505">
        <w:rPr>
          <w:rFonts w:ascii="Times New Roman" w:eastAsia="Times New Roman" w:hAnsi="Times New Roman" w:cs="Times New Roman"/>
          <w:sz w:val="24"/>
          <w:szCs w:val="24"/>
          <w:lang w:eastAsia="zh-CN"/>
        </w:rPr>
        <w:t>, яка призначаються обдарованим творчим  дітям та молоді і  працівникам культур</w:t>
      </w:r>
      <w:r w:rsidR="008A0BCE">
        <w:rPr>
          <w:rFonts w:ascii="Times New Roman" w:eastAsia="Times New Roman" w:hAnsi="Times New Roman" w:cs="Times New Roman"/>
          <w:sz w:val="24"/>
          <w:szCs w:val="24"/>
          <w:lang w:eastAsia="zh-CN"/>
        </w:rPr>
        <w:t>но-освітньої галузі   Південнівської</w:t>
      </w:r>
      <w:r w:rsidR="003E6505" w:rsidRPr="003E6505">
        <w:rPr>
          <w:rFonts w:ascii="Times New Roman" w:eastAsia="Times New Roman" w:hAnsi="Times New Roman" w:cs="Times New Roman"/>
          <w:sz w:val="24"/>
          <w:szCs w:val="24"/>
          <w:lang w:eastAsia="zh-CN"/>
        </w:rPr>
        <w:t xml:space="preserve"> міської територіальної громади. Щорічно виплачуються шість  стипендій творчим дітям та молоді  і працівникам культурно-освітньої галузі громади.</w:t>
      </w:r>
    </w:p>
    <w:p w14:paraId="7873FCF7" w14:textId="77777777"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З 2023 року стипендія збільшилась з</w:t>
      </w:r>
      <w:r w:rsidR="008A0BCE">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700 гривень на  2,0 тисячі гривень на місяць.</w:t>
      </w:r>
    </w:p>
    <w:p w14:paraId="14BC95DB" w14:textId="77777777"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Упродовж останніх років, ураховуючи ситуацію з карантинними обмеженнями та умовами воєнного стану, проведення основних культурно-масових заходів зменшилось. Зовнішні чинники стали поштовхом для переформатування діяльності галузі культури. З метою покращення культурного обслуговування мешканців міста закладами культури запроваджувались та реалізовувались інноваційні форми роботи та мистецькі проєкти.</w:t>
      </w:r>
      <w:r w:rsidRPr="003E6505">
        <w:rPr>
          <w:rFonts w:ascii="Times New Roman" w:eastAsia="Times New Roman" w:hAnsi="Times New Roman" w:cs="Times New Roman"/>
          <w:color w:val="000000"/>
          <w:sz w:val="24"/>
          <w:szCs w:val="24"/>
          <w:lang w:eastAsia="zh-CN"/>
        </w:rPr>
        <w:t xml:space="preserve">  </w:t>
      </w:r>
    </w:p>
    <w:p w14:paraId="21CDAB6E" w14:textId="77777777"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 xml:space="preserve">У даний час заклади культури проходять адаптацію до нових соціально-економічних умов та умов воєнного стану. Попри </w:t>
      </w:r>
      <w:r w:rsidRPr="003E6505">
        <w:rPr>
          <w:rFonts w:ascii="Times New Roman" w:eastAsia="Times New Roman" w:hAnsi="Times New Roman" w:cs="Times New Roman"/>
          <w:sz w:val="24"/>
          <w:szCs w:val="24"/>
          <w:lang w:eastAsia="zh-CN"/>
        </w:rPr>
        <w:t xml:space="preserve">обмеження у проведенні масштабних культурно-мистецьких заходів, продовжується робота щодо подальшого розвитку галузі, організації </w:t>
      </w:r>
      <w:r w:rsidRPr="003E6505">
        <w:rPr>
          <w:rFonts w:ascii="Times New Roman" w:eastAsia="Times New Roman" w:hAnsi="Times New Roman" w:cs="Times New Roman"/>
          <w:sz w:val="24"/>
          <w:szCs w:val="24"/>
          <w:lang w:eastAsia="zh-CN"/>
        </w:rPr>
        <w:lastRenderedPageBreak/>
        <w:t xml:space="preserve">нових актуальних мистецьких </w:t>
      </w:r>
      <w:proofErr w:type="spellStart"/>
      <w:r w:rsidRPr="003E6505">
        <w:rPr>
          <w:rFonts w:ascii="Times New Roman" w:eastAsia="Times New Roman" w:hAnsi="Times New Roman" w:cs="Times New Roman"/>
          <w:sz w:val="24"/>
          <w:szCs w:val="24"/>
          <w:lang w:eastAsia="zh-CN"/>
        </w:rPr>
        <w:t>проєктів</w:t>
      </w:r>
      <w:proofErr w:type="spellEnd"/>
      <w:r w:rsidRPr="003E6505">
        <w:rPr>
          <w:rFonts w:ascii="Times New Roman" w:eastAsia="Times New Roman" w:hAnsi="Times New Roman" w:cs="Times New Roman"/>
          <w:sz w:val="24"/>
          <w:szCs w:val="24"/>
          <w:lang w:eastAsia="zh-CN"/>
        </w:rPr>
        <w:t xml:space="preserve">, здійснюються </w:t>
      </w:r>
      <w:proofErr w:type="spellStart"/>
      <w:r w:rsidRPr="003E6505">
        <w:rPr>
          <w:rFonts w:ascii="Times New Roman" w:eastAsia="Times New Roman" w:hAnsi="Times New Roman" w:cs="Times New Roman"/>
          <w:sz w:val="24"/>
          <w:szCs w:val="24"/>
          <w:lang w:eastAsia="zh-CN"/>
        </w:rPr>
        <w:t>колаборації</w:t>
      </w:r>
      <w:proofErr w:type="spellEnd"/>
      <w:r w:rsidRPr="003E6505">
        <w:rPr>
          <w:rFonts w:ascii="Times New Roman" w:eastAsia="Times New Roman" w:hAnsi="Times New Roman" w:cs="Times New Roman"/>
          <w:sz w:val="24"/>
          <w:szCs w:val="24"/>
          <w:lang w:eastAsia="zh-CN"/>
        </w:rPr>
        <w:t xml:space="preserve"> з іншими культурними </w:t>
      </w:r>
      <w:r w:rsidRPr="0054348E">
        <w:rPr>
          <w:rFonts w:ascii="Times New Roman" w:eastAsia="Times New Roman" w:hAnsi="Times New Roman" w:cs="Times New Roman"/>
          <w:sz w:val="24"/>
          <w:szCs w:val="24"/>
          <w:lang w:eastAsia="zh-CN"/>
        </w:rPr>
        <w:t>формув</w:t>
      </w:r>
      <w:r w:rsidRPr="003E6505">
        <w:rPr>
          <w:rFonts w:ascii="Times New Roman" w:eastAsia="Times New Roman" w:hAnsi="Times New Roman" w:cs="Times New Roman"/>
          <w:sz w:val="24"/>
          <w:szCs w:val="24"/>
          <w:lang w:eastAsia="zh-CN"/>
        </w:rPr>
        <w:t xml:space="preserve">аннями. У зв’язку з подіями сьогодення  в суспільстві надзвичайно важливим стали питання національно-патріотичного виховання дітей та молоді. Досвід державної політики упродовж усіх років незалежності України засвідчив, що національно-патріотичному вихованню не приділялось достатньої уваги. </w:t>
      </w:r>
    </w:p>
    <w:p w14:paraId="6A366FA1" w14:textId="77777777" w:rsidR="003E6505" w:rsidRPr="003E6505" w:rsidRDefault="0067541E" w:rsidP="003E6505">
      <w:pPr>
        <w:tabs>
          <w:tab w:val="left" w:pos="400"/>
        </w:tabs>
        <w:suppressAutoHyphens/>
        <w:spacing w:after="0" w:line="2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sidR="003E6505" w:rsidRPr="003E6505">
        <w:rPr>
          <w:rFonts w:ascii="Times New Roman" w:eastAsia="Times New Roman" w:hAnsi="Times New Roman" w:cs="Times New Roman"/>
          <w:sz w:val="24"/>
          <w:szCs w:val="24"/>
          <w:lang w:eastAsia="zh-CN"/>
        </w:rPr>
        <w:t>Важливим завданням є збереження мистецьких традицій, забезпечення належної мистецької освіти, збереження музейних колекцій, розвиток бібліотечної справи, підтримка творчої молоді, створення якісного культурного продукту.</w:t>
      </w:r>
    </w:p>
    <w:p w14:paraId="45655711" w14:textId="77777777" w:rsidR="003E6505" w:rsidRPr="003E6505" w:rsidRDefault="003E6505" w:rsidP="003E6505">
      <w:pPr>
        <w:suppressAutoHyphens/>
        <w:spacing w:after="0" w:line="240" w:lineRule="auto"/>
        <w:jc w:val="both"/>
        <w:textAlignment w:val="baseline"/>
        <w:rPr>
          <w:rFonts w:ascii="Times New Roman" w:eastAsia="Times New Roman" w:hAnsi="Times New Roman" w:cs="Times New Roman"/>
          <w:kern w:val="1"/>
          <w:sz w:val="24"/>
          <w:szCs w:val="24"/>
          <w:lang w:eastAsia="ar-SA"/>
        </w:rPr>
      </w:pPr>
    </w:p>
    <w:p w14:paraId="5BCA1060"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Основні причини виникнення проблем у сфері культури та мистецтва</w:t>
      </w:r>
    </w:p>
    <w:p w14:paraId="71E30D9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p>
    <w:p w14:paraId="2E8E189A" w14:textId="77777777" w:rsidR="005D0DAE" w:rsidRPr="005D0DAE" w:rsidRDefault="005D0DAE" w:rsidP="005D0DAE">
      <w:pPr>
        <w:pStyle w:val="a7"/>
        <w:numPr>
          <w:ilvl w:val="0"/>
          <w:numId w:val="9"/>
        </w:numPr>
        <w:ind w:left="0" w:firstLine="360"/>
        <w:jc w:val="both"/>
        <w:textAlignment w:val="baseline"/>
        <w:rPr>
          <w:kern w:val="1"/>
          <w:szCs w:val="24"/>
          <w:lang w:eastAsia="ar-SA"/>
        </w:rPr>
      </w:pPr>
      <w:r>
        <w:rPr>
          <w:kern w:val="1"/>
          <w:szCs w:val="24"/>
          <w:lang w:eastAsia="ar-SA"/>
        </w:rPr>
        <w:t>А</w:t>
      </w:r>
      <w:r w:rsidR="003E6505" w:rsidRPr="005D0DAE">
        <w:rPr>
          <w:kern w:val="1"/>
          <w:szCs w:val="24"/>
          <w:lang w:eastAsia="ar-SA"/>
        </w:rPr>
        <w:t>даптація сфери культури до нових соціально-економічних умов, воєнного стану та відбудови країни, оскільки обставини воєнного стану є надзвичайними, невідворотними та об’єктивними перешкодами для продовження нормальної діяльності закладів культури у тому числі збереження культурних цінн</w:t>
      </w:r>
      <w:r w:rsidRPr="005D0DAE">
        <w:rPr>
          <w:kern w:val="1"/>
          <w:szCs w:val="24"/>
          <w:lang w:eastAsia="ar-SA"/>
        </w:rPr>
        <w:t>остей міста та країни в цілому;</w:t>
      </w:r>
    </w:p>
    <w:p w14:paraId="1C529A66" w14:textId="77777777" w:rsidR="005D0DAE" w:rsidRDefault="003E6505" w:rsidP="003E6505">
      <w:pPr>
        <w:pStyle w:val="a7"/>
        <w:numPr>
          <w:ilvl w:val="0"/>
          <w:numId w:val="9"/>
        </w:numPr>
        <w:jc w:val="both"/>
        <w:textAlignment w:val="baseline"/>
        <w:rPr>
          <w:kern w:val="1"/>
          <w:szCs w:val="24"/>
          <w:lang w:eastAsia="ar-SA"/>
        </w:rPr>
      </w:pPr>
      <w:r w:rsidRPr="005D0DAE">
        <w:rPr>
          <w:kern w:val="1"/>
          <w:szCs w:val="24"/>
          <w:lang w:eastAsia="ar-SA"/>
        </w:rPr>
        <w:t>необхідність у капітальних та пото</w:t>
      </w:r>
      <w:r w:rsidR="005D0DAE">
        <w:rPr>
          <w:kern w:val="1"/>
          <w:szCs w:val="24"/>
          <w:lang w:eastAsia="ar-SA"/>
        </w:rPr>
        <w:t>чних ремонтах закладів культури;</w:t>
      </w:r>
    </w:p>
    <w:p w14:paraId="27F9F55A" w14:textId="77777777" w:rsidR="005D0DAE" w:rsidRPr="005D0DAE" w:rsidRDefault="003E6505" w:rsidP="003E6505">
      <w:pPr>
        <w:pStyle w:val="a7"/>
        <w:numPr>
          <w:ilvl w:val="0"/>
          <w:numId w:val="9"/>
        </w:numPr>
        <w:jc w:val="both"/>
        <w:textAlignment w:val="baseline"/>
        <w:rPr>
          <w:kern w:val="1"/>
          <w:szCs w:val="24"/>
          <w:lang w:eastAsia="ar-SA"/>
        </w:rPr>
      </w:pPr>
      <w:r w:rsidRPr="005D0DAE">
        <w:rPr>
          <w:szCs w:val="24"/>
        </w:rPr>
        <w:t xml:space="preserve"> неналежний рівень ресурсного забезпечення закладів культури;</w:t>
      </w:r>
    </w:p>
    <w:p w14:paraId="3B463D4F" w14:textId="77777777" w:rsidR="005D0DAE" w:rsidRPr="005D0DAE" w:rsidRDefault="003E6505" w:rsidP="005D0DAE">
      <w:pPr>
        <w:pStyle w:val="a7"/>
        <w:numPr>
          <w:ilvl w:val="0"/>
          <w:numId w:val="9"/>
        </w:numPr>
        <w:ind w:left="0" w:firstLine="360"/>
        <w:jc w:val="both"/>
        <w:textAlignment w:val="baseline"/>
        <w:rPr>
          <w:kern w:val="1"/>
          <w:szCs w:val="24"/>
          <w:lang w:eastAsia="ar-SA"/>
        </w:rPr>
      </w:pPr>
      <w:r w:rsidRPr="005D0DAE">
        <w:rPr>
          <w:szCs w:val="24"/>
        </w:rPr>
        <w:t>недостатній рівень пропаганди в засобах масової інформації та просвіти населення  щодо  усвідомлення  цінності духовного та культурного розвитку населення, відсутність єдиної державної інформаційно-просвітницької політики щодо питань організації та висвітлення заходів із національно-патріотичного виховання;</w:t>
      </w:r>
    </w:p>
    <w:p w14:paraId="10AAE1B5" w14:textId="77777777" w:rsidR="005D0DAE" w:rsidRPr="005D0DAE" w:rsidRDefault="003E6505" w:rsidP="005D0DAE">
      <w:pPr>
        <w:pStyle w:val="a7"/>
        <w:numPr>
          <w:ilvl w:val="0"/>
          <w:numId w:val="9"/>
        </w:numPr>
        <w:ind w:left="0" w:firstLine="360"/>
        <w:jc w:val="both"/>
        <w:textAlignment w:val="baseline"/>
        <w:rPr>
          <w:kern w:val="1"/>
          <w:szCs w:val="24"/>
          <w:lang w:eastAsia="ar-SA"/>
        </w:rPr>
      </w:pPr>
      <w:r w:rsidRPr="005D0DAE">
        <w:rPr>
          <w:szCs w:val="24"/>
        </w:rPr>
        <w:t>невисока престижність професій у сфері культури та мистецтва, низький рівень заробітної плати  працівників бюджетного сектору цієї сфери;</w:t>
      </w:r>
    </w:p>
    <w:p w14:paraId="06A1A6B6" w14:textId="77777777" w:rsidR="005D0DAE" w:rsidRPr="005D0DAE" w:rsidRDefault="003E6505" w:rsidP="003E6505">
      <w:pPr>
        <w:pStyle w:val="a7"/>
        <w:numPr>
          <w:ilvl w:val="0"/>
          <w:numId w:val="9"/>
        </w:numPr>
        <w:jc w:val="both"/>
        <w:textAlignment w:val="baseline"/>
        <w:rPr>
          <w:kern w:val="1"/>
          <w:szCs w:val="24"/>
          <w:lang w:eastAsia="ar-SA"/>
        </w:rPr>
      </w:pPr>
      <w:r w:rsidRPr="005D0DAE">
        <w:rPr>
          <w:szCs w:val="24"/>
        </w:rPr>
        <w:t xml:space="preserve">погіршена матеріально-технічна  база, </w:t>
      </w:r>
    </w:p>
    <w:p w14:paraId="02855250" w14:textId="77777777" w:rsidR="003E6505" w:rsidRPr="005D0DAE" w:rsidRDefault="003E6505" w:rsidP="005D0DAE">
      <w:pPr>
        <w:pStyle w:val="a7"/>
        <w:numPr>
          <w:ilvl w:val="0"/>
          <w:numId w:val="9"/>
        </w:numPr>
        <w:ind w:left="0" w:firstLine="360"/>
        <w:jc w:val="both"/>
        <w:textAlignment w:val="baseline"/>
        <w:rPr>
          <w:kern w:val="1"/>
          <w:szCs w:val="24"/>
          <w:lang w:eastAsia="ar-SA"/>
        </w:rPr>
      </w:pPr>
      <w:r w:rsidRPr="005D0DAE">
        <w:rPr>
          <w:kern w:val="1"/>
          <w:szCs w:val="24"/>
          <w:lang w:eastAsia="ar-SA"/>
        </w:rPr>
        <w:t>недостатність бюджетного фінансування заходів та акцій в сфері культури, участі учнів та вихованців закладів культури у конкурсах та фестивалях різного рівня.</w:t>
      </w:r>
    </w:p>
    <w:p w14:paraId="4FB37165" w14:textId="77777777" w:rsidR="003E6505" w:rsidRPr="003E6505" w:rsidRDefault="003E6505" w:rsidP="0067541E">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Комплексний підхід  до розв'язання існуючих проблем на основі використання  програмно-цільового  методу  потребує   розроблення,  затвердження та виконання  програми розвитку  культури на 2025-2027 роки</w:t>
      </w:r>
    </w:p>
    <w:p w14:paraId="3212219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p w14:paraId="7C9F4590"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b/>
          <w:sz w:val="24"/>
          <w:szCs w:val="24"/>
          <w:lang w:eastAsia="zh-CN"/>
        </w:rPr>
        <w:t>3. Визначення мети  Програми</w:t>
      </w:r>
    </w:p>
    <w:p w14:paraId="053CAFDC"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043338DB" w14:textId="77777777" w:rsidR="003E6505" w:rsidRPr="003E6505" w:rsidRDefault="003E6505" w:rsidP="005D0DAE">
      <w:pPr>
        <w:suppressAutoHyphens/>
        <w:spacing w:after="0" w:line="240" w:lineRule="atLeast"/>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Метою Програми є визначення та забезпечення першочергових та перспективних заходів , спрямованих на збереження, популяризацію та примноження якісних культурних послуг населенню громади. </w:t>
      </w:r>
    </w:p>
    <w:p w14:paraId="3C18EA4C" w14:textId="77777777" w:rsidR="003E6505" w:rsidRPr="003E6505" w:rsidRDefault="003E6505" w:rsidP="003E6505">
      <w:pPr>
        <w:widowControl w:val="0"/>
        <w:numPr>
          <w:ilvl w:val="0"/>
          <w:numId w:val="1"/>
        </w:numPr>
        <w:shd w:val="clear" w:color="auto" w:fill="FFFFFF"/>
        <w:tabs>
          <w:tab w:val="left" w:pos="1104"/>
        </w:tabs>
        <w:suppressAutoHyphens/>
        <w:autoSpaceDE w:val="0"/>
        <w:spacing w:after="0" w:line="240" w:lineRule="atLeast"/>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вдосконалення реалізації державної політики у сфері культури;</w:t>
      </w:r>
    </w:p>
    <w:p w14:paraId="22E13D0E" w14:textId="77777777" w:rsidR="003E6505" w:rsidRPr="003E6505" w:rsidRDefault="003E6505" w:rsidP="003E6505">
      <w:pPr>
        <w:widowControl w:val="0"/>
        <w:numPr>
          <w:ilvl w:val="0"/>
          <w:numId w:val="1"/>
        </w:numPr>
        <w:shd w:val="clear" w:color="auto" w:fill="FFFFFF"/>
        <w:tabs>
          <w:tab w:val="left" w:pos="1104"/>
        </w:tabs>
        <w:suppressAutoHyphens/>
        <w:autoSpaceDE w:val="0"/>
        <w:spacing w:after="0" w:line="240" w:lineRule="atLeast"/>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визначення пріоритетів та основних напрямів національно-патріотичного виховання дітей та молоді;</w:t>
      </w:r>
    </w:p>
    <w:p w14:paraId="35EFF497" w14:textId="77777777" w:rsidR="003E6505" w:rsidRPr="003E6505" w:rsidRDefault="003E6505" w:rsidP="003E6505">
      <w:pPr>
        <w:widowControl w:val="0"/>
        <w:numPr>
          <w:ilvl w:val="0"/>
          <w:numId w:val="1"/>
        </w:numPr>
        <w:shd w:val="clear" w:color="auto" w:fill="FFFFFF"/>
        <w:tabs>
          <w:tab w:val="left" w:pos="1104"/>
        </w:tabs>
        <w:suppressAutoHyphens/>
        <w:autoSpaceDE w:val="0"/>
        <w:spacing w:after="0" w:line="240" w:lineRule="atLeast"/>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color w:val="000000"/>
          <w:sz w:val="24"/>
          <w:szCs w:val="24"/>
          <w:lang w:eastAsia="zh-CN"/>
        </w:rPr>
        <w:t>формування національно-культурної ідентичності, національно-патріотичного світогляду, збереження та розвитку духовно-моральних цінностей Українського народу;</w:t>
      </w:r>
    </w:p>
    <w:p w14:paraId="518708AA" w14:textId="77777777" w:rsidR="00E01034" w:rsidRDefault="003E6505" w:rsidP="003E6505">
      <w:pPr>
        <w:widowControl w:val="0"/>
        <w:shd w:val="clear" w:color="auto" w:fill="FFFFFF"/>
        <w:tabs>
          <w:tab w:val="left" w:pos="709"/>
        </w:tabs>
        <w:suppressAutoHyphens/>
        <w:autoSpaceDE w:val="0"/>
        <w:spacing w:after="0" w:line="240" w:lineRule="atLeast"/>
        <w:jc w:val="both"/>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pacing w:val="-1"/>
          <w:sz w:val="24"/>
          <w:szCs w:val="24"/>
          <w:lang w:eastAsia="zh-CN"/>
        </w:rPr>
        <w:t>- збереження та розвиток існуючої мережі закладів та установ культури;</w:t>
      </w:r>
      <w:r w:rsidRPr="003E6505">
        <w:rPr>
          <w:rFonts w:ascii="Times New Roman" w:eastAsia="Times New Roman" w:hAnsi="Times New Roman" w:cs="Times New Roman"/>
          <w:color w:val="000000"/>
          <w:spacing w:val="-1"/>
          <w:sz w:val="24"/>
          <w:szCs w:val="24"/>
          <w:lang w:eastAsia="zh-CN"/>
        </w:rPr>
        <w:br/>
        <w:t xml:space="preserve">- </w:t>
      </w:r>
      <w:r w:rsidRPr="003E6505">
        <w:rPr>
          <w:rFonts w:ascii="Times New Roman" w:eastAsia="Times New Roman" w:hAnsi="Times New Roman" w:cs="Times New Roman"/>
          <w:color w:val="000000"/>
          <w:sz w:val="24"/>
          <w:szCs w:val="24"/>
          <w:lang w:eastAsia="zh-CN"/>
        </w:rPr>
        <w:t>поліпшення умов творчої діяльності та поб</w:t>
      </w:r>
      <w:r w:rsidR="00E01034">
        <w:rPr>
          <w:rFonts w:ascii="Times New Roman" w:eastAsia="Times New Roman" w:hAnsi="Times New Roman" w:cs="Times New Roman"/>
          <w:color w:val="000000"/>
          <w:sz w:val="24"/>
          <w:szCs w:val="24"/>
          <w:lang w:eastAsia="zh-CN"/>
        </w:rPr>
        <w:t>уту працівників культури;</w:t>
      </w:r>
    </w:p>
    <w:p w14:paraId="44644A5C" w14:textId="77777777" w:rsidR="003E6505" w:rsidRPr="003E6505" w:rsidRDefault="00E01034" w:rsidP="003E6505">
      <w:pPr>
        <w:widowControl w:val="0"/>
        <w:shd w:val="clear" w:color="auto" w:fill="FFFFFF"/>
        <w:tabs>
          <w:tab w:val="left" w:pos="709"/>
        </w:tabs>
        <w:suppressAutoHyphens/>
        <w:autoSpaceDE w:val="0"/>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 </w:t>
      </w:r>
      <w:r w:rsidR="003E6505" w:rsidRPr="003E6505">
        <w:rPr>
          <w:rFonts w:ascii="Times New Roman" w:eastAsia="Times New Roman" w:hAnsi="Times New Roman" w:cs="Times New Roman"/>
          <w:color w:val="000000"/>
          <w:sz w:val="24"/>
          <w:szCs w:val="24"/>
          <w:lang w:eastAsia="zh-CN"/>
        </w:rPr>
        <w:t>підвищення рівня оплати їх праці;</w:t>
      </w:r>
    </w:p>
    <w:p w14:paraId="568574C7" w14:textId="77777777" w:rsidR="00E01034" w:rsidRDefault="00E01034" w:rsidP="00E01034">
      <w:pPr>
        <w:shd w:val="clear" w:color="auto" w:fill="FFFFFF"/>
        <w:suppressAutoHyphens/>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 </w:t>
      </w:r>
      <w:r w:rsidR="003E6505" w:rsidRPr="003E6505">
        <w:rPr>
          <w:rFonts w:ascii="Times New Roman" w:eastAsia="Times New Roman" w:hAnsi="Times New Roman" w:cs="Times New Roman"/>
          <w:color w:val="000000"/>
          <w:sz w:val="24"/>
          <w:szCs w:val="24"/>
          <w:lang w:eastAsia="zh-CN"/>
        </w:rPr>
        <w:t>відродження української та інших національних культур, мов, збереження  культурних традицій краю;</w:t>
      </w:r>
    </w:p>
    <w:p w14:paraId="58DDC976" w14:textId="77777777" w:rsidR="003E6505" w:rsidRPr="003E6505" w:rsidRDefault="00E01034" w:rsidP="00E01034">
      <w:pPr>
        <w:shd w:val="clear" w:color="auto" w:fill="FFFFFF"/>
        <w:suppressAutoHyphens/>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3E6505" w:rsidRPr="003E6505">
        <w:rPr>
          <w:rFonts w:ascii="Times New Roman" w:eastAsia="Times New Roman" w:hAnsi="Times New Roman" w:cs="Times New Roman"/>
          <w:color w:val="000000"/>
          <w:sz w:val="24"/>
          <w:szCs w:val="24"/>
          <w:lang w:eastAsia="zh-CN"/>
        </w:rPr>
        <w:t>створення умов для розвитку самодія</w:t>
      </w:r>
      <w:r>
        <w:rPr>
          <w:rFonts w:ascii="Times New Roman" w:eastAsia="Times New Roman" w:hAnsi="Times New Roman" w:cs="Times New Roman"/>
          <w:color w:val="000000"/>
          <w:sz w:val="24"/>
          <w:szCs w:val="24"/>
          <w:lang w:eastAsia="zh-CN"/>
        </w:rPr>
        <w:t>льної народної творчості;</w:t>
      </w:r>
      <w:r>
        <w:rPr>
          <w:rFonts w:ascii="Times New Roman" w:eastAsia="Times New Roman" w:hAnsi="Times New Roman" w:cs="Times New Roman"/>
          <w:color w:val="000000"/>
          <w:sz w:val="24"/>
          <w:szCs w:val="24"/>
          <w:lang w:eastAsia="zh-CN"/>
        </w:rPr>
        <w:br/>
        <w:t xml:space="preserve">- </w:t>
      </w:r>
      <w:r w:rsidR="003E6505" w:rsidRPr="003E6505">
        <w:rPr>
          <w:rFonts w:ascii="Times New Roman" w:eastAsia="Times New Roman" w:hAnsi="Times New Roman" w:cs="Times New Roman"/>
          <w:color w:val="000000"/>
          <w:sz w:val="24"/>
          <w:szCs w:val="24"/>
          <w:lang w:eastAsia="zh-CN"/>
        </w:rPr>
        <w:t>естетичне, духовне виховання дітей та юнацтва, підтримка обдарованої молоді у галузі літератури, хореографії, театрального, образотворчого, народного мистецтва;</w:t>
      </w:r>
    </w:p>
    <w:p w14:paraId="4F86A588" w14:textId="77777777" w:rsidR="003E6505" w:rsidRPr="003E6505" w:rsidRDefault="00E01034" w:rsidP="003E6505">
      <w:pPr>
        <w:shd w:val="clear" w:color="auto" w:fill="FFFFFF"/>
        <w:suppressAutoHyphens/>
        <w:spacing w:after="0" w:line="24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1"/>
          <w:sz w:val="24"/>
          <w:szCs w:val="24"/>
          <w:lang w:eastAsia="zh-CN"/>
        </w:rPr>
        <w:t xml:space="preserve">- </w:t>
      </w:r>
      <w:r w:rsidR="003E6505" w:rsidRPr="003E6505">
        <w:rPr>
          <w:rFonts w:ascii="Times New Roman" w:eastAsia="Times New Roman" w:hAnsi="Times New Roman" w:cs="Times New Roman"/>
          <w:color w:val="000000"/>
          <w:spacing w:val="1"/>
          <w:sz w:val="24"/>
          <w:szCs w:val="24"/>
          <w:lang w:eastAsia="zh-CN"/>
        </w:rPr>
        <w:t>поліпшення матеріальної бази, експозицій та фондів музеїв, бібліотек;</w:t>
      </w:r>
    </w:p>
    <w:p w14:paraId="7B89414C" w14:textId="77777777" w:rsidR="003E6505" w:rsidRPr="003E6505" w:rsidRDefault="00E01034" w:rsidP="003E6505">
      <w:pPr>
        <w:suppressAutoHyphens/>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w:t>
      </w:r>
      <w:r w:rsidR="003E6505" w:rsidRPr="003E6505">
        <w:rPr>
          <w:rFonts w:ascii="Times New Roman" w:eastAsia="Times New Roman" w:hAnsi="Times New Roman" w:cs="Times New Roman"/>
          <w:color w:val="000000"/>
          <w:spacing w:val="-1"/>
          <w:sz w:val="24"/>
          <w:szCs w:val="24"/>
          <w:lang w:eastAsia="zh-CN"/>
        </w:rPr>
        <w:t xml:space="preserve">забезпечення закладів культури високопрофесійними кадрами та збереження </w:t>
      </w:r>
      <w:r w:rsidR="003E6505" w:rsidRPr="003E6505">
        <w:rPr>
          <w:rFonts w:ascii="Times New Roman" w:eastAsia="Times New Roman" w:hAnsi="Times New Roman" w:cs="Times New Roman"/>
          <w:color w:val="000000"/>
          <w:sz w:val="24"/>
          <w:szCs w:val="24"/>
          <w:lang w:eastAsia="zh-CN"/>
        </w:rPr>
        <w:t>кадрового потенціалу культурно-освітніх працівників.</w:t>
      </w:r>
    </w:p>
    <w:p w14:paraId="5B9AFA37" w14:textId="77777777" w:rsidR="003E6505" w:rsidRDefault="003E6505" w:rsidP="003E6505">
      <w:pPr>
        <w:suppressAutoHyphens/>
        <w:spacing w:after="0" w:line="240" w:lineRule="auto"/>
        <w:jc w:val="both"/>
        <w:rPr>
          <w:rFonts w:ascii="Times New Roman" w:eastAsia="Times New Roman" w:hAnsi="Times New Roman" w:cs="Times New Roman"/>
          <w:color w:val="000000"/>
          <w:sz w:val="24"/>
          <w:szCs w:val="24"/>
          <w:lang w:eastAsia="zh-CN"/>
        </w:rPr>
      </w:pPr>
    </w:p>
    <w:p w14:paraId="2A2D098F" w14:textId="77777777" w:rsidR="00486D13" w:rsidRPr="003E6505" w:rsidRDefault="00486D13" w:rsidP="003E6505">
      <w:pPr>
        <w:suppressAutoHyphens/>
        <w:spacing w:after="0" w:line="240" w:lineRule="auto"/>
        <w:jc w:val="both"/>
        <w:rPr>
          <w:rFonts w:ascii="Times New Roman" w:eastAsia="Times New Roman" w:hAnsi="Times New Roman" w:cs="Times New Roman"/>
          <w:color w:val="000000"/>
          <w:sz w:val="24"/>
          <w:szCs w:val="24"/>
          <w:lang w:eastAsia="zh-CN"/>
        </w:rPr>
      </w:pPr>
    </w:p>
    <w:p w14:paraId="637E08B0"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uk-UA"/>
        </w:rPr>
      </w:pPr>
      <w:r w:rsidRPr="003E6505">
        <w:rPr>
          <w:rFonts w:ascii="Times New Roman" w:eastAsia="Times New Roman" w:hAnsi="Times New Roman" w:cs="Times New Roman"/>
          <w:b/>
          <w:bCs/>
          <w:sz w:val="24"/>
          <w:szCs w:val="24"/>
          <w:lang w:eastAsia="zh-CN"/>
        </w:rPr>
        <w:lastRenderedPageBreak/>
        <w:t>4. Обґрунтування завдань і засобів розв’язання основних проблем заходів і показників результативності</w:t>
      </w:r>
    </w:p>
    <w:p w14:paraId="752039AD" w14:textId="77777777" w:rsidR="003E6505" w:rsidRPr="003E6505" w:rsidRDefault="003E6505" w:rsidP="003E6505">
      <w:pPr>
        <w:suppressAutoHyphens/>
        <w:spacing w:after="0" w:line="240" w:lineRule="auto"/>
        <w:rPr>
          <w:rFonts w:ascii="Times New Roman" w:eastAsia="Times New Roman" w:hAnsi="Times New Roman" w:cs="Times New Roman"/>
          <w:bCs/>
          <w:sz w:val="24"/>
          <w:szCs w:val="24"/>
          <w:lang w:eastAsia="uk-UA"/>
        </w:rPr>
      </w:pPr>
    </w:p>
    <w:p w14:paraId="705197B5" w14:textId="77777777" w:rsidR="003E6505" w:rsidRPr="003E6505" w:rsidRDefault="003E6505" w:rsidP="00E01034">
      <w:pPr>
        <w:suppressAutoHyphens/>
        <w:spacing w:after="0" w:line="240" w:lineRule="auto"/>
        <w:ind w:firstLine="708"/>
        <w:rPr>
          <w:rFonts w:ascii="Times New Roman" w:eastAsia="Times New Roman" w:hAnsi="Times New Roman" w:cs="Times New Roman"/>
          <w:bCs/>
          <w:sz w:val="24"/>
          <w:szCs w:val="24"/>
          <w:lang w:eastAsia="uk-UA"/>
        </w:rPr>
      </w:pPr>
      <w:r w:rsidRPr="003E6505">
        <w:rPr>
          <w:rFonts w:ascii="Times New Roman" w:eastAsia="Times New Roman" w:hAnsi="Times New Roman" w:cs="Times New Roman"/>
          <w:bCs/>
          <w:sz w:val="24"/>
          <w:szCs w:val="24"/>
          <w:lang w:eastAsia="uk-UA"/>
        </w:rPr>
        <w:t>Для вирішення проблем необхідно:</w:t>
      </w:r>
    </w:p>
    <w:p w14:paraId="0535F052" w14:textId="77777777" w:rsidR="003E6505" w:rsidRPr="003E6505" w:rsidRDefault="003E6505" w:rsidP="003E6505">
      <w:pPr>
        <w:suppressAutoHyphens/>
        <w:spacing w:after="0" w:line="240" w:lineRule="auto"/>
        <w:rPr>
          <w:rFonts w:ascii="Times New Roman" w:eastAsia="Times New Roman" w:hAnsi="Times New Roman" w:cs="Times New Roman"/>
          <w:bCs/>
          <w:sz w:val="24"/>
          <w:szCs w:val="24"/>
          <w:lang w:eastAsia="uk-UA"/>
        </w:rPr>
      </w:pPr>
      <w:r w:rsidRPr="003E6505">
        <w:rPr>
          <w:rFonts w:ascii="Times New Roman" w:eastAsia="Times New Roman" w:hAnsi="Times New Roman" w:cs="Times New Roman"/>
          <w:bCs/>
          <w:sz w:val="24"/>
          <w:szCs w:val="24"/>
          <w:lang w:eastAsia="uk-UA"/>
        </w:rPr>
        <w:t>- передбачити цільове фінансування з місцевого бюджету на розвиток  матеріальної бази наявних закладів культури.</w:t>
      </w:r>
    </w:p>
    <w:p w14:paraId="01512D1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виявлення та промоції культурного потенціалу міста;</w:t>
      </w:r>
    </w:p>
    <w:p w14:paraId="223C9BA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створення конкурентоспроможного мистецького середовища;</w:t>
      </w:r>
    </w:p>
    <w:p w14:paraId="0A2B777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забезпечення вільного доступу до культури та мистецтва для всіх соціальних груп;</w:t>
      </w:r>
    </w:p>
    <w:p w14:paraId="4093A90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трансформація культурного простору;</w:t>
      </w:r>
    </w:p>
    <w:p w14:paraId="7BC82C9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модернізація культурної інфраструктури міста.</w:t>
      </w:r>
    </w:p>
    <w:p w14:paraId="4964C566"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39F5BACA"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Розв'язання проблем можливо шляхом: </w:t>
      </w:r>
    </w:p>
    <w:p w14:paraId="230B9DF8"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 </w:t>
      </w:r>
    </w:p>
    <w:p w14:paraId="0FB7EA9E" w14:textId="77777777" w:rsidR="003E6505" w:rsidRPr="003E6505" w:rsidRDefault="003E6505" w:rsidP="003E6505">
      <w:pPr>
        <w:widowControl w:val="0"/>
        <w:numPr>
          <w:ilvl w:val="0"/>
          <w:numId w:val="1"/>
        </w:numPr>
        <w:suppressAutoHyphens/>
        <w:spacing w:after="0" w:line="240" w:lineRule="auto"/>
        <w:contextualSpacing/>
        <w:jc w:val="both"/>
        <w:textAlignment w:val="baseline"/>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збільшення надання підтримки заклад</w:t>
      </w:r>
      <w:r w:rsidR="003F777E">
        <w:rPr>
          <w:rFonts w:ascii="Times New Roman" w:eastAsia="Times New Roman" w:hAnsi="Times New Roman" w:cs="Times New Roman"/>
          <w:color w:val="000000"/>
          <w:sz w:val="24"/>
          <w:szCs w:val="24"/>
          <w:lang w:eastAsia="zh-CN"/>
        </w:rPr>
        <w:t>ам культури з бюджету Південнівської</w:t>
      </w:r>
      <w:r w:rsidRPr="003E6505">
        <w:rPr>
          <w:rFonts w:ascii="Times New Roman" w:eastAsia="Times New Roman" w:hAnsi="Times New Roman" w:cs="Times New Roman"/>
          <w:color w:val="000000"/>
          <w:sz w:val="24"/>
          <w:szCs w:val="24"/>
          <w:lang w:eastAsia="zh-CN"/>
        </w:rPr>
        <w:t xml:space="preserve"> міської територіальної громади та водночас стимулювання залучення інших джерел фінансування не заборонених законодавством та використання коштів власних надходжень зазначених закладів;</w:t>
      </w:r>
    </w:p>
    <w:p w14:paraId="1DB079B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збільшення відсотку охоплення дітей естетичним вихованням шляхом надання впродовж 2025-2027 р. послуг з навчання в школі естетичного виховання на відділах музичного, хореографічного, образотворчого мистецтвах;</w:t>
      </w:r>
    </w:p>
    <w:p w14:paraId="163AB59B"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подальше вдосконалення форм та методів проведення заходів присвячених державним, професійним та місцевим святам;</w:t>
      </w:r>
    </w:p>
    <w:p w14:paraId="6555B76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реалізація державних, регіональних, міських програм у школі естетичного виховання міста;</w:t>
      </w:r>
    </w:p>
    <w:p w14:paraId="2469B7D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вдосконалення єдиної політики у сфері організації концертів, театралізованих свят, тематичних заходів, фестивалів; </w:t>
      </w:r>
    </w:p>
    <w:p w14:paraId="06BDBF1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зміцнення матеріально-технічної бази закладів культури міста;</w:t>
      </w:r>
    </w:p>
    <w:p w14:paraId="3859B4D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дотримання вимог санітарних норм в частині організації учбового процесу, утримання будівель та приміщень закладів культури у належному стані;</w:t>
      </w:r>
    </w:p>
    <w:p w14:paraId="647B9F3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вдосконалення рівня надання бібліотечних послуг населенню, підвищення ефективності   використання бібліотечних фондів, зростання  освітнього та інформаційного потенціалу бібліотек;</w:t>
      </w:r>
    </w:p>
    <w:p w14:paraId="75986F5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впровадження нових форм роботи у закладах культури музейного типу;</w:t>
      </w:r>
    </w:p>
    <w:p w14:paraId="73F3BBA2"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сприяння розвитку творчих здібностей населення, виявлення талановитої особистості, росту активності громадян у підвищенні культурного іміджу громади;</w:t>
      </w:r>
    </w:p>
    <w:p w14:paraId="6872390D"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здійснення заходів щодо збереження, відродження та розвитку народних художніх промислів;</w:t>
      </w:r>
    </w:p>
    <w:p w14:paraId="010383AA"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забезпечення виконання заходів з питань охорони праці (протипожежні заходи, заходи по виконанню Правил технічної експлуатації електрообладнання) та впровадження вжиття енергозберігаючих технологій.</w:t>
      </w:r>
    </w:p>
    <w:p w14:paraId="7EDEBF5C" w14:textId="77777777" w:rsidR="003B06F0" w:rsidRDefault="003B06F0" w:rsidP="003B06F0">
      <w:pPr>
        <w:suppressAutoHyphens/>
        <w:spacing w:after="0" w:line="240" w:lineRule="auto"/>
        <w:rPr>
          <w:rFonts w:ascii="Times New Roman" w:eastAsia="Times New Roman" w:hAnsi="Times New Roman" w:cs="Times New Roman"/>
          <w:sz w:val="24"/>
          <w:szCs w:val="24"/>
          <w:lang w:eastAsia="zh-CN"/>
        </w:rPr>
      </w:pPr>
    </w:p>
    <w:p w14:paraId="42602BE0" w14:textId="77777777" w:rsidR="003E6505" w:rsidRPr="003E6505" w:rsidRDefault="003E6505" w:rsidP="00AB265B">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uk-UA"/>
        </w:rPr>
        <w:t>Для досягнення мети Програми необхідно вирішити такі основні   завдання:</w:t>
      </w:r>
    </w:p>
    <w:p w14:paraId="7E8014B3" w14:textId="77777777" w:rsidR="003E6505" w:rsidRPr="003E6505" w:rsidRDefault="003E6505" w:rsidP="003E6505">
      <w:pPr>
        <w:widowControl w:val="0"/>
        <w:shd w:val="clear" w:color="auto" w:fill="FFFFFF"/>
        <w:tabs>
          <w:tab w:val="left" w:pos="0"/>
        </w:tabs>
        <w:suppressAutoHyphens/>
        <w:autoSpaceDE w:val="0"/>
        <w:spacing w:after="0" w:line="240" w:lineRule="auto"/>
        <w:rPr>
          <w:rFonts w:ascii="Times New Roman" w:eastAsia="Times New Roman" w:hAnsi="Times New Roman" w:cs="Times New Roman"/>
          <w:sz w:val="24"/>
          <w:szCs w:val="24"/>
          <w:lang w:eastAsia="zh-CN"/>
        </w:rPr>
      </w:pPr>
    </w:p>
    <w:p w14:paraId="12A71F8D" w14:textId="77777777" w:rsidR="00D117DC" w:rsidRPr="00D117DC" w:rsidRDefault="003E6505" w:rsidP="00D117DC">
      <w:pPr>
        <w:pStyle w:val="a7"/>
        <w:widowControl w:val="0"/>
        <w:numPr>
          <w:ilvl w:val="0"/>
          <w:numId w:val="1"/>
        </w:numPr>
        <w:shd w:val="clear" w:color="auto" w:fill="FFFFFF"/>
        <w:tabs>
          <w:tab w:val="left" w:pos="0"/>
        </w:tabs>
        <w:autoSpaceDE w:val="0"/>
        <w:jc w:val="both"/>
        <w:rPr>
          <w:color w:val="000000"/>
          <w:spacing w:val="-5"/>
          <w:szCs w:val="24"/>
        </w:rPr>
      </w:pPr>
      <w:r w:rsidRPr="00D117DC">
        <w:rPr>
          <w:color w:val="000000"/>
          <w:spacing w:val="-5"/>
          <w:szCs w:val="24"/>
        </w:rPr>
        <w:t>проведення ремонтних робіт закладів культури, де це необхідно;</w:t>
      </w:r>
    </w:p>
    <w:p w14:paraId="307215E7" w14:textId="77777777" w:rsidR="003E6505" w:rsidRPr="00D117DC" w:rsidRDefault="00B34741" w:rsidP="00B34741">
      <w:pPr>
        <w:widowControl w:val="0"/>
        <w:shd w:val="clear" w:color="auto" w:fill="FFFFFF"/>
        <w:tabs>
          <w:tab w:val="left" w:pos="0"/>
        </w:tabs>
        <w:suppressAutoHyphens/>
        <w:autoSpaceDE w:val="0"/>
        <w:spacing w:after="0" w:line="240" w:lineRule="auto"/>
        <w:jc w:val="both"/>
        <w:rPr>
          <w:rFonts w:ascii="Times New Roman" w:eastAsia="Times New Roman" w:hAnsi="Times New Roman" w:cs="Times New Roman"/>
          <w:color w:val="000000"/>
          <w:spacing w:val="-5"/>
          <w:sz w:val="24"/>
          <w:szCs w:val="24"/>
          <w:lang w:eastAsia="zh-CN"/>
        </w:rPr>
      </w:pPr>
      <w:r>
        <w:rPr>
          <w:rFonts w:ascii="Times New Roman" w:eastAsia="Times New Roman" w:hAnsi="Times New Roman" w:cs="Times New Roman"/>
          <w:color w:val="000000"/>
          <w:spacing w:val="-5"/>
          <w:sz w:val="24"/>
          <w:szCs w:val="24"/>
          <w:lang w:eastAsia="zh-CN"/>
        </w:rPr>
        <w:t>-</w:t>
      </w:r>
      <w:r w:rsidR="00D117DC">
        <w:rPr>
          <w:rFonts w:ascii="Times New Roman" w:eastAsia="Times New Roman" w:hAnsi="Times New Roman" w:cs="Times New Roman"/>
          <w:color w:val="000000"/>
          <w:spacing w:val="-5"/>
          <w:sz w:val="24"/>
          <w:szCs w:val="24"/>
          <w:lang w:eastAsia="zh-CN"/>
        </w:rPr>
        <w:t xml:space="preserve"> з</w:t>
      </w:r>
      <w:r w:rsidR="003E6505" w:rsidRPr="003E6505">
        <w:rPr>
          <w:rFonts w:ascii="Times New Roman" w:eastAsia="Times New Roman" w:hAnsi="Times New Roman" w:cs="Times New Roman"/>
          <w:color w:val="000000"/>
          <w:spacing w:val="-4"/>
          <w:sz w:val="24"/>
          <w:szCs w:val="24"/>
          <w:lang w:eastAsia="zh-CN"/>
        </w:rPr>
        <w:t>абезпечення закладів і установ культури новим обладнанням,  технічною апаратурою, комплектами костюмів, інструментів тощо;</w:t>
      </w:r>
    </w:p>
    <w:p w14:paraId="23BF02CE" w14:textId="77777777" w:rsidR="003E6505" w:rsidRPr="003E6505" w:rsidRDefault="00B34741" w:rsidP="003E6505">
      <w:pPr>
        <w:widowControl w:val="0"/>
        <w:shd w:val="clear" w:color="auto" w:fill="FFFFFF"/>
        <w:tabs>
          <w:tab w:val="left" w:pos="360"/>
        </w:tabs>
        <w:suppressAutoHyphens/>
        <w:autoSpaceDE w:val="0"/>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4"/>
          <w:sz w:val="24"/>
          <w:szCs w:val="24"/>
          <w:lang w:eastAsia="zh-CN"/>
        </w:rPr>
        <w:t xml:space="preserve">- </w:t>
      </w:r>
      <w:r w:rsidR="002D6FA9">
        <w:rPr>
          <w:rFonts w:ascii="Times New Roman" w:eastAsia="Times New Roman" w:hAnsi="Times New Roman" w:cs="Times New Roman"/>
          <w:color w:val="000000"/>
          <w:spacing w:val="-4"/>
          <w:sz w:val="24"/>
          <w:szCs w:val="24"/>
          <w:lang w:eastAsia="zh-CN"/>
        </w:rPr>
        <w:t xml:space="preserve">поповнення фондів Південнівської публічної бібліотеки </w:t>
      </w:r>
      <w:r w:rsidR="003E6505" w:rsidRPr="003E6505">
        <w:rPr>
          <w:rFonts w:ascii="Times New Roman" w:eastAsia="Times New Roman" w:hAnsi="Times New Roman" w:cs="Times New Roman"/>
          <w:color w:val="000000"/>
          <w:spacing w:val="-4"/>
          <w:sz w:val="24"/>
          <w:szCs w:val="24"/>
          <w:lang w:eastAsia="zh-CN"/>
        </w:rPr>
        <w:t>літературою, передплата  п</w:t>
      </w:r>
      <w:r w:rsidR="003E6505" w:rsidRPr="003E6505">
        <w:rPr>
          <w:rFonts w:ascii="Times New Roman" w:eastAsia="Times New Roman" w:hAnsi="Times New Roman" w:cs="Times New Roman"/>
          <w:color w:val="000000"/>
          <w:spacing w:val="-5"/>
          <w:sz w:val="24"/>
          <w:szCs w:val="24"/>
          <w:lang w:eastAsia="zh-CN"/>
        </w:rPr>
        <w:t>еріодичних видань;</w:t>
      </w:r>
    </w:p>
    <w:p w14:paraId="71DB620A" w14:textId="77777777" w:rsidR="003E6505" w:rsidRPr="003E6505" w:rsidRDefault="002D6FA9" w:rsidP="003E6505">
      <w:pPr>
        <w:shd w:val="clear" w:color="auto" w:fill="FFFFFF"/>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4"/>
          <w:sz w:val="24"/>
          <w:szCs w:val="24"/>
          <w:lang w:eastAsia="zh-CN"/>
        </w:rPr>
        <w:t xml:space="preserve">- </w:t>
      </w:r>
      <w:r w:rsidR="003E6505" w:rsidRPr="003E6505">
        <w:rPr>
          <w:rFonts w:ascii="Times New Roman" w:eastAsia="Times New Roman" w:hAnsi="Times New Roman" w:cs="Times New Roman"/>
          <w:color w:val="000000"/>
          <w:spacing w:val="-4"/>
          <w:sz w:val="24"/>
          <w:szCs w:val="24"/>
          <w:lang w:eastAsia="zh-CN"/>
        </w:rPr>
        <w:t xml:space="preserve">забезпечення належних умов для розвитку української культури та культур етнічних спільнот, гармонійного поєднання інтересів української нації, корінних народів і національних меншин, що сприятиме консолідації </w:t>
      </w:r>
      <w:r w:rsidR="003E6505" w:rsidRPr="003E6505">
        <w:rPr>
          <w:rFonts w:ascii="Times New Roman" w:eastAsia="Times New Roman" w:hAnsi="Times New Roman" w:cs="Times New Roman"/>
          <w:color w:val="000000"/>
          <w:spacing w:val="-7"/>
          <w:sz w:val="24"/>
          <w:szCs w:val="24"/>
          <w:lang w:eastAsia="zh-CN"/>
        </w:rPr>
        <w:t>суспільства;</w:t>
      </w:r>
    </w:p>
    <w:p w14:paraId="084D053C" w14:textId="77777777" w:rsidR="003E6505" w:rsidRPr="003E6505" w:rsidRDefault="002D6FA9"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розвиток індивідуальних здібностей і талантів дітей та молоді, забезпечення цілісної системи роботи школи мистецтв для створення умов всебічного розвитку особистості;</w:t>
      </w:r>
    </w:p>
    <w:p w14:paraId="0DCE7BFB" w14:textId="77777777" w:rsidR="003E6505" w:rsidRPr="003E6505" w:rsidRDefault="002D6FA9"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003E6505" w:rsidRPr="003E6505">
        <w:rPr>
          <w:rFonts w:ascii="Times New Roman" w:eastAsia="Times New Roman" w:hAnsi="Times New Roman" w:cs="Times New Roman"/>
          <w:sz w:val="24"/>
          <w:szCs w:val="24"/>
          <w:lang w:eastAsia="zh-CN"/>
        </w:rPr>
        <w:t>створення умов для якісної роботи закладів та установ культури, здобуття доступної та якісної естетичної освіти;</w:t>
      </w:r>
    </w:p>
    <w:p w14:paraId="457713F7" w14:textId="77777777" w:rsidR="002D6FA9" w:rsidRDefault="002D6FA9"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зміцнення та розвит</w:t>
      </w:r>
      <w:r>
        <w:rPr>
          <w:rFonts w:ascii="Times New Roman" w:eastAsia="Times New Roman" w:hAnsi="Times New Roman" w:cs="Times New Roman"/>
          <w:sz w:val="24"/>
          <w:szCs w:val="24"/>
          <w:lang w:eastAsia="zh-CN"/>
        </w:rPr>
        <w:t xml:space="preserve">ок матеріально-технічної бази; </w:t>
      </w:r>
    </w:p>
    <w:p w14:paraId="0445C506" w14:textId="77777777" w:rsidR="002D6FA9" w:rsidRDefault="002D6FA9" w:rsidP="002D6FA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економічних і соціальних гарантій для професійної самореалізації пра</w:t>
      </w:r>
      <w:r>
        <w:rPr>
          <w:rFonts w:ascii="Times New Roman" w:eastAsia="Times New Roman" w:hAnsi="Times New Roman" w:cs="Times New Roman"/>
          <w:sz w:val="24"/>
          <w:szCs w:val="24"/>
          <w:lang w:eastAsia="zh-CN"/>
        </w:rPr>
        <w:t>цівників культури;</w:t>
      </w:r>
    </w:p>
    <w:p w14:paraId="03A425F0" w14:textId="77777777" w:rsidR="003E6505" w:rsidRPr="003E6505" w:rsidRDefault="002D6FA9" w:rsidP="002D6FA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color w:val="000000"/>
          <w:spacing w:val="-5"/>
          <w:sz w:val="24"/>
          <w:szCs w:val="24"/>
          <w:lang w:eastAsia="zh-CN"/>
        </w:rPr>
        <w:t>виявлення обдарованої молоді з подальшим направленням до учбових</w:t>
      </w:r>
      <w:r w:rsidR="003E6505" w:rsidRPr="003E6505">
        <w:rPr>
          <w:rFonts w:ascii="Times New Roman" w:eastAsia="Times New Roman" w:hAnsi="Times New Roman" w:cs="Times New Roman"/>
          <w:color w:val="000000"/>
          <w:spacing w:val="-5"/>
          <w:sz w:val="24"/>
          <w:szCs w:val="24"/>
          <w:lang w:eastAsia="zh-CN"/>
        </w:rPr>
        <w:br/>
      </w:r>
      <w:r w:rsidR="003E6505" w:rsidRPr="003E6505">
        <w:rPr>
          <w:rFonts w:ascii="Times New Roman" w:eastAsia="Times New Roman" w:hAnsi="Times New Roman" w:cs="Times New Roman"/>
          <w:color w:val="000000"/>
          <w:spacing w:val="-4"/>
          <w:sz w:val="24"/>
          <w:szCs w:val="24"/>
          <w:lang w:eastAsia="zh-CN"/>
        </w:rPr>
        <w:t>закладів культури та мистецтва всіх рівнів акредитації;</w:t>
      </w:r>
    </w:p>
    <w:p w14:paraId="4B5028DA" w14:textId="77777777" w:rsidR="003E6505" w:rsidRPr="003E6505" w:rsidRDefault="00AB265B" w:rsidP="003E6505">
      <w:pPr>
        <w:widowControl w:val="0"/>
        <w:shd w:val="clear" w:color="auto" w:fill="FFFFFF"/>
        <w:tabs>
          <w:tab w:val="left" w:pos="10"/>
        </w:tabs>
        <w:suppressAutoHyphens/>
        <w:autoSpaceDE w:val="0"/>
        <w:spacing w:after="0" w:line="240" w:lineRule="auto"/>
        <w:ind w:right="-1"/>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5"/>
          <w:sz w:val="24"/>
          <w:szCs w:val="24"/>
          <w:lang w:eastAsia="zh-CN"/>
        </w:rPr>
        <w:t xml:space="preserve">- </w:t>
      </w:r>
      <w:r w:rsidR="003E6505" w:rsidRPr="003E6505">
        <w:rPr>
          <w:rFonts w:ascii="Times New Roman" w:eastAsia="Times New Roman" w:hAnsi="Times New Roman" w:cs="Times New Roman"/>
          <w:color w:val="000000"/>
          <w:spacing w:val="-5"/>
          <w:sz w:val="24"/>
          <w:szCs w:val="24"/>
          <w:lang w:eastAsia="zh-CN"/>
        </w:rPr>
        <w:t>створення та розвиток нових осередків народної творчості, творчих самодіяльних колективів;</w:t>
      </w:r>
    </w:p>
    <w:p w14:paraId="5D3C03AB" w14:textId="77777777" w:rsidR="003E6505" w:rsidRPr="003E6505" w:rsidRDefault="00AB265B" w:rsidP="003E6505">
      <w:pPr>
        <w:widowControl w:val="0"/>
        <w:shd w:val="clear" w:color="auto" w:fill="FFFFFF"/>
        <w:tabs>
          <w:tab w:val="left" w:pos="360"/>
        </w:tabs>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pacing w:val="-4"/>
          <w:sz w:val="24"/>
          <w:szCs w:val="24"/>
          <w:lang w:eastAsia="zh-CN"/>
        </w:rPr>
        <w:t xml:space="preserve">- </w:t>
      </w:r>
      <w:r w:rsidR="003E6505" w:rsidRPr="003E6505">
        <w:rPr>
          <w:rFonts w:ascii="Times New Roman" w:eastAsia="Times New Roman" w:hAnsi="Times New Roman" w:cs="Times New Roman"/>
          <w:color w:val="000000"/>
          <w:spacing w:val="-4"/>
          <w:sz w:val="24"/>
          <w:szCs w:val="24"/>
          <w:lang w:eastAsia="zh-CN"/>
        </w:rPr>
        <w:t xml:space="preserve">популяризація культурних надбань та духовних цінностей шляхом </w:t>
      </w:r>
      <w:r w:rsidR="003E6505" w:rsidRPr="003E6505">
        <w:rPr>
          <w:rFonts w:ascii="Times New Roman" w:eastAsia="Times New Roman" w:hAnsi="Times New Roman" w:cs="Times New Roman"/>
          <w:color w:val="000000"/>
          <w:spacing w:val="-5"/>
          <w:sz w:val="24"/>
          <w:szCs w:val="24"/>
          <w:lang w:eastAsia="zh-CN"/>
        </w:rPr>
        <w:t>проведення культурно-мистецьких акцій, масових просвітницьких заходів.</w:t>
      </w:r>
    </w:p>
    <w:p w14:paraId="6265941B" w14:textId="77777777" w:rsidR="003E6505" w:rsidRPr="003E6505" w:rsidRDefault="003E6505" w:rsidP="003E6505">
      <w:pPr>
        <w:suppressAutoHyphens/>
        <w:spacing w:after="0" w:line="240" w:lineRule="auto"/>
        <w:jc w:val="both"/>
        <w:rPr>
          <w:rFonts w:ascii="Times New Roman" w:eastAsia="Times New Roman" w:hAnsi="Times New Roman" w:cs="Times New Roman"/>
          <w:color w:val="000000"/>
          <w:spacing w:val="-5"/>
          <w:sz w:val="24"/>
          <w:szCs w:val="24"/>
          <w:lang w:eastAsia="zh-CN"/>
        </w:rPr>
      </w:pPr>
      <w:r w:rsidRPr="003E6505">
        <w:rPr>
          <w:rFonts w:ascii="Times New Roman" w:eastAsia="Times New Roman" w:hAnsi="Times New Roman" w:cs="Times New Roman"/>
          <w:b/>
          <w:color w:val="000000"/>
          <w:spacing w:val="-5"/>
          <w:sz w:val="24"/>
          <w:szCs w:val="24"/>
          <w:lang w:eastAsia="zh-CN"/>
        </w:rPr>
        <w:tab/>
      </w:r>
      <w:r w:rsidRPr="003E6505">
        <w:rPr>
          <w:rFonts w:ascii="Times New Roman" w:eastAsia="Times New Roman" w:hAnsi="Times New Roman" w:cs="Times New Roman"/>
          <w:color w:val="000000"/>
          <w:spacing w:val="-5"/>
          <w:sz w:val="24"/>
          <w:szCs w:val="24"/>
          <w:lang w:eastAsia="zh-CN"/>
        </w:rPr>
        <w:t>Досягнення мети Програми буде здійснюватися шляхом реалізації заходів, визначених у Додатку 1.</w:t>
      </w:r>
    </w:p>
    <w:p w14:paraId="6DEFB99B"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20B05B6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Виконання Програми здійснюється за такими напрямами:</w:t>
      </w:r>
    </w:p>
    <w:p w14:paraId="28B068FF" w14:textId="77777777" w:rsidR="003E6505" w:rsidRPr="003E6505" w:rsidRDefault="003E6505" w:rsidP="003E6505">
      <w:pPr>
        <w:suppressAutoHyphens/>
        <w:spacing w:after="0" w:line="240" w:lineRule="auto"/>
        <w:jc w:val="both"/>
        <w:rPr>
          <w:rFonts w:ascii="Times New Roman" w:eastAsia="Times New Roman" w:hAnsi="Times New Roman" w:cs="Times New Roman"/>
          <w:b/>
          <w:sz w:val="24"/>
          <w:szCs w:val="24"/>
          <w:lang w:eastAsia="zh-CN"/>
        </w:rPr>
      </w:pPr>
    </w:p>
    <w:p w14:paraId="12B8D6E8" w14:textId="77777777" w:rsidR="003E6505" w:rsidRPr="003E6505" w:rsidRDefault="00AB265B" w:rsidP="003E6505">
      <w:pPr>
        <w:suppressAutoHyphens/>
        <w:spacing w:after="0" w:line="240" w:lineRule="auto"/>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духовне та патріотичне виховання;</w:t>
      </w:r>
    </w:p>
    <w:p w14:paraId="581934B5"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естетичне виховання дітей та молоді;</w:t>
      </w:r>
    </w:p>
    <w:p w14:paraId="5A07E6F5"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підтримка талановитих дітей та молоді;</w:t>
      </w:r>
    </w:p>
    <w:p w14:paraId="7C3431B9"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позашкільна освіта;</w:t>
      </w:r>
    </w:p>
    <w:p w14:paraId="7964758C"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просвітницька робота;</w:t>
      </w:r>
    </w:p>
    <w:p w14:paraId="1DFE7911"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відродження української та інших національних культур, мов, збереження культурних -традицій краю;</w:t>
      </w:r>
    </w:p>
    <w:p w14:paraId="467748BB"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зібрання та оприлюднення історичних матеріалів, фактів;</w:t>
      </w:r>
    </w:p>
    <w:p w14:paraId="692E19AE" w14:textId="77777777" w:rsidR="003E6505" w:rsidRPr="003E6505" w:rsidRDefault="00AB265B"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розвиток декоративно-прикладного, художнього мистецтва.</w:t>
      </w:r>
    </w:p>
    <w:p w14:paraId="289C09B2"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052CB135" w14:textId="77777777" w:rsidR="003E6505" w:rsidRPr="00AB265B" w:rsidRDefault="003E6505" w:rsidP="003E6505">
      <w:pPr>
        <w:tabs>
          <w:tab w:val="left" w:pos="410"/>
        </w:tabs>
        <w:suppressAutoHyphens/>
        <w:spacing w:after="0" w:line="240" w:lineRule="auto"/>
        <w:jc w:val="both"/>
        <w:rPr>
          <w:rFonts w:ascii="Times New Roman" w:eastAsia="Times New Roman" w:hAnsi="Times New Roman" w:cs="Times New Roman"/>
          <w:b/>
          <w:sz w:val="24"/>
          <w:szCs w:val="24"/>
          <w:lang w:eastAsia="zh-CN"/>
        </w:rPr>
      </w:pPr>
      <w:r w:rsidRPr="00AB265B">
        <w:rPr>
          <w:rFonts w:ascii="Times New Roman" w:eastAsia="Times New Roman" w:hAnsi="Times New Roman" w:cs="Times New Roman"/>
          <w:b/>
          <w:sz w:val="24"/>
          <w:szCs w:val="24"/>
          <w:lang w:eastAsia="uk-UA"/>
        </w:rPr>
        <w:t>Система забезпечення розвитку сфери культури та мистецтва:</w:t>
      </w:r>
    </w:p>
    <w:p w14:paraId="1E96F2EE"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uk-UA"/>
        </w:rPr>
        <w:t>- нормативно-правове забезпечення;</w:t>
      </w:r>
    </w:p>
    <w:p w14:paraId="1FF2628A" w14:textId="77777777" w:rsidR="003E6505" w:rsidRPr="003E6505" w:rsidRDefault="00AB265B" w:rsidP="003E6505">
      <w:pPr>
        <w:tabs>
          <w:tab w:val="left" w:pos="41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кадрове забезпечення;</w:t>
      </w:r>
    </w:p>
    <w:p w14:paraId="30BB05F3" w14:textId="77777777" w:rsidR="003E6505" w:rsidRPr="003E6505" w:rsidRDefault="003E6505" w:rsidP="003E6505">
      <w:pPr>
        <w:tabs>
          <w:tab w:val="left" w:pos="400"/>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uk-UA"/>
        </w:rPr>
        <w:t>-  матеріально-технічне забезпечення;</w:t>
      </w:r>
    </w:p>
    <w:p w14:paraId="11E00F80" w14:textId="77777777" w:rsidR="003E6505" w:rsidRPr="003E6505" w:rsidRDefault="00DA11B1" w:rsidP="003E6505">
      <w:pPr>
        <w:tabs>
          <w:tab w:val="left" w:pos="41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фінансово-економічне забезпечення;</w:t>
      </w:r>
    </w:p>
    <w:p w14:paraId="5BBF5B45" w14:textId="77777777" w:rsidR="003E6505" w:rsidRPr="003E6505" w:rsidRDefault="00DA11B1" w:rsidP="003E6505">
      <w:pPr>
        <w:tabs>
          <w:tab w:val="left" w:pos="400"/>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науково-методичне забезпечення;</w:t>
      </w:r>
    </w:p>
    <w:p w14:paraId="571D41A1" w14:textId="77777777" w:rsidR="003E6505" w:rsidRPr="003E6505" w:rsidRDefault="00DA11B1"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інформаційно-пропагандистське забезпечення;</w:t>
      </w:r>
    </w:p>
    <w:p w14:paraId="186B95FB" w14:textId="77777777" w:rsidR="003E6505" w:rsidRPr="003E6505" w:rsidRDefault="00DA11B1"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uk-UA"/>
        </w:rPr>
        <w:t xml:space="preserve">- </w:t>
      </w:r>
      <w:r w:rsidR="003E6505" w:rsidRPr="003E6505">
        <w:rPr>
          <w:rFonts w:ascii="Times New Roman" w:eastAsia="Times New Roman" w:hAnsi="Times New Roman" w:cs="Times New Roman"/>
          <w:sz w:val="24"/>
          <w:szCs w:val="24"/>
          <w:lang w:eastAsia="uk-UA"/>
        </w:rPr>
        <w:t>розвиток міжнародних зв'язків.</w:t>
      </w:r>
    </w:p>
    <w:p w14:paraId="72658583"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uk-UA"/>
        </w:rPr>
      </w:pPr>
      <w:r w:rsidRPr="003E6505">
        <w:rPr>
          <w:rFonts w:ascii="Times New Roman" w:eastAsia="Times New Roman" w:hAnsi="Times New Roman" w:cs="Times New Roman"/>
          <w:sz w:val="24"/>
          <w:szCs w:val="24"/>
          <w:lang w:eastAsia="uk-UA"/>
        </w:rPr>
        <w:tab/>
        <w:t>Показники результативності Програми наведені у Додатку 2.</w:t>
      </w:r>
    </w:p>
    <w:p w14:paraId="3BBFEFCC"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uk-UA"/>
        </w:rPr>
      </w:pPr>
    </w:p>
    <w:p w14:paraId="4D5F2CAA"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5. Очікувані  результати від виконання Програми</w:t>
      </w:r>
    </w:p>
    <w:p w14:paraId="57416181" w14:textId="77777777" w:rsidR="003E6505" w:rsidRPr="003E6505" w:rsidRDefault="003E6505" w:rsidP="003E6505">
      <w:pPr>
        <w:suppressAutoHyphens/>
        <w:spacing w:after="0" w:line="240" w:lineRule="auto"/>
        <w:rPr>
          <w:rFonts w:ascii="Times New Roman" w:eastAsia="Times New Roman" w:hAnsi="Times New Roman" w:cs="Times New Roman"/>
          <w:b/>
          <w:sz w:val="24"/>
          <w:szCs w:val="24"/>
          <w:lang w:eastAsia="zh-CN"/>
        </w:rPr>
      </w:pPr>
    </w:p>
    <w:p w14:paraId="02467359" w14:textId="77777777" w:rsidR="003E6505" w:rsidRPr="003E6505" w:rsidRDefault="003E6505" w:rsidP="00DA11B1">
      <w:pPr>
        <w:suppressAutoHyphens/>
        <w:spacing w:after="0" w:line="240" w:lineRule="auto"/>
        <w:ind w:firstLine="708"/>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За результатами виконання Програми на кінець 2027 року очікується:</w:t>
      </w:r>
    </w:p>
    <w:p w14:paraId="63C3DCD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забезпечення на території громади реалізації державної політики у сфері культури, мистецтва, народних промислів;</w:t>
      </w:r>
    </w:p>
    <w:p w14:paraId="6BFD320D" w14:textId="77777777" w:rsidR="003E6505" w:rsidRPr="003E6505" w:rsidRDefault="00DA11B1"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надання культурних послуг населенню на високому рівні;</w:t>
      </w:r>
    </w:p>
    <w:p w14:paraId="6B7601CC" w14:textId="77777777" w:rsidR="003E6505" w:rsidRPr="003E6505" w:rsidRDefault="00DA11B1"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забезпечення належних умов для діяльності закладів культури;</w:t>
      </w:r>
    </w:p>
    <w:p w14:paraId="292FF0AA" w14:textId="77777777" w:rsidR="003E6505" w:rsidRPr="003E6505" w:rsidRDefault="00DA11B1" w:rsidP="003E650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3E6505" w:rsidRPr="003E6505">
        <w:rPr>
          <w:rFonts w:ascii="Times New Roman" w:eastAsia="Times New Roman" w:hAnsi="Times New Roman" w:cs="Times New Roman"/>
          <w:sz w:val="24"/>
          <w:szCs w:val="24"/>
          <w:lang w:eastAsia="zh-CN"/>
        </w:rPr>
        <w:t xml:space="preserve">створення максимально сприятливих умов для здобуття доступної і якісної спеціалізованої освіти, для розвитку професійного та аматорського мистецтва; </w:t>
      </w:r>
    </w:p>
    <w:p w14:paraId="2F305F7C"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підвищення рівня художньо-естетичної і музичної освіти дітей та підлітків;</w:t>
      </w:r>
    </w:p>
    <w:p w14:paraId="6DCBD49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розвиток та популяризація національної культури, національних звичаїв та обрядів;</w:t>
      </w:r>
    </w:p>
    <w:p w14:paraId="3FA775B4"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збільшення від загального контингенту учнів шкіл естетичного виховання відсотка учнів-переможців міських, обласних, всеукраїнських і міжнародних конкурсів;</w:t>
      </w:r>
    </w:p>
    <w:p w14:paraId="165B53E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формування у громадян почуття гордості за свою громаду, збагачення духовного життя мешканців та гостей міста та громади шляхом проведення мистецьких заходів;</w:t>
      </w:r>
    </w:p>
    <w:p w14:paraId="48AFAD9F"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виховання високих естетичних смаків громадян та забезпечення їх активної участі у культурному житті громади;</w:t>
      </w:r>
    </w:p>
    <w:p w14:paraId="16A496A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створення здорових і безпечних умов праці та навчання;</w:t>
      </w:r>
    </w:p>
    <w:p w14:paraId="4333B7F1"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збагачення клубної роботи більш прогресивними методиками;</w:t>
      </w:r>
    </w:p>
    <w:p w14:paraId="3B453800" w14:textId="20EAB5E7" w:rsidR="00AD45E7" w:rsidRDefault="003E6505" w:rsidP="00486D13">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lastRenderedPageBreak/>
        <w:t>- реалізація нових підходів до формування середовища, що сприяє найбільш повному виявленню та розвитку здібностей і інтересів дітей;</w:t>
      </w:r>
    </w:p>
    <w:p w14:paraId="69823163"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вдосконалення рівня надання бібліотечних послуг населенню, підвищення ефективності використання бібліотечних фондів, зростання  освітнього та інформаційного потенціалу бібліотек;</w:t>
      </w:r>
    </w:p>
    <w:p w14:paraId="42AD978E"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підвищення рівня масового відпочинку та культурно-просвітницької роботи на території громади;</w:t>
      </w:r>
    </w:p>
    <w:p w14:paraId="189BEE57"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приведення матеріально-технічної бази закладів культури у відповідність до норм та вимог чинного законодавства.</w:t>
      </w:r>
    </w:p>
    <w:p w14:paraId="31134B96"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p>
    <w:p w14:paraId="4C477403" w14:textId="77777777" w:rsidR="003E6505" w:rsidRPr="003E6505" w:rsidRDefault="003E6505" w:rsidP="003E6505">
      <w:pPr>
        <w:tabs>
          <w:tab w:val="left" w:pos="405"/>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6. Обсяги та джерела фінансування  Програми</w:t>
      </w:r>
    </w:p>
    <w:p w14:paraId="6C3A6B9B" w14:textId="77777777" w:rsidR="003E6505" w:rsidRPr="003E6505" w:rsidRDefault="003E6505" w:rsidP="003E6505">
      <w:pPr>
        <w:tabs>
          <w:tab w:val="left" w:pos="405"/>
        </w:tabs>
        <w:suppressAutoHyphens/>
        <w:spacing w:after="0" w:line="240" w:lineRule="auto"/>
        <w:jc w:val="center"/>
        <w:rPr>
          <w:rFonts w:ascii="Times New Roman" w:eastAsia="Times New Roman" w:hAnsi="Times New Roman" w:cs="Times New Roman"/>
          <w:b/>
          <w:sz w:val="24"/>
          <w:szCs w:val="24"/>
          <w:lang w:eastAsia="zh-CN"/>
        </w:rPr>
      </w:pPr>
    </w:p>
    <w:p w14:paraId="183F1551"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ab/>
      </w:r>
      <w:r w:rsidRPr="003E6505">
        <w:rPr>
          <w:rFonts w:ascii="Times New Roman" w:eastAsia="Times New Roman" w:hAnsi="Times New Roman" w:cs="Times New Roman"/>
          <w:sz w:val="24"/>
          <w:szCs w:val="24"/>
          <w:lang w:eastAsia="zh-CN"/>
        </w:rPr>
        <w:tab/>
        <w:t>Фінансування заходів Програми здійснюється відповідно чинного Законодавства за рахунок коштів місцевого бюджету в разі наявності фінансового ресурсу.</w:t>
      </w:r>
    </w:p>
    <w:p w14:paraId="47218F94"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sz w:val="24"/>
          <w:szCs w:val="24"/>
          <w:lang w:eastAsia="zh-CN"/>
        </w:rPr>
        <w:tab/>
      </w:r>
      <w:r w:rsidRPr="003E6505">
        <w:rPr>
          <w:rFonts w:ascii="Times New Roman" w:eastAsia="Times New Roman" w:hAnsi="Times New Roman" w:cs="Times New Roman"/>
          <w:sz w:val="24"/>
          <w:szCs w:val="24"/>
          <w:lang w:eastAsia="zh-CN"/>
        </w:rPr>
        <w:tab/>
        <w:t xml:space="preserve">Головним розпорядником коштів місцевого бюджету на виконання заходів Програми є управління культури, спорту </w:t>
      </w:r>
      <w:r w:rsidR="00892D24">
        <w:rPr>
          <w:rFonts w:ascii="Times New Roman" w:eastAsia="Times New Roman" w:hAnsi="Times New Roman" w:cs="Times New Roman"/>
          <w:sz w:val="24"/>
          <w:szCs w:val="24"/>
          <w:lang w:eastAsia="zh-CN"/>
        </w:rPr>
        <w:t>та молодіжної політики Південнівської</w:t>
      </w:r>
      <w:r w:rsidRPr="003E6505">
        <w:rPr>
          <w:rFonts w:ascii="Times New Roman" w:eastAsia="Times New Roman" w:hAnsi="Times New Roman" w:cs="Times New Roman"/>
          <w:sz w:val="24"/>
          <w:szCs w:val="24"/>
          <w:lang w:eastAsia="zh-CN"/>
        </w:rPr>
        <w:t xml:space="preserve"> міської ради.</w:t>
      </w:r>
    </w:p>
    <w:p w14:paraId="6D8E01B8"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b/>
          <w:color w:val="000000"/>
          <w:sz w:val="24"/>
          <w:szCs w:val="24"/>
          <w:lang w:val="ru-RU" w:eastAsia="zh-CN"/>
        </w:rPr>
      </w:pPr>
      <w:r w:rsidRPr="003E6505">
        <w:rPr>
          <w:rFonts w:ascii="Times New Roman" w:eastAsia="Times New Roman" w:hAnsi="Times New Roman" w:cs="Times New Roman"/>
          <w:sz w:val="24"/>
          <w:szCs w:val="24"/>
          <w:lang w:eastAsia="zh-CN"/>
        </w:rPr>
        <w:tab/>
        <w:t xml:space="preserve">Прогнозні обсяги фінансування Програми </w:t>
      </w:r>
      <w:r w:rsidRPr="003E6505">
        <w:rPr>
          <w:rFonts w:ascii="Times New Roman" w:eastAsia="Times New Roman" w:hAnsi="Times New Roman" w:cs="Times New Roman"/>
          <w:color w:val="000000"/>
          <w:sz w:val="24"/>
          <w:szCs w:val="24"/>
          <w:lang w:eastAsia="zh-CN"/>
        </w:rPr>
        <w:t xml:space="preserve">складають </w:t>
      </w:r>
      <w:r w:rsidR="00892D24">
        <w:rPr>
          <w:rFonts w:ascii="Times New Roman" w:eastAsia="Times New Roman" w:hAnsi="Times New Roman" w:cs="Times New Roman"/>
          <w:b/>
          <w:sz w:val="24"/>
          <w:szCs w:val="24"/>
          <w:lang w:eastAsia="zh-CN"/>
        </w:rPr>
        <w:t>5 487,9</w:t>
      </w:r>
      <w:r w:rsidRPr="003E6505">
        <w:rPr>
          <w:rFonts w:ascii="Times New Roman" w:eastAsia="Times New Roman" w:hAnsi="Times New Roman" w:cs="Times New Roman"/>
          <w:color w:val="000000"/>
          <w:sz w:val="24"/>
          <w:szCs w:val="24"/>
          <w:lang w:eastAsia="zh-CN"/>
        </w:rPr>
        <w:t xml:space="preserve"> </w:t>
      </w:r>
      <w:r w:rsidRPr="003E6505">
        <w:rPr>
          <w:rFonts w:ascii="Times New Roman" w:eastAsia="Times New Roman" w:hAnsi="Times New Roman" w:cs="Times New Roman"/>
          <w:b/>
          <w:color w:val="000000"/>
          <w:sz w:val="24"/>
          <w:szCs w:val="24"/>
          <w:lang w:val="ru-RU" w:eastAsia="zh-CN"/>
        </w:rPr>
        <w:t>тис. грн.</w:t>
      </w:r>
    </w:p>
    <w:p w14:paraId="7BE4F1B1" w14:textId="77777777" w:rsidR="007E0147" w:rsidRDefault="007E0147" w:rsidP="007E0147">
      <w:pPr>
        <w:tabs>
          <w:tab w:val="left" w:pos="405"/>
        </w:tabs>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p>
    <w:p w14:paraId="19190B44" w14:textId="77777777" w:rsidR="003E6505" w:rsidRPr="007E0147" w:rsidRDefault="003E6505" w:rsidP="007E0147">
      <w:pPr>
        <w:tabs>
          <w:tab w:val="left" w:pos="405"/>
        </w:tabs>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Орієнтовний обсяг ресурсного забезпечення Програми</w:t>
      </w:r>
    </w:p>
    <w:p w14:paraId="70D1DBD5" w14:textId="77777777" w:rsidR="003E6505" w:rsidRPr="003E6505" w:rsidRDefault="003E6505" w:rsidP="003E6505">
      <w:pPr>
        <w:tabs>
          <w:tab w:val="left" w:pos="405"/>
        </w:tabs>
        <w:suppressAutoHyphens/>
        <w:spacing w:after="0" w:line="240" w:lineRule="auto"/>
        <w:jc w:val="both"/>
        <w:rPr>
          <w:rFonts w:ascii="Times New Roman" w:eastAsia="Times New Roman" w:hAnsi="Times New Roman" w:cs="Times New Roman"/>
          <w:b/>
          <w:sz w:val="24"/>
          <w:szCs w:val="24"/>
          <w:lang w:eastAsia="zh-CN"/>
        </w:rPr>
      </w:pPr>
    </w:p>
    <w:tbl>
      <w:tblPr>
        <w:tblW w:w="5000" w:type="pct"/>
        <w:tblInd w:w="-431" w:type="dxa"/>
        <w:tblLayout w:type="fixed"/>
        <w:tblLook w:val="0000" w:firstRow="0" w:lastRow="0" w:firstColumn="0" w:lastColumn="0" w:noHBand="0" w:noVBand="0"/>
      </w:tblPr>
      <w:tblGrid>
        <w:gridCol w:w="3099"/>
        <w:gridCol w:w="1235"/>
        <w:gridCol w:w="1122"/>
        <w:gridCol w:w="1219"/>
        <w:gridCol w:w="2669"/>
      </w:tblGrid>
      <w:tr w:rsidR="003E6505" w:rsidRPr="003E6505" w14:paraId="49DC089A" w14:textId="77777777" w:rsidTr="00CD7104">
        <w:tc>
          <w:tcPr>
            <w:tcW w:w="3099" w:type="dxa"/>
            <w:vMerge w:val="restart"/>
            <w:tcBorders>
              <w:top w:val="single" w:sz="4" w:space="0" w:color="000000"/>
              <w:left w:val="single" w:sz="4" w:space="0" w:color="000000"/>
              <w:bottom w:val="single" w:sz="4" w:space="0" w:color="000000"/>
              <w:right w:val="single" w:sz="4" w:space="0" w:color="000000"/>
            </w:tcBorders>
          </w:tcPr>
          <w:p w14:paraId="3DEB7A0F"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b/>
                <w:i/>
                <w:sz w:val="24"/>
                <w:szCs w:val="24"/>
                <w:lang w:eastAsia="zh-CN"/>
              </w:rPr>
            </w:pPr>
          </w:p>
          <w:p w14:paraId="0DB658B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sz w:val="24"/>
                <w:szCs w:val="24"/>
                <w:lang w:eastAsia="zh-CN"/>
              </w:rPr>
              <w:t>Обсяг коштів, які пропонується залучити на виконання Програми</w:t>
            </w:r>
          </w:p>
        </w:tc>
        <w:tc>
          <w:tcPr>
            <w:tcW w:w="3576" w:type="dxa"/>
            <w:gridSpan w:val="3"/>
            <w:tcBorders>
              <w:top w:val="single" w:sz="4" w:space="0" w:color="000000"/>
              <w:left w:val="single" w:sz="4" w:space="0" w:color="000000"/>
              <w:bottom w:val="single" w:sz="4" w:space="0" w:color="000000"/>
              <w:right w:val="single" w:sz="4" w:space="0" w:color="000000"/>
            </w:tcBorders>
            <w:vAlign w:val="center"/>
          </w:tcPr>
          <w:p w14:paraId="2775E7A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sz w:val="24"/>
                <w:szCs w:val="24"/>
                <w:lang w:eastAsia="zh-CN"/>
              </w:rPr>
              <w:t xml:space="preserve">   За роками виконання: </w:t>
            </w:r>
          </w:p>
          <w:p w14:paraId="7143D717"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
                <w:i/>
                <w:sz w:val="24"/>
                <w:szCs w:val="24"/>
                <w:lang w:eastAsia="zh-CN"/>
              </w:rPr>
              <w:t>тис.грн</w:t>
            </w:r>
            <w:proofErr w:type="spellEnd"/>
            <w:r w:rsidRPr="003E6505">
              <w:rPr>
                <w:rFonts w:ascii="Times New Roman" w:eastAsia="Times New Roman" w:hAnsi="Times New Roman" w:cs="Times New Roman"/>
                <w:b/>
                <w:i/>
                <w:sz w:val="24"/>
                <w:szCs w:val="24"/>
                <w:lang w:eastAsia="zh-CN"/>
              </w:rPr>
              <w:t>.</w:t>
            </w:r>
          </w:p>
        </w:tc>
        <w:tc>
          <w:tcPr>
            <w:tcW w:w="2669" w:type="dxa"/>
            <w:tcBorders>
              <w:top w:val="single" w:sz="4" w:space="0" w:color="000000"/>
              <w:left w:val="single" w:sz="4" w:space="0" w:color="000000"/>
              <w:bottom w:val="single" w:sz="4" w:space="0" w:color="000000"/>
              <w:right w:val="single" w:sz="4" w:space="0" w:color="000000"/>
            </w:tcBorders>
          </w:tcPr>
          <w:p w14:paraId="529F71C2"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sz w:val="24"/>
                <w:szCs w:val="24"/>
                <w:lang w:eastAsia="zh-CN"/>
              </w:rPr>
              <w:t>Усього витрат на виконання Програми</w:t>
            </w:r>
          </w:p>
        </w:tc>
      </w:tr>
      <w:tr w:rsidR="003E6505" w:rsidRPr="003E6505" w14:paraId="3CE96C5D" w14:textId="77777777" w:rsidTr="00CD7104">
        <w:tc>
          <w:tcPr>
            <w:tcW w:w="3099" w:type="dxa"/>
            <w:vMerge/>
            <w:tcBorders>
              <w:top w:val="single" w:sz="4" w:space="0" w:color="000000"/>
              <w:left w:val="single" w:sz="4" w:space="0" w:color="000000"/>
              <w:bottom w:val="single" w:sz="4" w:space="0" w:color="000000"/>
              <w:right w:val="single" w:sz="4" w:space="0" w:color="000000"/>
            </w:tcBorders>
          </w:tcPr>
          <w:p w14:paraId="1942CFB8"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b/>
                <w:i/>
                <w:sz w:val="24"/>
                <w:szCs w:val="24"/>
                <w:lang w:eastAsia="zh-CN"/>
              </w:rPr>
            </w:pPr>
          </w:p>
        </w:tc>
        <w:tc>
          <w:tcPr>
            <w:tcW w:w="1235" w:type="dxa"/>
            <w:tcBorders>
              <w:top w:val="single" w:sz="4" w:space="0" w:color="000000"/>
              <w:left w:val="single" w:sz="4" w:space="0" w:color="000000"/>
              <w:bottom w:val="single" w:sz="4" w:space="0" w:color="000000"/>
              <w:right w:val="single" w:sz="4" w:space="0" w:color="000000"/>
            </w:tcBorders>
          </w:tcPr>
          <w:p w14:paraId="33277C2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color w:val="000000"/>
                <w:sz w:val="24"/>
                <w:szCs w:val="24"/>
                <w:lang w:eastAsia="zh-CN"/>
              </w:rPr>
              <w:t>2025 рік</w:t>
            </w:r>
          </w:p>
        </w:tc>
        <w:tc>
          <w:tcPr>
            <w:tcW w:w="1122" w:type="dxa"/>
            <w:tcBorders>
              <w:top w:val="single" w:sz="4" w:space="0" w:color="000000"/>
              <w:left w:val="single" w:sz="4" w:space="0" w:color="000000"/>
              <w:bottom w:val="single" w:sz="4" w:space="0" w:color="000000"/>
              <w:right w:val="single" w:sz="4" w:space="0" w:color="000000"/>
            </w:tcBorders>
          </w:tcPr>
          <w:p w14:paraId="0CD34B8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color w:val="000000"/>
                <w:sz w:val="24"/>
                <w:szCs w:val="24"/>
                <w:lang w:eastAsia="zh-CN"/>
              </w:rPr>
              <w:t>2026 рік</w:t>
            </w:r>
          </w:p>
          <w:p w14:paraId="2106101B" w14:textId="77777777" w:rsidR="003E6505" w:rsidRPr="003E6505" w:rsidRDefault="003E6505" w:rsidP="003E6505">
            <w:pPr>
              <w:suppressAutoHyphens/>
              <w:spacing w:after="0" w:line="240" w:lineRule="auto"/>
              <w:jc w:val="center"/>
              <w:rPr>
                <w:rFonts w:ascii="Times New Roman" w:eastAsia="Times New Roman" w:hAnsi="Times New Roman" w:cs="Times New Roman"/>
                <w:b/>
                <w:i/>
                <w:color w:val="000000"/>
                <w:sz w:val="24"/>
                <w:szCs w:val="24"/>
                <w:lang w:eastAsia="zh-CN"/>
              </w:rPr>
            </w:pPr>
          </w:p>
        </w:tc>
        <w:tc>
          <w:tcPr>
            <w:tcW w:w="1219" w:type="dxa"/>
            <w:tcBorders>
              <w:top w:val="single" w:sz="4" w:space="0" w:color="000000"/>
              <w:left w:val="single" w:sz="4" w:space="0" w:color="000000"/>
              <w:bottom w:val="single" w:sz="4" w:space="0" w:color="000000"/>
              <w:right w:val="single" w:sz="4" w:space="0" w:color="000000"/>
            </w:tcBorders>
          </w:tcPr>
          <w:p w14:paraId="00A491E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i/>
                <w:color w:val="000000"/>
                <w:sz w:val="24"/>
                <w:szCs w:val="24"/>
                <w:lang w:eastAsia="zh-CN"/>
              </w:rPr>
              <w:t>2027 рік</w:t>
            </w:r>
          </w:p>
        </w:tc>
        <w:tc>
          <w:tcPr>
            <w:tcW w:w="2669" w:type="dxa"/>
            <w:tcBorders>
              <w:top w:val="single" w:sz="4" w:space="0" w:color="000000"/>
              <w:left w:val="single" w:sz="4" w:space="0" w:color="000000"/>
              <w:bottom w:val="single" w:sz="4" w:space="0" w:color="000000"/>
              <w:right w:val="single" w:sz="4" w:space="0" w:color="000000"/>
            </w:tcBorders>
          </w:tcPr>
          <w:p w14:paraId="447E50AA"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b/>
                <w:i/>
                <w:sz w:val="24"/>
                <w:szCs w:val="24"/>
                <w:lang w:eastAsia="zh-CN"/>
              </w:rPr>
            </w:pPr>
          </w:p>
        </w:tc>
      </w:tr>
      <w:tr w:rsidR="003E6505" w:rsidRPr="003E6505" w14:paraId="6FA0E0F1" w14:textId="77777777" w:rsidTr="00CD7104">
        <w:tc>
          <w:tcPr>
            <w:tcW w:w="3099" w:type="dxa"/>
            <w:tcBorders>
              <w:top w:val="single" w:sz="4" w:space="0" w:color="000000"/>
              <w:left w:val="single" w:sz="4" w:space="0" w:color="000000"/>
              <w:bottom w:val="single" w:sz="4" w:space="0" w:color="000000"/>
              <w:right w:val="single" w:sz="4" w:space="0" w:color="000000"/>
            </w:tcBorders>
          </w:tcPr>
          <w:p w14:paraId="61EF1296"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Обсяг ресурсів з місцевого бюджету</w:t>
            </w:r>
          </w:p>
        </w:tc>
        <w:tc>
          <w:tcPr>
            <w:tcW w:w="1235" w:type="dxa"/>
            <w:tcBorders>
              <w:top w:val="single" w:sz="4" w:space="0" w:color="000000"/>
              <w:left w:val="single" w:sz="4" w:space="0" w:color="000000"/>
              <w:bottom w:val="single" w:sz="4" w:space="0" w:color="000000"/>
              <w:right w:val="single" w:sz="4" w:space="0" w:color="000000"/>
            </w:tcBorders>
          </w:tcPr>
          <w:p w14:paraId="2BA8E66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color w:val="000000"/>
                <w:sz w:val="24"/>
                <w:szCs w:val="24"/>
                <w:lang w:eastAsia="zh-CN"/>
              </w:rPr>
              <w:t>1 225,3</w:t>
            </w:r>
          </w:p>
        </w:tc>
        <w:tc>
          <w:tcPr>
            <w:tcW w:w="1122" w:type="dxa"/>
            <w:tcBorders>
              <w:top w:val="single" w:sz="4" w:space="0" w:color="000000"/>
              <w:left w:val="single" w:sz="4" w:space="0" w:color="000000"/>
              <w:bottom w:val="single" w:sz="4" w:space="0" w:color="000000"/>
              <w:right w:val="single" w:sz="4" w:space="0" w:color="000000"/>
            </w:tcBorders>
          </w:tcPr>
          <w:p w14:paraId="099CA696" w14:textId="77777777" w:rsidR="003E6505" w:rsidRPr="003E6505" w:rsidRDefault="00892D24" w:rsidP="00892D24">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Calibri" w:hAnsi="Times New Roman" w:cs="Times New Roman"/>
                <w:b/>
                <w:bCs/>
                <w:sz w:val="24"/>
                <w:szCs w:val="24"/>
              </w:rPr>
              <w:t>1 661</w:t>
            </w:r>
            <w:r w:rsidR="00B37003">
              <w:rPr>
                <w:rFonts w:ascii="Times New Roman" w:eastAsia="Calibri" w:hAnsi="Times New Roman" w:cs="Times New Roman"/>
                <w:b/>
                <w:bCs/>
                <w:sz w:val="24"/>
                <w:szCs w:val="24"/>
              </w:rPr>
              <w:t>,</w:t>
            </w:r>
            <w:r>
              <w:rPr>
                <w:rFonts w:ascii="Times New Roman" w:eastAsia="Calibri" w:hAnsi="Times New Roman" w:cs="Times New Roman"/>
                <w:b/>
                <w:bCs/>
                <w:sz w:val="24"/>
                <w:szCs w:val="24"/>
              </w:rPr>
              <w:t>6</w:t>
            </w:r>
          </w:p>
        </w:tc>
        <w:tc>
          <w:tcPr>
            <w:tcW w:w="1219" w:type="dxa"/>
            <w:tcBorders>
              <w:top w:val="single" w:sz="4" w:space="0" w:color="000000"/>
              <w:left w:val="single" w:sz="4" w:space="0" w:color="000000"/>
              <w:bottom w:val="single" w:sz="4" w:space="0" w:color="000000"/>
              <w:right w:val="single" w:sz="4" w:space="0" w:color="000000"/>
            </w:tcBorders>
          </w:tcPr>
          <w:p w14:paraId="59AF8ACD" w14:textId="77777777" w:rsidR="003E6505" w:rsidRPr="003E6505" w:rsidRDefault="00B37003" w:rsidP="003E6505">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uk-UA"/>
              </w:rPr>
              <w:t>2 601,0</w:t>
            </w:r>
          </w:p>
        </w:tc>
        <w:tc>
          <w:tcPr>
            <w:tcW w:w="2669" w:type="dxa"/>
            <w:tcBorders>
              <w:top w:val="single" w:sz="4" w:space="0" w:color="000000"/>
              <w:left w:val="single" w:sz="4" w:space="0" w:color="000000"/>
              <w:bottom w:val="single" w:sz="4" w:space="0" w:color="000000"/>
              <w:right w:val="single" w:sz="4" w:space="0" w:color="000000"/>
            </w:tcBorders>
          </w:tcPr>
          <w:p w14:paraId="3E6CD129" w14:textId="77777777" w:rsidR="003E6505" w:rsidRPr="003E6505" w:rsidRDefault="0022037A" w:rsidP="003E6505">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5 487,9</w:t>
            </w:r>
          </w:p>
        </w:tc>
      </w:tr>
      <w:tr w:rsidR="003E6505" w:rsidRPr="003E6505" w14:paraId="6C5745F8" w14:textId="77777777" w:rsidTr="00CD7104">
        <w:tc>
          <w:tcPr>
            <w:tcW w:w="3099" w:type="dxa"/>
            <w:tcBorders>
              <w:top w:val="single" w:sz="4" w:space="0" w:color="000000"/>
              <w:left w:val="single" w:sz="4" w:space="0" w:color="000000"/>
              <w:bottom w:val="single" w:sz="4" w:space="0" w:color="000000"/>
              <w:right w:val="single" w:sz="4" w:space="0" w:color="000000"/>
            </w:tcBorders>
          </w:tcPr>
          <w:p w14:paraId="09E26F98" w14:textId="77777777" w:rsidR="003E6505" w:rsidRPr="003E6505" w:rsidRDefault="003E6505" w:rsidP="003E6505">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Усього</w:t>
            </w:r>
          </w:p>
        </w:tc>
        <w:tc>
          <w:tcPr>
            <w:tcW w:w="1235" w:type="dxa"/>
            <w:tcBorders>
              <w:top w:val="single" w:sz="4" w:space="0" w:color="000000"/>
              <w:left w:val="single" w:sz="4" w:space="0" w:color="000000"/>
              <w:bottom w:val="single" w:sz="4" w:space="0" w:color="000000"/>
              <w:right w:val="single" w:sz="4" w:space="0" w:color="000000"/>
            </w:tcBorders>
          </w:tcPr>
          <w:p w14:paraId="4EDFDF61"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color w:val="000000"/>
                <w:sz w:val="24"/>
                <w:szCs w:val="24"/>
                <w:lang w:eastAsia="zh-CN"/>
              </w:rPr>
              <w:t>1 225,3</w:t>
            </w:r>
          </w:p>
        </w:tc>
        <w:tc>
          <w:tcPr>
            <w:tcW w:w="1122" w:type="dxa"/>
            <w:tcBorders>
              <w:top w:val="single" w:sz="4" w:space="0" w:color="000000"/>
              <w:left w:val="single" w:sz="4" w:space="0" w:color="000000"/>
              <w:bottom w:val="single" w:sz="4" w:space="0" w:color="000000"/>
              <w:right w:val="single" w:sz="4" w:space="0" w:color="000000"/>
            </w:tcBorders>
          </w:tcPr>
          <w:p w14:paraId="7D8958D0" w14:textId="77777777" w:rsidR="003E6505" w:rsidRPr="003E6505" w:rsidRDefault="003E6505" w:rsidP="00892D24">
            <w:pPr>
              <w:suppressAutoHyphens/>
              <w:spacing w:after="0" w:line="240" w:lineRule="auto"/>
              <w:jc w:val="center"/>
              <w:rPr>
                <w:rFonts w:ascii="Times New Roman" w:eastAsia="Times New Roman" w:hAnsi="Times New Roman" w:cs="Times New Roman"/>
                <w:b/>
                <w:bCs/>
                <w:sz w:val="24"/>
                <w:szCs w:val="24"/>
                <w:lang w:eastAsia="zh-CN"/>
              </w:rPr>
            </w:pPr>
            <w:r w:rsidRPr="003E6505">
              <w:rPr>
                <w:rFonts w:ascii="Times New Roman" w:eastAsia="Calibri" w:hAnsi="Times New Roman" w:cs="Times New Roman"/>
                <w:b/>
                <w:bCs/>
                <w:sz w:val="24"/>
                <w:szCs w:val="24"/>
              </w:rPr>
              <w:t>1</w:t>
            </w:r>
            <w:r w:rsidR="00B37003">
              <w:rPr>
                <w:rFonts w:ascii="Times New Roman" w:eastAsia="Calibri" w:hAnsi="Times New Roman" w:cs="Times New Roman"/>
                <w:b/>
                <w:bCs/>
                <w:sz w:val="24"/>
                <w:szCs w:val="24"/>
              </w:rPr>
              <w:t> 66</w:t>
            </w:r>
            <w:r w:rsidR="00892D24">
              <w:rPr>
                <w:rFonts w:ascii="Times New Roman" w:eastAsia="Calibri" w:hAnsi="Times New Roman" w:cs="Times New Roman"/>
                <w:b/>
                <w:bCs/>
                <w:sz w:val="24"/>
                <w:szCs w:val="24"/>
              </w:rPr>
              <w:t>1,6</w:t>
            </w:r>
          </w:p>
        </w:tc>
        <w:tc>
          <w:tcPr>
            <w:tcW w:w="1219" w:type="dxa"/>
            <w:tcBorders>
              <w:top w:val="single" w:sz="4" w:space="0" w:color="000000"/>
              <w:left w:val="single" w:sz="4" w:space="0" w:color="000000"/>
              <w:bottom w:val="single" w:sz="4" w:space="0" w:color="000000"/>
              <w:right w:val="single" w:sz="4" w:space="0" w:color="000000"/>
            </w:tcBorders>
          </w:tcPr>
          <w:p w14:paraId="192115D5" w14:textId="77777777" w:rsidR="003E6505" w:rsidRPr="003E6505" w:rsidRDefault="00B37003" w:rsidP="003E6505">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uk-UA"/>
              </w:rPr>
              <w:t>2 601,0</w:t>
            </w:r>
          </w:p>
        </w:tc>
        <w:tc>
          <w:tcPr>
            <w:tcW w:w="2669" w:type="dxa"/>
            <w:tcBorders>
              <w:top w:val="single" w:sz="4" w:space="0" w:color="000000"/>
              <w:left w:val="single" w:sz="4" w:space="0" w:color="000000"/>
              <w:bottom w:val="single" w:sz="4" w:space="0" w:color="000000"/>
              <w:right w:val="single" w:sz="4" w:space="0" w:color="000000"/>
            </w:tcBorders>
          </w:tcPr>
          <w:p w14:paraId="254F4002" w14:textId="77777777" w:rsidR="003E6505" w:rsidRPr="003E6505" w:rsidRDefault="00AD45E7" w:rsidP="00544D12">
            <w:pPr>
              <w:suppressAutoHyphens/>
              <w:snapToGrid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5 48</w:t>
            </w:r>
            <w:r w:rsidR="00544D12">
              <w:rPr>
                <w:rFonts w:ascii="Times New Roman" w:eastAsia="Times New Roman" w:hAnsi="Times New Roman" w:cs="Times New Roman"/>
                <w:b/>
                <w:sz w:val="24"/>
                <w:szCs w:val="24"/>
                <w:lang w:eastAsia="zh-CN"/>
              </w:rPr>
              <w:t>7</w:t>
            </w:r>
            <w:r>
              <w:rPr>
                <w:rFonts w:ascii="Times New Roman" w:eastAsia="Times New Roman" w:hAnsi="Times New Roman" w:cs="Times New Roman"/>
                <w:b/>
                <w:sz w:val="24"/>
                <w:szCs w:val="24"/>
                <w:lang w:eastAsia="zh-CN"/>
              </w:rPr>
              <w:t>,</w:t>
            </w:r>
            <w:r w:rsidR="00544D12">
              <w:rPr>
                <w:rFonts w:ascii="Times New Roman" w:eastAsia="Times New Roman" w:hAnsi="Times New Roman" w:cs="Times New Roman"/>
                <w:b/>
                <w:sz w:val="24"/>
                <w:szCs w:val="24"/>
                <w:lang w:eastAsia="zh-CN"/>
              </w:rPr>
              <w:t>9</w:t>
            </w:r>
          </w:p>
        </w:tc>
      </w:tr>
    </w:tbl>
    <w:p w14:paraId="66B6335B" w14:textId="67511FE1" w:rsidR="00CD7104" w:rsidRDefault="00CD7104" w:rsidP="003E6505">
      <w:pPr>
        <w:suppressAutoHyphens/>
        <w:spacing w:after="0" w:line="240" w:lineRule="auto"/>
        <w:jc w:val="center"/>
        <w:rPr>
          <w:rFonts w:ascii="Times New Roman" w:eastAsia="Times New Roman" w:hAnsi="Times New Roman" w:cs="Times New Roman"/>
          <w:b/>
          <w:sz w:val="24"/>
          <w:szCs w:val="24"/>
          <w:lang w:eastAsia="zh-CN"/>
        </w:rPr>
      </w:pPr>
    </w:p>
    <w:p w14:paraId="76DD1C2C"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7.Строки та етапи виконання Програми</w:t>
      </w:r>
    </w:p>
    <w:p w14:paraId="1B8EB654"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p w14:paraId="4CF56F2F" w14:textId="77777777" w:rsidR="003E6505" w:rsidRPr="003E6505" w:rsidRDefault="003E6505" w:rsidP="007E0147">
      <w:pPr>
        <w:suppressAutoHyphens/>
        <w:spacing w:after="0" w:line="240" w:lineRule="auto"/>
        <w:ind w:firstLine="708"/>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Програма складена на строк виконання 3 роки та буде здійснюватися в один етап – 2025-2027 роки.</w:t>
      </w:r>
    </w:p>
    <w:p w14:paraId="7EB74087"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p>
    <w:p w14:paraId="57336ECE" w14:textId="77777777" w:rsidR="003E6505" w:rsidRPr="003E6505" w:rsidRDefault="003E6505" w:rsidP="007E0147">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8. </w:t>
      </w:r>
      <w:r w:rsidRPr="003E6505">
        <w:rPr>
          <w:rFonts w:ascii="Times New Roman" w:eastAsia="Times New Roman" w:hAnsi="Times New Roman" w:cs="Times New Roman"/>
          <w:b/>
          <w:bCs/>
          <w:sz w:val="24"/>
          <w:szCs w:val="24"/>
          <w:lang w:eastAsia="zh-CN"/>
        </w:rPr>
        <w:t>Координація та контроль за ходом виконанням Програми</w:t>
      </w:r>
    </w:p>
    <w:p w14:paraId="6B2EC719" w14:textId="77777777" w:rsidR="003E6505" w:rsidRPr="003E6505" w:rsidRDefault="003E6505" w:rsidP="003E6505">
      <w:pPr>
        <w:suppressAutoHyphens/>
        <w:spacing w:after="0" w:line="240" w:lineRule="auto"/>
        <w:jc w:val="center"/>
        <w:rPr>
          <w:rFonts w:ascii="Times New Roman" w:eastAsia="Times New Roman" w:hAnsi="Times New Roman" w:cs="Times New Roman"/>
          <w:b/>
          <w:bCs/>
          <w:sz w:val="24"/>
          <w:szCs w:val="24"/>
          <w:lang w:eastAsia="zh-CN"/>
        </w:rPr>
      </w:pPr>
    </w:p>
    <w:p w14:paraId="7C990A5B" w14:textId="77777777" w:rsidR="003E6505" w:rsidRPr="003E6505" w:rsidRDefault="003E6505" w:rsidP="007E0147">
      <w:pPr>
        <w:suppressAutoHyphens/>
        <w:spacing w:after="0" w:line="240" w:lineRule="auto"/>
        <w:ind w:firstLine="708"/>
        <w:jc w:val="both"/>
        <w:rPr>
          <w:rFonts w:ascii="Times New Roman" w:eastAsia="Times New Roman" w:hAnsi="Times New Roman" w:cs="Times New Roman"/>
          <w:sz w:val="24"/>
          <w:szCs w:val="24"/>
          <w:lang w:val="ru-RU" w:eastAsia="zh-CN"/>
        </w:rPr>
      </w:pPr>
      <w:r w:rsidRPr="003E6505">
        <w:rPr>
          <w:rFonts w:ascii="Times New Roman" w:eastAsia="Times New Roman" w:hAnsi="Times New Roman" w:cs="Times New Roman"/>
          <w:sz w:val="24"/>
          <w:szCs w:val="24"/>
          <w:lang w:eastAsia="zh-CN"/>
        </w:rPr>
        <w:t xml:space="preserve">Відповідальними виконавцями Програми є управління культури, спорту та молодіжної політики </w:t>
      </w:r>
      <w:r w:rsidR="007E0147">
        <w:rPr>
          <w:rFonts w:ascii="Times New Roman" w:eastAsia="Times New Roman" w:hAnsi="Times New Roman" w:cs="Times New Roman"/>
          <w:sz w:val="24"/>
          <w:szCs w:val="24"/>
          <w:lang w:eastAsia="zh-CN"/>
        </w:rPr>
        <w:t>Південнівської</w:t>
      </w:r>
      <w:r w:rsidRPr="003E6505">
        <w:rPr>
          <w:rFonts w:ascii="Times New Roman" w:eastAsia="Times New Roman" w:hAnsi="Times New Roman" w:cs="Times New Roman"/>
          <w:sz w:val="24"/>
          <w:szCs w:val="24"/>
          <w:lang w:eastAsia="zh-CN"/>
        </w:rPr>
        <w:t xml:space="preserve"> міської ради Одеського району Одеської о</w:t>
      </w:r>
      <w:r w:rsidR="007E0147">
        <w:rPr>
          <w:rFonts w:ascii="Times New Roman" w:eastAsia="Times New Roman" w:hAnsi="Times New Roman" w:cs="Times New Roman"/>
          <w:sz w:val="24"/>
          <w:szCs w:val="24"/>
          <w:lang w:eastAsia="zh-CN"/>
        </w:rPr>
        <w:t>бласті ( далі- управління КСМП П</w:t>
      </w:r>
      <w:r w:rsidRPr="003E6505">
        <w:rPr>
          <w:rFonts w:ascii="Times New Roman" w:eastAsia="Times New Roman" w:hAnsi="Times New Roman" w:cs="Times New Roman"/>
          <w:sz w:val="24"/>
          <w:szCs w:val="24"/>
          <w:lang w:eastAsia="zh-CN"/>
        </w:rPr>
        <w:t xml:space="preserve">МР), яке </w:t>
      </w:r>
      <w:proofErr w:type="spellStart"/>
      <w:r w:rsidRPr="003E6505">
        <w:rPr>
          <w:rFonts w:ascii="Times New Roman" w:eastAsia="Times New Roman" w:hAnsi="Times New Roman" w:cs="Times New Roman"/>
          <w:sz w:val="24"/>
          <w:szCs w:val="24"/>
          <w:lang w:eastAsia="zh-CN"/>
        </w:rPr>
        <w:t>щопівроку</w:t>
      </w:r>
      <w:proofErr w:type="spellEnd"/>
      <w:r w:rsidRPr="003E6505">
        <w:rPr>
          <w:rFonts w:ascii="Times New Roman" w:eastAsia="Times New Roman" w:hAnsi="Times New Roman" w:cs="Times New Roman"/>
          <w:sz w:val="24"/>
          <w:szCs w:val="24"/>
          <w:lang w:eastAsia="zh-CN"/>
        </w:rPr>
        <w:t xml:space="preserve"> звітує перед </w:t>
      </w:r>
      <w:proofErr w:type="spellStart"/>
      <w:r w:rsidR="00562180">
        <w:rPr>
          <w:rFonts w:ascii="Times New Roman" w:eastAsia="Times New Roman" w:hAnsi="Times New Roman" w:cs="Times New Roman"/>
          <w:sz w:val="24"/>
          <w:szCs w:val="24"/>
          <w:lang w:eastAsia="zh-CN"/>
        </w:rPr>
        <w:t>Південнівською</w:t>
      </w:r>
      <w:proofErr w:type="spellEnd"/>
      <w:r w:rsidRPr="003E6505">
        <w:rPr>
          <w:rFonts w:ascii="Times New Roman" w:eastAsia="Times New Roman" w:hAnsi="Times New Roman" w:cs="Times New Roman"/>
          <w:sz w:val="24"/>
          <w:szCs w:val="24"/>
          <w:lang w:eastAsia="zh-CN"/>
        </w:rPr>
        <w:t xml:space="preserve"> міською радою Одеського району Одеської області про результати виконання Програми.</w:t>
      </w:r>
    </w:p>
    <w:p w14:paraId="162F4411" w14:textId="77777777" w:rsidR="003E6505" w:rsidRPr="003E6505" w:rsidRDefault="003E6505" w:rsidP="00562180">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Координація за ходом виконання Програми покладається на відділ культури  управління</w:t>
      </w:r>
      <w:r w:rsidRPr="003E6505">
        <w:rPr>
          <w:rFonts w:ascii="Times New Roman" w:eastAsia="Times New Roman" w:hAnsi="Times New Roman" w:cs="Times New Roman"/>
          <w:b/>
          <w:sz w:val="24"/>
          <w:szCs w:val="24"/>
          <w:lang w:eastAsia="zh-CN"/>
        </w:rPr>
        <w:t xml:space="preserve"> </w:t>
      </w:r>
      <w:r w:rsidRPr="003E6505">
        <w:rPr>
          <w:rFonts w:ascii="Times New Roman" w:eastAsia="Times New Roman" w:hAnsi="Times New Roman" w:cs="Times New Roman"/>
          <w:sz w:val="24"/>
          <w:szCs w:val="24"/>
          <w:lang w:eastAsia="zh-CN"/>
        </w:rPr>
        <w:t xml:space="preserve"> культури, спорту т</w:t>
      </w:r>
      <w:r w:rsidR="00562180">
        <w:rPr>
          <w:rFonts w:ascii="Times New Roman" w:eastAsia="Times New Roman" w:hAnsi="Times New Roman" w:cs="Times New Roman"/>
          <w:sz w:val="24"/>
          <w:szCs w:val="24"/>
          <w:lang w:eastAsia="zh-CN"/>
        </w:rPr>
        <w:t xml:space="preserve">а молодіжної політики </w:t>
      </w:r>
      <w:proofErr w:type="spellStart"/>
      <w:r w:rsidR="00562180">
        <w:rPr>
          <w:rFonts w:ascii="Times New Roman" w:eastAsia="Times New Roman" w:hAnsi="Times New Roman" w:cs="Times New Roman"/>
          <w:sz w:val="24"/>
          <w:szCs w:val="24"/>
          <w:lang w:eastAsia="zh-CN"/>
        </w:rPr>
        <w:t>Південнівською</w:t>
      </w:r>
      <w:proofErr w:type="spellEnd"/>
      <w:r w:rsidRPr="003E6505">
        <w:rPr>
          <w:rFonts w:ascii="Times New Roman" w:eastAsia="Times New Roman" w:hAnsi="Times New Roman" w:cs="Times New Roman"/>
          <w:sz w:val="24"/>
          <w:szCs w:val="24"/>
          <w:lang w:eastAsia="zh-CN"/>
        </w:rPr>
        <w:t xml:space="preserve"> міської ради.</w:t>
      </w:r>
    </w:p>
    <w:p w14:paraId="2E52EF28" w14:textId="77777777" w:rsidR="003E6505" w:rsidRPr="003E6505" w:rsidRDefault="003E6505" w:rsidP="00562180">
      <w:pPr>
        <w:suppressAutoHyphens/>
        <w:spacing w:after="0" w:line="240" w:lineRule="auto"/>
        <w:ind w:firstLine="708"/>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Поточний контроль за ходом реалізації Програми здійснює постійна депутатська комісія Южненської міської ради  з соціальної політики, освіти, молоді, спорту та фізичної культури.</w:t>
      </w:r>
    </w:p>
    <w:p w14:paraId="3EADA71A" w14:textId="77777777" w:rsidR="003E6505" w:rsidRDefault="003E6505" w:rsidP="00562180">
      <w:pPr>
        <w:suppressAutoHyphens/>
        <w:spacing w:after="0" w:line="240" w:lineRule="auto"/>
        <w:jc w:val="both"/>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ab/>
        <w:t>Оприлюднення звітів про результати виконання Програми здійс</w:t>
      </w:r>
      <w:r w:rsidR="0017210B">
        <w:rPr>
          <w:rFonts w:ascii="Times New Roman" w:eastAsia="Times New Roman" w:hAnsi="Times New Roman" w:cs="Times New Roman"/>
          <w:sz w:val="24"/>
          <w:szCs w:val="24"/>
          <w:lang w:eastAsia="zh-CN"/>
        </w:rPr>
        <w:t xml:space="preserve">нюється відповідним виконавцем </w:t>
      </w:r>
      <w:proofErr w:type="spellStart"/>
      <w:r w:rsidR="0017210B">
        <w:rPr>
          <w:rFonts w:ascii="Times New Roman" w:eastAsia="Times New Roman" w:hAnsi="Times New Roman" w:cs="Times New Roman"/>
          <w:sz w:val="24"/>
          <w:szCs w:val="24"/>
          <w:lang w:eastAsia="zh-CN"/>
        </w:rPr>
        <w:t>щ</w:t>
      </w:r>
      <w:r w:rsidRPr="003E6505">
        <w:rPr>
          <w:rFonts w:ascii="Times New Roman" w:eastAsia="Times New Roman" w:hAnsi="Times New Roman" w:cs="Times New Roman"/>
          <w:sz w:val="24"/>
          <w:szCs w:val="24"/>
          <w:lang w:eastAsia="zh-CN"/>
        </w:rPr>
        <w:t>опівроку</w:t>
      </w:r>
      <w:proofErr w:type="spellEnd"/>
      <w:r w:rsidRPr="003E6505">
        <w:rPr>
          <w:rFonts w:ascii="Times New Roman" w:eastAsia="Times New Roman" w:hAnsi="Times New Roman" w:cs="Times New Roman"/>
          <w:sz w:val="24"/>
          <w:szCs w:val="24"/>
          <w:lang w:eastAsia="zh-CN"/>
        </w:rPr>
        <w:t xml:space="preserve"> н</w:t>
      </w:r>
      <w:r w:rsidR="00562180">
        <w:rPr>
          <w:rFonts w:ascii="Times New Roman" w:eastAsia="Times New Roman" w:hAnsi="Times New Roman" w:cs="Times New Roman"/>
          <w:sz w:val="24"/>
          <w:szCs w:val="24"/>
          <w:lang w:eastAsia="zh-CN"/>
        </w:rPr>
        <w:t>а офіційному веб-сайті Південнівської міської ради.</w:t>
      </w:r>
    </w:p>
    <w:p w14:paraId="26F0548F" w14:textId="77777777" w:rsidR="00562180" w:rsidRDefault="00562180">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14:paraId="6CE8A9B2" w14:textId="77777777" w:rsidR="003E6505" w:rsidRPr="003E6505" w:rsidRDefault="003E6505" w:rsidP="003E6505">
      <w:pPr>
        <w:suppressAutoHyphens/>
        <w:spacing w:after="0" w:line="240" w:lineRule="auto"/>
        <w:jc w:val="right"/>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lastRenderedPageBreak/>
        <w:t>Додаток 2</w:t>
      </w:r>
    </w:p>
    <w:p w14:paraId="34C2F0E6" w14:textId="77777777" w:rsidR="003E6505" w:rsidRPr="003E6505" w:rsidRDefault="003E6505" w:rsidP="003E6505">
      <w:pPr>
        <w:suppressAutoHyphens/>
        <w:spacing w:after="0" w:line="240" w:lineRule="auto"/>
        <w:jc w:val="right"/>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до Програми</w:t>
      </w:r>
    </w:p>
    <w:p w14:paraId="35A07C4D" w14:textId="77777777" w:rsidR="003E6505" w:rsidRPr="003E6505" w:rsidRDefault="003E6505" w:rsidP="003E6505">
      <w:pPr>
        <w:suppressAutoHyphens/>
        <w:spacing w:after="0" w:line="240" w:lineRule="auto"/>
        <w:rPr>
          <w:rFonts w:ascii="Times New Roman" w:eastAsia="Times New Roman" w:hAnsi="Times New Roman" w:cs="Times New Roman"/>
          <w:b/>
          <w:bCs/>
          <w:color w:val="000000"/>
          <w:sz w:val="24"/>
          <w:szCs w:val="24"/>
          <w:lang w:eastAsia="zh-CN"/>
        </w:rPr>
      </w:pPr>
    </w:p>
    <w:p w14:paraId="68CD5A28" w14:textId="77777777" w:rsidR="00562180" w:rsidRDefault="00562180" w:rsidP="003E6505">
      <w:pPr>
        <w:suppressAutoHyphens/>
        <w:spacing w:after="0" w:line="240" w:lineRule="auto"/>
        <w:rPr>
          <w:rFonts w:ascii="Times New Roman" w:eastAsia="Times New Roman" w:hAnsi="Times New Roman" w:cs="Times New Roman"/>
          <w:b/>
          <w:bCs/>
          <w:color w:val="000000"/>
          <w:sz w:val="24"/>
          <w:szCs w:val="24"/>
          <w:lang w:eastAsia="zh-CN"/>
        </w:rPr>
      </w:pPr>
    </w:p>
    <w:p w14:paraId="2908959C" w14:textId="77777777" w:rsidR="003E6505" w:rsidRPr="003E6505" w:rsidRDefault="003E6505" w:rsidP="00562180">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color w:val="000000"/>
          <w:sz w:val="24"/>
          <w:szCs w:val="24"/>
          <w:lang w:eastAsia="zh-CN"/>
        </w:rPr>
        <w:t>Результативні показники, що характеризують виконання</w:t>
      </w:r>
    </w:p>
    <w:p w14:paraId="49605CC9" w14:textId="77777777" w:rsidR="003E6505" w:rsidRPr="003E6505" w:rsidRDefault="003E6505" w:rsidP="00560D52">
      <w:pPr>
        <w:suppressAutoHyphens/>
        <w:spacing w:after="0" w:line="240" w:lineRule="auto"/>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bCs/>
          <w:color w:val="000000"/>
          <w:sz w:val="24"/>
          <w:szCs w:val="24"/>
          <w:lang w:eastAsia="zh-CN"/>
        </w:rPr>
        <w:t>Програми</w:t>
      </w:r>
      <w:r w:rsidRPr="003E6505">
        <w:rPr>
          <w:rFonts w:ascii="Times New Roman" w:eastAsia="Times New Roman" w:hAnsi="Times New Roman" w:cs="Times New Roman"/>
          <w:b/>
          <w:sz w:val="24"/>
          <w:szCs w:val="24"/>
          <w:lang w:eastAsia="zh-CN"/>
        </w:rPr>
        <w:t xml:space="preserve"> розвитку  культури  на 2025-2027 роки</w:t>
      </w:r>
    </w:p>
    <w:p w14:paraId="10D46011" w14:textId="77777777" w:rsidR="003E6505" w:rsidRPr="003E6505" w:rsidRDefault="003E6505" w:rsidP="003E6505">
      <w:pPr>
        <w:suppressAutoHyphens/>
        <w:spacing w:after="0" w:line="240" w:lineRule="auto"/>
        <w:jc w:val="center"/>
        <w:rPr>
          <w:rFonts w:ascii="Times New Roman" w:eastAsia="Times New Roman" w:hAnsi="Times New Roman" w:cs="Times New Roman"/>
          <w:b/>
          <w:sz w:val="24"/>
          <w:szCs w:val="24"/>
          <w:lang w:eastAsia="zh-CN"/>
        </w:rPr>
      </w:pPr>
    </w:p>
    <w:tbl>
      <w:tblPr>
        <w:tblW w:w="957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1"/>
        <w:gridCol w:w="2843"/>
        <w:gridCol w:w="1243"/>
        <w:gridCol w:w="1066"/>
        <w:gridCol w:w="1065"/>
        <w:gridCol w:w="1042"/>
      </w:tblGrid>
      <w:tr w:rsidR="003E6505" w:rsidRPr="003E6505" w14:paraId="55FA5FB9" w14:textId="77777777" w:rsidTr="003E6505">
        <w:trPr>
          <w:trHeight w:val="839"/>
        </w:trPr>
        <w:tc>
          <w:tcPr>
            <w:tcW w:w="2311" w:type="dxa"/>
            <w:vMerge w:val="restart"/>
          </w:tcPr>
          <w:p w14:paraId="3E7625DF"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color w:val="000000"/>
                <w:sz w:val="24"/>
                <w:szCs w:val="24"/>
                <w:lang w:eastAsia="zh-CN"/>
              </w:rPr>
              <w:t>Заходи</w:t>
            </w:r>
          </w:p>
        </w:tc>
        <w:tc>
          <w:tcPr>
            <w:tcW w:w="2843" w:type="dxa"/>
            <w:vMerge w:val="restart"/>
          </w:tcPr>
          <w:p w14:paraId="5597B09B" w14:textId="77777777" w:rsidR="003E6505" w:rsidRPr="003E6505" w:rsidRDefault="003E6505" w:rsidP="003E6505">
            <w:pPr>
              <w:tabs>
                <w:tab w:val="left" w:pos="-108"/>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color w:val="000000"/>
                <w:sz w:val="24"/>
                <w:szCs w:val="24"/>
                <w:lang w:eastAsia="zh-CN"/>
              </w:rPr>
              <w:t>Показники</w:t>
            </w:r>
          </w:p>
        </w:tc>
        <w:tc>
          <w:tcPr>
            <w:tcW w:w="1243" w:type="dxa"/>
            <w:vMerge w:val="restart"/>
          </w:tcPr>
          <w:p w14:paraId="375F06EC"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color w:val="000000"/>
                <w:sz w:val="24"/>
                <w:szCs w:val="24"/>
                <w:lang w:eastAsia="zh-CN"/>
              </w:rPr>
              <w:t>Одиниця виміру</w:t>
            </w:r>
          </w:p>
        </w:tc>
        <w:tc>
          <w:tcPr>
            <w:tcW w:w="3173" w:type="dxa"/>
            <w:gridSpan w:val="3"/>
          </w:tcPr>
          <w:p w14:paraId="539952B1" w14:textId="77777777" w:rsidR="003E6505" w:rsidRPr="003E6505" w:rsidRDefault="003E6505" w:rsidP="003E6505">
            <w:pPr>
              <w:suppressAutoHyphens/>
              <w:snapToGrid w:val="0"/>
              <w:spacing w:after="0" w:line="240" w:lineRule="auto"/>
              <w:ind w:right="8"/>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І етап виконання Програми</w:t>
            </w:r>
          </w:p>
          <w:p w14:paraId="3C062AAA" w14:textId="77777777" w:rsidR="003E6505" w:rsidRPr="003E6505" w:rsidRDefault="003E6505" w:rsidP="003E6505">
            <w:pPr>
              <w:suppressAutoHyphens/>
              <w:snapToGrid w:val="0"/>
              <w:spacing w:after="0" w:line="240" w:lineRule="auto"/>
              <w:ind w:right="8"/>
              <w:rPr>
                <w:rFonts w:ascii="Times New Roman" w:eastAsia="Times New Roman" w:hAnsi="Times New Roman" w:cs="Times New Roman"/>
                <w:b/>
                <w:sz w:val="24"/>
                <w:szCs w:val="24"/>
                <w:lang w:eastAsia="zh-CN"/>
              </w:rPr>
            </w:pPr>
          </w:p>
          <w:p w14:paraId="539F97D8" w14:textId="77777777" w:rsidR="003E6505" w:rsidRPr="003E6505" w:rsidRDefault="003E6505" w:rsidP="003E6505">
            <w:pPr>
              <w:suppressAutoHyphens/>
              <w:snapToGrid w:val="0"/>
              <w:spacing w:after="0" w:line="240" w:lineRule="auto"/>
              <w:ind w:right="8"/>
              <w:rPr>
                <w:rFonts w:ascii="Times New Roman" w:eastAsia="Times New Roman" w:hAnsi="Times New Roman" w:cs="Times New Roman"/>
                <w:b/>
                <w:sz w:val="24"/>
                <w:szCs w:val="24"/>
                <w:lang w:eastAsia="zh-CN"/>
              </w:rPr>
            </w:pPr>
          </w:p>
          <w:p w14:paraId="2C911C60" w14:textId="77777777" w:rsidR="003E6505" w:rsidRPr="003E6505" w:rsidRDefault="003E6505" w:rsidP="003E6505">
            <w:pPr>
              <w:suppressAutoHyphens/>
              <w:snapToGrid w:val="0"/>
              <w:spacing w:after="0" w:line="240" w:lineRule="auto"/>
              <w:ind w:right="8"/>
              <w:jc w:val="center"/>
              <w:rPr>
                <w:rFonts w:ascii="Times New Roman" w:eastAsia="Times New Roman" w:hAnsi="Times New Roman" w:cs="Times New Roman"/>
                <w:b/>
                <w:sz w:val="24"/>
                <w:szCs w:val="24"/>
                <w:lang w:eastAsia="zh-CN"/>
              </w:rPr>
            </w:pPr>
          </w:p>
        </w:tc>
      </w:tr>
      <w:tr w:rsidR="003E6505" w:rsidRPr="003E6505" w14:paraId="218E1DAC" w14:textId="77777777" w:rsidTr="003E6505">
        <w:trPr>
          <w:trHeight w:val="115"/>
        </w:trPr>
        <w:tc>
          <w:tcPr>
            <w:tcW w:w="2311" w:type="dxa"/>
            <w:vMerge/>
          </w:tcPr>
          <w:p w14:paraId="013715AD"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b/>
                <w:bCs/>
                <w:color w:val="000000"/>
                <w:sz w:val="24"/>
                <w:szCs w:val="24"/>
                <w:lang w:eastAsia="zh-CN"/>
              </w:rPr>
            </w:pPr>
          </w:p>
        </w:tc>
        <w:tc>
          <w:tcPr>
            <w:tcW w:w="2843" w:type="dxa"/>
            <w:vMerge/>
          </w:tcPr>
          <w:p w14:paraId="39473CAE" w14:textId="77777777" w:rsidR="003E6505" w:rsidRPr="003E6505" w:rsidRDefault="003E6505" w:rsidP="003E6505">
            <w:pPr>
              <w:tabs>
                <w:tab w:val="left" w:pos="-108"/>
              </w:tabs>
              <w:suppressAutoHyphens/>
              <w:spacing w:after="0" w:line="240" w:lineRule="auto"/>
              <w:jc w:val="center"/>
              <w:rPr>
                <w:rFonts w:ascii="Times New Roman" w:eastAsia="Times New Roman" w:hAnsi="Times New Roman" w:cs="Times New Roman"/>
                <w:b/>
                <w:bCs/>
                <w:color w:val="000000"/>
                <w:sz w:val="24"/>
                <w:szCs w:val="24"/>
                <w:lang w:eastAsia="zh-CN"/>
              </w:rPr>
            </w:pPr>
          </w:p>
        </w:tc>
        <w:tc>
          <w:tcPr>
            <w:tcW w:w="1243" w:type="dxa"/>
            <w:vMerge/>
          </w:tcPr>
          <w:p w14:paraId="7CEFA6D7"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b/>
                <w:bCs/>
                <w:color w:val="000000"/>
                <w:sz w:val="24"/>
                <w:szCs w:val="24"/>
                <w:lang w:eastAsia="zh-CN"/>
              </w:rPr>
            </w:pPr>
          </w:p>
        </w:tc>
        <w:tc>
          <w:tcPr>
            <w:tcW w:w="1066" w:type="dxa"/>
          </w:tcPr>
          <w:p w14:paraId="10E0844A" w14:textId="77777777" w:rsidR="003E6505" w:rsidRPr="003E6505" w:rsidRDefault="003E6505" w:rsidP="003E6505">
            <w:pPr>
              <w:suppressAutoHyphens/>
              <w:snapToGrid w:val="0"/>
              <w:spacing w:after="0" w:line="240" w:lineRule="auto"/>
              <w:ind w:right="8"/>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2025р</w:t>
            </w:r>
          </w:p>
        </w:tc>
        <w:tc>
          <w:tcPr>
            <w:tcW w:w="1065" w:type="dxa"/>
          </w:tcPr>
          <w:p w14:paraId="103FB9DE" w14:textId="77777777" w:rsidR="003E6505" w:rsidRPr="003E6505" w:rsidRDefault="003E6505" w:rsidP="003E6505">
            <w:pPr>
              <w:suppressAutoHyphens/>
              <w:snapToGrid w:val="0"/>
              <w:spacing w:after="0" w:line="240" w:lineRule="auto"/>
              <w:ind w:right="8"/>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2026р</w:t>
            </w:r>
          </w:p>
        </w:tc>
        <w:tc>
          <w:tcPr>
            <w:tcW w:w="1042" w:type="dxa"/>
          </w:tcPr>
          <w:p w14:paraId="77CA28DA" w14:textId="77777777" w:rsidR="003E6505" w:rsidRPr="003E6505" w:rsidRDefault="003E6505" w:rsidP="003E6505">
            <w:pPr>
              <w:suppressAutoHyphens/>
              <w:snapToGrid w:val="0"/>
              <w:spacing w:after="0" w:line="240" w:lineRule="auto"/>
              <w:ind w:right="8"/>
              <w:jc w:val="center"/>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2027р</w:t>
            </w:r>
          </w:p>
        </w:tc>
      </w:tr>
      <w:tr w:rsidR="003E6505" w:rsidRPr="003E6505" w14:paraId="55596EE1" w14:textId="77777777" w:rsidTr="003E6505">
        <w:trPr>
          <w:trHeight w:val="106"/>
        </w:trPr>
        <w:tc>
          <w:tcPr>
            <w:tcW w:w="2311" w:type="dxa"/>
          </w:tcPr>
          <w:p w14:paraId="6415074E"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w:t>
            </w:r>
          </w:p>
        </w:tc>
        <w:tc>
          <w:tcPr>
            <w:tcW w:w="2843" w:type="dxa"/>
          </w:tcPr>
          <w:p w14:paraId="15C6218B" w14:textId="77777777" w:rsidR="003E6505" w:rsidRPr="003E6505" w:rsidRDefault="003E6505" w:rsidP="003E6505">
            <w:pPr>
              <w:tabs>
                <w:tab w:val="left" w:pos="-108"/>
              </w:tabs>
              <w:suppressAutoHyphens/>
              <w:spacing w:after="0" w:line="240" w:lineRule="auto"/>
              <w:jc w:val="center"/>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2</w:t>
            </w:r>
          </w:p>
        </w:tc>
        <w:tc>
          <w:tcPr>
            <w:tcW w:w="1243" w:type="dxa"/>
          </w:tcPr>
          <w:p w14:paraId="6D017BAE"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w:t>
            </w:r>
          </w:p>
        </w:tc>
        <w:tc>
          <w:tcPr>
            <w:tcW w:w="1066" w:type="dxa"/>
          </w:tcPr>
          <w:p w14:paraId="6CF2A62A"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4</w:t>
            </w:r>
          </w:p>
        </w:tc>
        <w:tc>
          <w:tcPr>
            <w:tcW w:w="1065" w:type="dxa"/>
          </w:tcPr>
          <w:p w14:paraId="33DD7F16"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w:t>
            </w:r>
          </w:p>
        </w:tc>
        <w:tc>
          <w:tcPr>
            <w:tcW w:w="1042" w:type="dxa"/>
          </w:tcPr>
          <w:p w14:paraId="53614323" w14:textId="77777777" w:rsidR="003E6505" w:rsidRPr="003E6505" w:rsidRDefault="003E6505" w:rsidP="003E6505">
            <w:pPr>
              <w:suppressAutoHyphens/>
              <w:snapToGrid w:val="0"/>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w:t>
            </w:r>
          </w:p>
        </w:tc>
      </w:tr>
      <w:tr w:rsidR="003E6505" w:rsidRPr="003E6505" w14:paraId="65D5B1B5" w14:textId="77777777" w:rsidTr="003E6505">
        <w:trPr>
          <w:trHeight w:val="204"/>
        </w:trPr>
        <w:tc>
          <w:tcPr>
            <w:tcW w:w="2311" w:type="dxa"/>
            <w:vMerge w:val="restart"/>
          </w:tcPr>
          <w:p w14:paraId="62FF8D6B" w14:textId="77777777" w:rsidR="003E6505" w:rsidRPr="003E6505" w:rsidRDefault="003E6505" w:rsidP="003E6505">
            <w:pPr>
              <w:tabs>
                <w:tab w:val="left" w:pos="0"/>
              </w:tabs>
              <w:suppressAutoHyphens/>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Розширення виставкової площі </w:t>
            </w:r>
          </w:p>
          <w:p w14:paraId="00E1405B"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5C6E878C"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1752F14F"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640034C5"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76F557EF"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3D3B5B05"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p w14:paraId="291F9793"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3C06A431" w14:textId="77777777" w:rsidR="003E6505" w:rsidRPr="003E6505" w:rsidRDefault="003E6505" w:rsidP="003E6505">
            <w:pPr>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3273BC35" w14:textId="77777777" w:rsidTr="003E6505">
        <w:trPr>
          <w:trHeight w:val="698"/>
        </w:trPr>
        <w:tc>
          <w:tcPr>
            <w:tcW w:w="2311" w:type="dxa"/>
            <w:vMerge/>
          </w:tcPr>
          <w:p w14:paraId="520F58A6"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31C8C7B9" w14:textId="77777777" w:rsidR="003E6505" w:rsidRPr="003E6505" w:rsidRDefault="003E6505" w:rsidP="003E6505">
            <w:pPr>
              <w:tabs>
                <w:tab w:val="left" w:pos="-108"/>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Створення та розміщення експозиції « Місцева історія великої війни» поза межами музейної території.</w:t>
            </w:r>
          </w:p>
        </w:tc>
        <w:tc>
          <w:tcPr>
            <w:tcW w:w="1243" w:type="dxa"/>
          </w:tcPr>
          <w:p w14:paraId="7EA2E1DD" w14:textId="77777777" w:rsidR="003E6505" w:rsidRPr="003E6505" w:rsidRDefault="003E6505" w:rsidP="003E6505">
            <w:pPr>
              <w:tabs>
                <w:tab w:val="left" w:pos="0"/>
              </w:tabs>
              <w:suppressAutoHyphens/>
              <w:spacing w:after="0" w:line="240" w:lineRule="auto"/>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tc>
        <w:tc>
          <w:tcPr>
            <w:tcW w:w="1066" w:type="dxa"/>
          </w:tcPr>
          <w:p w14:paraId="49BFDD6F"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60,0</w:t>
            </w:r>
          </w:p>
        </w:tc>
        <w:tc>
          <w:tcPr>
            <w:tcW w:w="1065" w:type="dxa"/>
          </w:tcPr>
          <w:p w14:paraId="609ED8CB"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50,0</w:t>
            </w:r>
          </w:p>
        </w:tc>
        <w:tc>
          <w:tcPr>
            <w:tcW w:w="1042" w:type="dxa"/>
          </w:tcPr>
          <w:p w14:paraId="48EFCC0C"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90,0</w:t>
            </w:r>
          </w:p>
        </w:tc>
      </w:tr>
      <w:tr w:rsidR="003E6505" w:rsidRPr="003E6505" w14:paraId="2E57CE60" w14:textId="77777777" w:rsidTr="003E6505">
        <w:trPr>
          <w:trHeight w:val="142"/>
        </w:trPr>
        <w:tc>
          <w:tcPr>
            <w:tcW w:w="2311" w:type="dxa"/>
            <w:vMerge/>
          </w:tcPr>
          <w:p w14:paraId="1D07FA8C"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562396AA" w14:textId="77777777" w:rsidR="003E6505" w:rsidRPr="003E6505" w:rsidRDefault="003E6505" w:rsidP="003E6505">
            <w:pPr>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7FF238FF" w14:textId="77777777" w:rsidTr="003E6505">
        <w:trPr>
          <w:trHeight w:val="239"/>
        </w:trPr>
        <w:tc>
          <w:tcPr>
            <w:tcW w:w="2311" w:type="dxa"/>
            <w:vMerge/>
          </w:tcPr>
          <w:p w14:paraId="799511D0"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66D949B4"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Придбання </w:t>
            </w:r>
            <w:proofErr w:type="spellStart"/>
            <w:r w:rsidRPr="003E6505">
              <w:rPr>
                <w:rFonts w:ascii="Times New Roman" w:eastAsia="Times New Roman" w:hAnsi="Times New Roman" w:cs="Times New Roman"/>
                <w:sz w:val="24"/>
                <w:szCs w:val="24"/>
                <w:lang w:eastAsia="zh-CN"/>
              </w:rPr>
              <w:t>стилажів</w:t>
            </w:r>
            <w:proofErr w:type="spellEnd"/>
            <w:r w:rsidRPr="003E6505">
              <w:rPr>
                <w:rFonts w:ascii="Times New Roman" w:eastAsia="Times New Roman" w:hAnsi="Times New Roman" w:cs="Times New Roman"/>
                <w:sz w:val="24"/>
                <w:szCs w:val="24"/>
                <w:lang w:eastAsia="zh-CN"/>
              </w:rPr>
              <w:t xml:space="preserve"> , </w:t>
            </w:r>
            <w:proofErr w:type="spellStart"/>
            <w:r w:rsidRPr="003E6505">
              <w:rPr>
                <w:rFonts w:ascii="Times New Roman" w:eastAsia="Times New Roman" w:hAnsi="Times New Roman" w:cs="Times New Roman"/>
                <w:sz w:val="24"/>
                <w:szCs w:val="24"/>
                <w:lang w:eastAsia="zh-CN"/>
              </w:rPr>
              <w:t>стійок</w:t>
            </w:r>
            <w:proofErr w:type="spellEnd"/>
            <w:r w:rsidRPr="003E6505">
              <w:rPr>
                <w:rFonts w:ascii="Times New Roman" w:eastAsia="Times New Roman" w:hAnsi="Times New Roman" w:cs="Times New Roman"/>
                <w:sz w:val="24"/>
                <w:szCs w:val="24"/>
                <w:lang w:eastAsia="zh-CN"/>
              </w:rPr>
              <w:t xml:space="preserve"> для експонатів, вітрин та стендів для розміщення експозиції</w:t>
            </w:r>
          </w:p>
        </w:tc>
        <w:tc>
          <w:tcPr>
            <w:tcW w:w="1243" w:type="dxa"/>
          </w:tcPr>
          <w:p w14:paraId="38ED6305" w14:textId="77777777" w:rsidR="003E6505" w:rsidRPr="003E6505" w:rsidRDefault="003E6505" w:rsidP="003E6505">
            <w:pPr>
              <w:tabs>
                <w:tab w:val="left" w:pos="0"/>
              </w:tabs>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од.</w:t>
            </w:r>
          </w:p>
        </w:tc>
        <w:tc>
          <w:tcPr>
            <w:tcW w:w="1066" w:type="dxa"/>
          </w:tcPr>
          <w:p w14:paraId="05FC8E7D"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9</w:t>
            </w:r>
          </w:p>
        </w:tc>
        <w:tc>
          <w:tcPr>
            <w:tcW w:w="1065" w:type="dxa"/>
          </w:tcPr>
          <w:p w14:paraId="44F2F27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7</w:t>
            </w:r>
          </w:p>
        </w:tc>
        <w:tc>
          <w:tcPr>
            <w:tcW w:w="1042" w:type="dxa"/>
          </w:tcPr>
          <w:p w14:paraId="374C29F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12</w:t>
            </w:r>
          </w:p>
        </w:tc>
      </w:tr>
      <w:tr w:rsidR="003E6505" w:rsidRPr="003E6505" w14:paraId="0CF9A3EB" w14:textId="77777777" w:rsidTr="003E6505">
        <w:trPr>
          <w:trHeight w:val="419"/>
        </w:trPr>
        <w:tc>
          <w:tcPr>
            <w:tcW w:w="2311" w:type="dxa"/>
            <w:vMerge/>
          </w:tcPr>
          <w:p w14:paraId="0A819A28"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2903AC6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370D230A" w14:textId="77777777" w:rsidTr="003E6505">
        <w:trPr>
          <w:trHeight w:val="483"/>
        </w:trPr>
        <w:tc>
          <w:tcPr>
            <w:tcW w:w="2311" w:type="dxa"/>
            <w:vMerge/>
          </w:tcPr>
          <w:p w14:paraId="60122032"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326A165A"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Середня вартість меблів для експозиції</w:t>
            </w:r>
          </w:p>
        </w:tc>
        <w:tc>
          <w:tcPr>
            <w:tcW w:w="1243" w:type="dxa"/>
          </w:tcPr>
          <w:p w14:paraId="2AE83BA9" w14:textId="77777777" w:rsidR="003E6505" w:rsidRPr="003E6505" w:rsidRDefault="003E6505" w:rsidP="003E6505">
            <w:pPr>
              <w:tabs>
                <w:tab w:val="left" w:pos="0"/>
              </w:tabs>
              <w:suppressAutoHyphens/>
              <w:spacing w:after="0" w:line="240" w:lineRule="auto"/>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p>
        </w:tc>
        <w:tc>
          <w:tcPr>
            <w:tcW w:w="1066" w:type="dxa"/>
          </w:tcPr>
          <w:p w14:paraId="2A458861"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6,7</w:t>
            </w:r>
          </w:p>
        </w:tc>
        <w:tc>
          <w:tcPr>
            <w:tcW w:w="1065" w:type="dxa"/>
          </w:tcPr>
          <w:p w14:paraId="488DBDB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7,1</w:t>
            </w:r>
          </w:p>
        </w:tc>
        <w:tc>
          <w:tcPr>
            <w:tcW w:w="1042" w:type="dxa"/>
          </w:tcPr>
          <w:p w14:paraId="00B4E6F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7,5</w:t>
            </w:r>
          </w:p>
        </w:tc>
      </w:tr>
      <w:tr w:rsidR="003E6505" w:rsidRPr="003E6505" w14:paraId="6FF8ED62" w14:textId="77777777" w:rsidTr="003E6505">
        <w:trPr>
          <w:trHeight w:val="265"/>
        </w:trPr>
        <w:tc>
          <w:tcPr>
            <w:tcW w:w="2311" w:type="dxa"/>
            <w:vMerge/>
          </w:tcPr>
          <w:p w14:paraId="0E060EE7"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197671D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404CC8D8" w14:textId="77777777" w:rsidTr="003E6505">
        <w:trPr>
          <w:trHeight w:val="344"/>
        </w:trPr>
        <w:tc>
          <w:tcPr>
            <w:tcW w:w="2311" w:type="dxa"/>
            <w:vMerge/>
          </w:tcPr>
          <w:p w14:paraId="3BB7CAF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14F2B4C3"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Рівень впровадження краєзнавчих заходів </w:t>
            </w:r>
          </w:p>
        </w:tc>
        <w:tc>
          <w:tcPr>
            <w:tcW w:w="1243" w:type="dxa"/>
          </w:tcPr>
          <w:p w14:paraId="3E0D4B72"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w:t>
            </w:r>
          </w:p>
        </w:tc>
        <w:tc>
          <w:tcPr>
            <w:tcW w:w="1066" w:type="dxa"/>
          </w:tcPr>
          <w:p w14:paraId="1F142D82"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tc>
        <w:tc>
          <w:tcPr>
            <w:tcW w:w="1065" w:type="dxa"/>
          </w:tcPr>
          <w:p w14:paraId="64228694"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tc>
        <w:tc>
          <w:tcPr>
            <w:tcW w:w="1042" w:type="dxa"/>
          </w:tcPr>
          <w:p w14:paraId="1B91B80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100%    </w:t>
            </w:r>
          </w:p>
        </w:tc>
      </w:tr>
      <w:tr w:rsidR="003E6505" w:rsidRPr="003E6505" w14:paraId="735B8C1F" w14:textId="77777777" w:rsidTr="003E6505">
        <w:trPr>
          <w:trHeight w:val="184"/>
        </w:trPr>
        <w:tc>
          <w:tcPr>
            <w:tcW w:w="2311" w:type="dxa"/>
            <w:vMerge w:val="restart"/>
          </w:tcPr>
          <w:p w14:paraId="5CC1CF13"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1231E61E"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 xml:space="preserve">Впровадження сучасних інформаційних технологій з метою покращення </w:t>
            </w:r>
            <w:proofErr w:type="spellStart"/>
            <w:r w:rsidRPr="003E6505">
              <w:rPr>
                <w:rFonts w:ascii="Times New Roman" w:eastAsia="Times New Roman" w:hAnsi="Times New Roman" w:cs="Times New Roman"/>
                <w:b/>
                <w:sz w:val="24"/>
                <w:szCs w:val="24"/>
                <w:lang w:eastAsia="zh-CN"/>
              </w:rPr>
              <w:t>конкуретноспроможності</w:t>
            </w:r>
            <w:proofErr w:type="spellEnd"/>
            <w:r w:rsidRPr="003E6505">
              <w:rPr>
                <w:rFonts w:ascii="Times New Roman" w:eastAsia="Times New Roman" w:hAnsi="Times New Roman" w:cs="Times New Roman"/>
                <w:b/>
                <w:sz w:val="24"/>
                <w:szCs w:val="24"/>
                <w:lang w:eastAsia="zh-CN"/>
              </w:rPr>
              <w:t xml:space="preserve"> закладів культури </w:t>
            </w:r>
          </w:p>
          <w:p w14:paraId="1F55DB0D"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3BC14682"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00BAB95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166485A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29687C7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287AA413"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03F544C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60062CA2" w14:textId="77777777" w:rsidTr="003E6505">
        <w:trPr>
          <w:trHeight w:val="2268"/>
        </w:trPr>
        <w:tc>
          <w:tcPr>
            <w:tcW w:w="2311" w:type="dxa"/>
            <w:vMerge/>
          </w:tcPr>
          <w:p w14:paraId="1A1B67F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286FC00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Обсяг видатків на придбання Системи автоматизації бібліотечних процесів, з метою інтеграції в корпоративні бібліотечні системи та мережу Інтернет («Ірбіс»)</w:t>
            </w:r>
          </w:p>
        </w:tc>
        <w:tc>
          <w:tcPr>
            <w:tcW w:w="1243" w:type="dxa"/>
          </w:tcPr>
          <w:p w14:paraId="6227865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p>
        </w:tc>
        <w:tc>
          <w:tcPr>
            <w:tcW w:w="1066" w:type="dxa"/>
          </w:tcPr>
          <w:p w14:paraId="2159ACB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0843E50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2FB5799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100,0</w:t>
            </w:r>
          </w:p>
        </w:tc>
      </w:tr>
      <w:tr w:rsidR="003E6505" w:rsidRPr="003E6505" w14:paraId="1D7A149A" w14:textId="77777777" w:rsidTr="003E6505">
        <w:trPr>
          <w:trHeight w:val="184"/>
        </w:trPr>
        <w:tc>
          <w:tcPr>
            <w:tcW w:w="2311" w:type="dxa"/>
            <w:vMerge/>
          </w:tcPr>
          <w:p w14:paraId="67EB2515"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42FA757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68660BEB" w14:textId="77777777" w:rsidTr="003E6505">
        <w:trPr>
          <w:trHeight w:val="184"/>
        </w:trPr>
        <w:tc>
          <w:tcPr>
            <w:tcW w:w="2311" w:type="dxa"/>
            <w:vMerge/>
          </w:tcPr>
          <w:p w14:paraId="6F7529C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7CD02B8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Кількість систем</w:t>
            </w:r>
          </w:p>
        </w:tc>
        <w:tc>
          <w:tcPr>
            <w:tcW w:w="1243" w:type="dxa"/>
          </w:tcPr>
          <w:p w14:paraId="5922C67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од.</w:t>
            </w:r>
          </w:p>
        </w:tc>
        <w:tc>
          <w:tcPr>
            <w:tcW w:w="1066" w:type="dxa"/>
          </w:tcPr>
          <w:p w14:paraId="262496C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64B9181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2BDD6B3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w:t>
            </w:r>
          </w:p>
        </w:tc>
      </w:tr>
      <w:tr w:rsidR="003E6505" w:rsidRPr="003E6505" w14:paraId="348FF208" w14:textId="77777777" w:rsidTr="003E6505">
        <w:trPr>
          <w:trHeight w:val="184"/>
        </w:trPr>
        <w:tc>
          <w:tcPr>
            <w:tcW w:w="2311" w:type="dxa"/>
            <w:vMerge/>
          </w:tcPr>
          <w:p w14:paraId="2DE41D66"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2348A28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0808E2B8" w14:textId="77777777" w:rsidTr="003E6505">
        <w:trPr>
          <w:trHeight w:val="184"/>
        </w:trPr>
        <w:tc>
          <w:tcPr>
            <w:tcW w:w="2311" w:type="dxa"/>
            <w:vMerge/>
          </w:tcPr>
          <w:p w14:paraId="1144E058"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1A5F55B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Вартість одної системи</w:t>
            </w:r>
          </w:p>
        </w:tc>
        <w:tc>
          <w:tcPr>
            <w:tcW w:w="1243" w:type="dxa"/>
          </w:tcPr>
          <w:p w14:paraId="56689E8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тис. грн</w:t>
            </w:r>
          </w:p>
        </w:tc>
        <w:tc>
          <w:tcPr>
            <w:tcW w:w="1066" w:type="dxa"/>
          </w:tcPr>
          <w:p w14:paraId="069698B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5A6D0E4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24CA82C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100,0</w:t>
            </w:r>
          </w:p>
        </w:tc>
      </w:tr>
      <w:tr w:rsidR="003E6505" w:rsidRPr="003E6505" w14:paraId="5E0965CA" w14:textId="77777777" w:rsidTr="003E6505">
        <w:trPr>
          <w:trHeight w:val="184"/>
        </w:trPr>
        <w:tc>
          <w:tcPr>
            <w:tcW w:w="2311" w:type="dxa"/>
            <w:vMerge/>
          </w:tcPr>
          <w:p w14:paraId="57EE6411"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6F81B4F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64F6AACA" w14:textId="77777777" w:rsidTr="003E6505">
        <w:trPr>
          <w:trHeight w:val="184"/>
        </w:trPr>
        <w:tc>
          <w:tcPr>
            <w:tcW w:w="2311" w:type="dxa"/>
            <w:vMerge/>
          </w:tcPr>
          <w:p w14:paraId="2992D76B"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015EDFF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color w:val="000000"/>
                <w:sz w:val="24"/>
                <w:szCs w:val="24"/>
                <w:lang w:eastAsia="zh-CN"/>
              </w:rPr>
              <w:t xml:space="preserve">Рівень  модернізації та впровадження сучасних технологій в  бібліотеці  </w:t>
            </w:r>
          </w:p>
        </w:tc>
        <w:tc>
          <w:tcPr>
            <w:tcW w:w="1243" w:type="dxa"/>
          </w:tcPr>
          <w:p w14:paraId="2FC2D42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6" w:type="dxa"/>
          </w:tcPr>
          <w:p w14:paraId="6050E82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1AE80B2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5300E8F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r>
      <w:tr w:rsidR="003E6505" w:rsidRPr="003E6505" w14:paraId="159851AA" w14:textId="77777777" w:rsidTr="003E6505">
        <w:trPr>
          <w:trHeight w:val="184"/>
        </w:trPr>
        <w:tc>
          <w:tcPr>
            <w:tcW w:w="2311" w:type="dxa"/>
            <w:vMerge/>
          </w:tcPr>
          <w:p w14:paraId="6602FDC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1BCE481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c>
          <w:tcPr>
            <w:tcW w:w="1243" w:type="dxa"/>
          </w:tcPr>
          <w:p w14:paraId="53B10FF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6" w:type="dxa"/>
          </w:tcPr>
          <w:p w14:paraId="4ABE86F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5" w:type="dxa"/>
          </w:tcPr>
          <w:p w14:paraId="0A4CA4D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42" w:type="dxa"/>
          </w:tcPr>
          <w:p w14:paraId="395BE62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r>
      <w:tr w:rsidR="003E6505" w:rsidRPr="003E6505" w14:paraId="0EC7A762" w14:textId="77777777" w:rsidTr="003E6505">
        <w:trPr>
          <w:trHeight w:val="184"/>
        </w:trPr>
        <w:tc>
          <w:tcPr>
            <w:tcW w:w="2311" w:type="dxa"/>
            <w:vMerge/>
          </w:tcPr>
          <w:p w14:paraId="0F8199C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79F5823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Обсяг витрат на оцифрування предметів, документі</w:t>
            </w:r>
            <w:r w:rsidR="00560D52">
              <w:rPr>
                <w:rFonts w:ascii="Times New Roman" w:eastAsia="Times New Roman" w:hAnsi="Times New Roman" w:cs="Times New Roman"/>
                <w:color w:val="000000"/>
                <w:sz w:val="24"/>
                <w:szCs w:val="24"/>
                <w:lang w:eastAsia="zh-CN"/>
              </w:rPr>
              <w:t>в та фотографій в Музеї м. Південного</w:t>
            </w:r>
            <w:r w:rsidRPr="003E6505">
              <w:rPr>
                <w:rFonts w:ascii="Times New Roman" w:eastAsia="Times New Roman" w:hAnsi="Times New Roman" w:cs="Times New Roman"/>
                <w:color w:val="000000"/>
                <w:sz w:val="24"/>
                <w:szCs w:val="24"/>
                <w:lang w:eastAsia="zh-CN"/>
              </w:rPr>
              <w:t xml:space="preserve"> </w:t>
            </w:r>
          </w:p>
        </w:tc>
        <w:tc>
          <w:tcPr>
            <w:tcW w:w="1243" w:type="dxa"/>
          </w:tcPr>
          <w:p w14:paraId="5A9276A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tc>
        <w:tc>
          <w:tcPr>
            <w:tcW w:w="1066" w:type="dxa"/>
          </w:tcPr>
          <w:p w14:paraId="3FDE3DA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45,0</w:t>
            </w:r>
          </w:p>
        </w:tc>
        <w:tc>
          <w:tcPr>
            <w:tcW w:w="1065" w:type="dxa"/>
          </w:tcPr>
          <w:p w14:paraId="4BEF315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w:t>
            </w:r>
          </w:p>
        </w:tc>
        <w:tc>
          <w:tcPr>
            <w:tcW w:w="1042" w:type="dxa"/>
          </w:tcPr>
          <w:p w14:paraId="3244A70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r>
      <w:tr w:rsidR="003E6505" w:rsidRPr="003E6505" w14:paraId="29C00DB5" w14:textId="77777777" w:rsidTr="003E6505">
        <w:trPr>
          <w:trHeight w:val="184"/>
        </w:trPr>
        <w:tc>
          <w:tcPr>
            <w:tcW w:w="2311" w:type="dxa"/>
            <w:vMerge/>
          </w:tcPr>
          <w:p w14:paraId="1C6D2229"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21C4444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c>
          <w:tcPr>
            <w:tcW w:w="1243" w:type="dxa"/>
          </w:tcPr>
          <w:p w14:paraId="017C394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6" w:type="dxa"/>
          </w:tcPr>
          <w:p w14:paraId="15AE185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5" w:type="dxa"/>
          </w:tcPr>
          <w:p w14:paraId="52E84FE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42" w:type="dxa"/>
          </w:tcPr>
          <w:p w14:paraId="354EC3F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r>
      <w:tr w:rsidR="003E6505" w:rsidRPr="003E6505" w14:paraId="701ABFA1" w14:textId="77777777" w:rsidTr="003E6505">
        <w:trPr>
          <w:trHeight w:val="184"/>
        </w:trPr>
        <w:tc>
          <w:tcPr>
            <w:tcW w:w="2311" w:type="dxa"/>
            <w:vMerge/>
          </w:tcPr>
          <w:p w14:paraId="47DA96B8"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27D4F30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 xml:space="preserve">Кількість </w:t>
            </w:r>
            <w:proofErr w:type="spellStart"/>
            <w:r w:rsidRPr="003E6505">
              <w:rPr>
                <w:rFonts w:ascii="Times New Roman" w:eastAsia="Times New Roman" w:hAnsi="Times New Roman" w:cs="Times New Roman"/>
                <w:color w:val="000000"/>
                <w:sz w:val="24"/>
                <w:szCs w:val="24"/>
                <w:lang w:eastAsia="zh-CN"/>
              </w:rPr>
              <w:t>ел</w:t>
            </w:r>
            <w:proofErr w:type="spellEnd"/>
            <w:r w:rsidRPr="003E6505">
              <w:rPr>
                <w:rFonts w:ascii="Times New Roman" w:eastAsia="Times New Roman" w:hAnsi="Times New Roman" w:cs="Times New Roman"/>
                <w:color w:val="000000"/>
                <w:sz w:val="24"/>
                <w:szCs w:val="24"/>
                <w:lang w:eastAsia="zh-CN"/>
              </w:rPr>
              <w:t>. техніки для оцифрування</w:t>
            </w:r>
          </w:p>
        </w:tc>
        <w:tc>
          <w:tcPr>
            <w:tcW w:w="1243" w:type="dxa"/>
          </w:tcPr>
          <w:p w14:paraId="2F7B1EE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од.</w:t>
            </w:r>
          </w:p>
        </w:tc>
        <w:tc>
          <w:tcPr>
            <w:tcW w:w="1066" w:type="dxa"/>
          </w:tcPr>
          <w:p w14:paraId="215CED2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4</w:t>
            </w:r>
          </w:p>
        </w:tc>
        <w:tc>
          <w:tcPr>
            <w:tcW w:w="1065" w:type="dxa"/>
          </w:tcPr>
          <w:p w14:paraId="05024F8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4</w:t>
            </w:r>
          </w:p>
        </w:tc>
        <w:tc>
          <w:tcPr>
            <w:tcW w:w="1042" w:type="dxa"/>
          </w:tcPr>
          <w:p w14:paraId="44B1B28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r>
      <w:tr w:rsidR="003E6505" w:rsidRPr="003E6505" w14:paraId="7914A80A" w14:textId="77777777" w:rsidTr="003E6505">
        <w:trPr>
          <w:trHeight w:val="184"/>
        </w:trPr>
        <w:tc>
          <w:tcPr>
            <w:tcW w:w="2311" w:type="dxa"/>
            <w:vMerge/>
          </w:tcPr>
          <w:p w14:paraId="4D36747B"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3D1F693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5DAA4264" w14:textId="77777777" w:rsidTr="003E6505">
        <w:trPr>
          <w:trHeight w:val="184"/>
        </w:trPr>
        <w:tc>
          <w:tcPr>
            <w:tcW w:w="2311" w:type="dxa"/>
            <w:vMerge/>
          </w:tcPr>
          <w:p w14:paraId="287F7CE6"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3DE7415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color w:val="000000"/>
                <w:sz w:val="24"/>
                <w:szCs w:val="24"/>
                <w:lang w:eastAsia="zh-CN"/>
              </w:rPr>
              <w:t xml:space="preserve">Середня вартість технічного обладнання </w:t>
            </w:r>
          </w:p>
        </w:tc>
        <w:tc>
          <w:tcPr>
            <w:tcW w:w="1243" w:type="dxa"/>
          </w:tcPr>
          <w:p w14:paraId="6BC3ADB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p>
        </w:tc>
        <w:tc>
          <w:tcPr>
            <w:tcW w:w="1066" w:type="dxa"/>
          </w:tcPr>
          <w:p w14:paraId="4CECBF1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11,2</w:t>
            </w:r>
          </w:p>
        </w:tc>
        <w:tc>
          <w:tcPr>
            <w:tcW w:w="1065" w:type="dxa"/>
          </w:tcPr>
          <w:p w14:paraId="316ACAD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12,5</w:t>
            </w:r>
          </w:p>
        </w:tc>
        <w:tc>
          <w:tcPr>
            <w:tcW w:w="1042" w:type="dxa"/>
          </w:tcPr>
          <w:p w14:paraId="68F36D0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r>
      <w:tr w:rsidR="003E6505" w:rsidRPr="003E6505" w14:paraId="4BAD50CD" w14:textId="77777777" w:rsidTr="003E6505">
        <w:trPr>
          <w:trHeight w:val="184"/>
        </w:trPr>
        <w:tc>
          <w:tcPr>
            <w:tcW w:w="2311" w:type="dxa"/>
            <w:vMerge/>
          </w:tcPr>
          <w:p w14:paraId="67C1CD8B"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10F737D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c>
          <w:tcPr>
            <w:tcW w:w="1243" w:type="dxa"/>
          </w:tcPr>
          <w:p w14:paraId="7725437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6" w:type="dxa"/>
          </w:tcPr>
          <w:p w14:paraId="6B99ED5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5" w:type="dxa"/>
          </w:tcPr>
          <w:p w14:paraId="0B331CF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42" w:type="dxa"/>
          </w:tcPr>
          <w:p w14:paraId="42EAFB0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r>
      <w:tr w:rsidR="003E6505" w:rsidRPr="003E6505" w14:paraId="50DD8E8F" w14:textId="77777777" w:rsidTr="003E6505">
        <w:trPr>
          <w:trHeight w:val="184"/>
        </w:trPr>
        <w:tc>
          <w:tcPr>
            <w:tcW w:w="2311" w:type="dxa"/>
            <w:vMerge/>
          </w:tcPr>
          <w:p w14:paraId="53019BB8"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7FBFB41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color w:val="000000"/>
                <w:sz w:val="24"/>
                <w:szCs w:val="24"/>
                <w:lang w:eastAsia="zh-CN"/>
              </w:rPr>
              <w:t>Рівень</w:t>
            </w:r>
            <w:r w:rsidRPr="003E6505">
              <w:rPr>
                <w:rFonts w:ascii="Times New Roman" w:eastAsia="Times New Roman" w:hAnsi="Times New Roman" w:cs="Times New Roman"/>
                <w:b/>
                <w:bCs/>
                <w:color w:val="000000"/>
                <w:sz w:val="24"/>
                <w:szCs w:val="24"/>
                <w:lang w:eastAsia="zh-CN"/>
              </w:rPr>
              <w:t xml:space="preserve"> </w:t>
            </w:r>
            <w:r w:rsidRPr="003E6505">
              <w:rPr>
                <w:rFonts w:ascii="Times New Roman" w:eastAsia="Times New Roman" w:hAnsi="Times New Roman" w:cs="Times New Roman"/>
                <w:color w:val="000000"/>
                <w:sz w:val="24"/>
                <w:szCs w:val="24"/>
                <w:lang w:eastAsia="zh-CN"/>
              </w:rPr>
              <w:t>с</w:t>
            </w:r>
            <w:r w:rsidRPr="003E6505">
              <w:rPr>
                <w:rFonts w:ascii="Times New Roman" w:eastAsia="Times New Roman" w:hAnsi="Times New Roman" w:cs="Times New Roman"/>
                <w:sz w:val="24"/>
                <w:szCs w:val="24"/>
                <w:lang w:eastAsia="zh-CN"/>
              </w:rPr>
              <w:t xml:space="preserve">творення іміджевої політики громади, впровадження сучасних інформаційних технологій </w:t>
            </w:r>
          </w:p>
        </w:tc>
        <w:tc>
          <w:tcPr>
            <w:tcW w:w="1243" w:type="dxa"/>
          </w:tcPr>
          <w:p w14:paraId="786DA74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6" w:type="dxa"/>
          </w:tcPr>
          <w:p w14:paraId="21B8556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65" w:type="dxa"/>
          </w:tcPr>
          <w:p w14:paraId="37B0D97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42" w:type="dxa"/>
          </w:tcPr>
          <w:p w14:paraId="1694431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r>
      <w:tr w:rsidR="003E6505" w:rsidRPr="003E6505" w14:paraId="23A6CEF7" w14:textId="77777777" w:rsidTr="003E6505">
        <w:trPr>
          <w:trHeight w:val="184"/>
        </w:trPr>
        <w:tc>
          <w:tcPr>
            <w:tcW w:w="2311" w:type="dxa"/>
            <w:vMerge/>
          </w:tcPr>
          <w:p w14:paraId="5EB2E44E"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0FED74C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28050DAC" w14:textId="77777777" w:rsidTr="003E6505">
        <w:trPr>
          <w:trHeight w:val="184"/>
        </w:trPr>
        <w:tc>
          <w:tcPr>
            <w:tcW w:w="2311" w:type="dxa"/>
            <w:vMerge/>
          </w:tcPr>
          <w:p w14:paraId="515EA22F"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3680D7B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bCs/>
                <w:color w:val="000000"/>
                <w:sz w:val="24"/>
                <w:szCs w:val="24"/>
                <w:lang w:eastAsia="zh-CN"/>
              </w:rPr>
              <w:t>Обсяг видатків на комплектування медіа-центру на базі бібліотеки (технічне забезпечення та меблі)</w:t>
            </w:r>
          </w:p>
        </w:tc>
        <w:tc>
          <w:tcPr>
            <w:tcW w:w="1243" w:type="dxa"/>
          </w:tcPr>
          <w:p w14:paraId="07E05DE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tc>
        <w:tc>
          <w:tcPr>
            <w:tcW w:w="1066" w:type="dxa"/>
          </w:tcPr>
          <w:p w14:paraId="457E1E6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1261794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4076C8E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500,0</w:t>
            </w:r>
          </w:p>
        </w:tc>
      </w:tr>
      <w:tr w:rsidR="003E6505" w:rsidRPr="003E6505" w14:paraId="6B40BD9B" w14:textId="77777777" w:rsidTr="003E6505">
        <w:trPr>
          <w:trHeight w:val="184"/>
        </w:trPr>
        <w:tc>
          <w:tcPr>
            <w:tcW w:w="2311" w:type="dxa"/>
            <w:vMerge/>
          </w:tcPr>
          <w:p w14:paraId="64EA4038"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09AEA22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c>
          <w:tcPr>
            <w:tcW w:w="1243" w:type="dxa"/>
          </w:tcPr>
          <w:p w14:paraId="0B8F64A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6" w:type="dxa"/>
          </w:tcPr>
          <w:p w14:paraId="1715DE4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5" w:type="dxa"/>
          </w:tcPr>
          <w:p w14:paraId="3CFDCBD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42" w:type="dxa"/>
          </w:tcPr>
          <w:p w14:paraId="6F820D2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r>
      <w:tr w:rsidR="003E6505" w:rsidRPr="003E6505" w14:paraId="4B6ED54A" w14:textId="77777777" w:rsidTr="003E6505">
        <w:trPr>
          <w:trHeight w:val="184"/>
        </w:trPr>
        <w:tc>
          <w:tcPr>
            <w:tcW w:w="2311" w:type="dxa"/>
            <w:vMerge/>
          </w:tcPr>
          <w:p w14:paraId="2DB6D52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5A1B032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Cs/>
                <w:color w:val="000000"/>
                <w:sz w:val="24"/>
                <w:szCs w:val="24"/>
                <w:lang w:eastAsia="zh-CN"/>
              </w:rPr>
              <w:t>Кількість медіа-центрів</w:t>
            </w:r>
          </w:p>
        </w:tc>
        <w:tc>
          <w:tcPr>
            <w:tcW w:w="1243" w:type="dxa"/>
          </w:tcPr>
          <w:p w14:paraId="59555A9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од.</w:t>
            </w:r>
          </w:p>
        </w:tc>
        <w:tc>
          <w:tcPr>
            <w:tcW w:w="1066" w:type="dxa"/>
          </w:tcPr>
          <w:p w14:paraId="3A81481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0CB88B0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1EB9729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w:t>
            </w:r>
          </w:p>
        </w:tc>
      </w:tr>
      <w:tr w:rsidR="003E6505" w:rsidRPr="003E6505" w14:paraId="5EE5BE28" w14:textId="77777777" w:rsidTr="003E6505">
        <w:trPr>
          <w:trHeight w:val="184"/>
        </w:trPr>
        <w:tc>
          <w:tcPr>
            <w:tcW w:w="2311" w:type="dxa"/>
            <w:vMerge/>
          </w:tcPr>
          <w:p w14:paraId="75F95311"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78F4B58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509D34B8" w14:textId="77777777" w:rsidTr="003E6505">
        <w:trPr>
          <w:trHeight w:val="184"/>
        </w:trPr>
        <w:tc>
          <w:tcPr>
            <w:tcW w:w="2311" w:type="dxa"/>
            <w:vMerge/>
          </w:tcPr>
          <w:p w14:paraId="2EBCFFF1"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23B37A3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Cs/>
                <w:color w:val="000000"/>
                <w:sz w:val="24"/>
                <w:szCs w:val="24"/>
                <w:lang w:eastAsia="zh-CN"/>
              </w:rPr>
              <w:t>Вартість комплекту техніки і меблів медіа-центру</w:t>
            </w:r>
          </w:p>
        </w:tc>
        <w:tc>
          <w:tcPr>
            <w:tcW w:w="1243" w:type="dxa"/>
          </w:tcPr>
          <w:p w14:paraId="3765977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roofErr w:type="spellStart"/>
            <w:r w:rsidRPr="003E6505">
              <w:rPr>
                <w:rFonts w:ascii="Times New Roman" w:eastAsia="Times New Roman" w:hAnsi="Times New Roman" w:cs="Times New Roman"/>
                <w:bCs/>
                <w:color w:val="000000"/>
                <w:sz w:val="24"/>
                <w:szCs w:val="24"/>
                <w:lang w:eastAsia="zh-CN"/>
              </w:rPr>
              <w:t>тис.грн</w:t>
            </w:r>
            <w:proofErr w:type="spellEnd"/>
          </w:p>
        </w:tc>
        <w:tc>
          <w:tcPr>
            <w:tcW w:w="1066" w:type="dxa"/>
          </w:tcPr>
          <w:p w14:paraId="4F71264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42D6F89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4C0AAD0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500,0</w:t>
            </w:r>
          </w:p>
        </w:tc>
      </w:tr>
      <w:tr w:rsidR="003E6505" w:rsidRPr="003E6505" w14:paraId="615A260B" w14:textId="77777777" w:rsidTr="003E6505">
        <w:trPr>
          <w:trHeight w:val="184"/>
        </w:trPr>
        <w:tc>
          <w:tcPr>
            <w:tcW w:w="2311" w:type="dxa"/>
            <w:vMerge/>
          </w:tcPr>
          <w:p w14:paraId="39FC59C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210BEB9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362E97DA" w14:textId="77777777" w:rsidTr="003E6505">
        <w:trPr>
          <w:trHeight w:val="184"/>
        </w:trPr>
        <w:tc>
          <w:tcPr>
            <w:tcW w:w="2311" w:type="dxa"/>
            <w:vMerge/>
          </w:tcPr>
          <w:p w14:paraId="5A726F8D"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732E623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color w:val="000000"/>
                <w:sz w:val="24"/>
                <w:szCs w:val="24"/>
                <w:lang w:eastAsia="zh-CN"/>
              </w:rPr>
              <w:t>Рівень д</w:t>
            </w:r>
            <w:r w:rsidRPr="003E6505">
              <w:rPr>
                <w:rFonts w:ascii="Times New Roman" w:eastAsia="Times New Roman" w:hAnsi="Times New Roman" w:cs="Times New Roman"/>
                <w:bCs/>
                <w:color w:val="000000"/>
                <w:sz w:val="24"/>
                <w:szCs w:val="24"/>
                <w:lang w:eastAsia="zh-CN"/>
              </w:rPr>
              <w:t>оступу до корпоративної бібліотечної системи та мережі інтернет</w:t>
            </w:r>
          </w:p>
        </w:tc>
        <w:tc>
          <w:tcPr>
            <w:tcW w:w="1243" w:type="dxa"/>
          </w:tcPr>
          <w:p w14:paraId="557ACAB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6" w:type="dxa"/>
          </w:tcPr>
          <w:p w14:paraId="62BEEC1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5" w:type="dxa"/>
          </w:tcPr>
          <w:p w14:paraId="5174685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42" w:type="dxa"/>
          </w:tcPr>
          <w:p w14:paraId="79D331E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r>
      <w:tr w:rsidR="003E6505" w:rsidRPr="003E6505" w14:paraId="77EBA291" w14:textId="77777777" w:rsidTr="003E6505">
        <w:trPr>
          <w:trHeight w:val="347"/>
        </w:trPr>
        <w:tc>
          <w:tcPr>
            <w:tcW w:w="2311" w:type="dxa"/>
            <w:vMerge w:val="restart"/>
          </w:tcPr>
          <w:p w14:paraId="348468B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sz w:val="24"/>
                <w:szCs w:val="24"/>
                <w:lang w:eastAsia="zh-CN"/>
              </w:rPr>
              <w:t>Комплектування, організація і використання книжкового фонду .</w:t>
            </w:r>
          </w:p>
          <w:p w14:paraId="56B27BF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18499443"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59C97B4C"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218BEBD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0FE3CA7D"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30DBCB0B"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7B093039"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2A8BE2A2"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5382384B"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p w14:paraId="45B66E1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r w:rsidRPr="003E6505">
              <w:rPr>
                <w:rFonts w:ascii="Times New Roman" w:eastAsia="Times New Roman" w:hAnsi="Times New Roman" w:cs="Times New Roman"/>
                <w:b/>
                <w:bCs/>
                <w:i/>
                <w:color w:val="000000"/>
                <w:sz w:val="24"/>
                <w:szCs w:val="24"/>
                <w:lang w:eastAsia="zh-CN"/>
              </w:rPr>
              <w:t xml:space="preserve">                                 </w:t>
            </w:r>
          </w:p>
        </w:tc>
        <w:tc>
          <w:tcPr>
            <w:tcW w:w="7259" w:type="dxa"/>
            <w:gridSpan w:val="5"/>
          </w:tcPr>
          <w:p w14:paraId="02AB125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07183C43" w14:textId="77777777" w:rsidTr="003E6505">
        <w:trPr>
          <w:trHeight w:val="184"/>
        </w:trPr>
        <w:tc>
          <w:tcPr>
            <w:tcW w:w="2311" w:type="dxa"/>
            <w:vMerge/>
          </w:tcPr>
          <w:p w14:paraId="25C8846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2843" w:type="dxa"/>
          </w:tcPr>
          <w:p w14:paraId="188C00D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Обсяг видатків на комплектування, книжкового фонду </w:t>
            </w:r>
          </w:p>
        </w:tc>
        <w:tc>
          <w:tcPr>
            <w:tcW w:w="1243" w:type="dxa"/>
          </w:tcPr>
          <w:p w14:paraId="4E0A06E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tc>
        <w:tc>
          <w:tcPr>
            <w:tcW w:w="1066" w:type="dxa"/>
          </w:tcPr>
          <w:p w14:paraId="71B6FBD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90,0</w:t>
            </w:r>
          </w:p>
        </w:tc>
        <w:tc>
          <w:tcPr>
            <w:tcW w:w="1065" w:type="dxa"/>
          </w:tcPr>
          <w:p w14:paraId="13E77A7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90,0</w:t>
            </w:r>
          </w:p>
        </w:tc>
        <w:tc>
          <w:tcPr>
            <w:tcW w:w="1042" w:type="dxa"/>
          </w:tcPr>
          <w:p w14:paraId="3251CC5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90,0</w:t>
            </w:r>
          </w:p>
        </w:tc>
      </w:tr>
      <w:tr w:rsidR="003E6505" w:rsidRPr="003E6505" w14:paraId="54A5289F" w14:textId="77777777" w:rsidTr="003E6505">
        <w:trPr>
          <w:trHeight w:val="184"/>
        </w:trPr>
        <w:tc>
          <w:tcPr>
            <w:tcW w:w="2311" w:type="dxa"/>
            <w:vMerge/>
          </w:tcPr>
          <w:p w14:paraId="47CC7AF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7259" w:type="dxa"/>
            <w:gridSpan w:val="5"/>
          </w:tcPr>
          <w:p w14:paraId="0A96C23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448C9198" w14:textId="77777777" w:rsidTr="003E6505">
        <w:trPr>
          <w:trHeight w:val="184"/>
        </w:trPr>
        <w:tc>
          <w:tcPr>
            <w:tcW w:w="2311" w:type="dxa"/>
            <w:vMerge/>
          </w:tcPr>
          <w:p w14:paraId="5F142C8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2843" w:type="dxa"/>
          </w:tcPr>
          <w:p w14:paraId="23FD564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Формування бібліотечного фонду документами, що користуються читацьким попитом</w:t>
            </w:r>
          </w:p>
        </w:tc>
        <w:tc>
          <w:tcPr>
            <w:tcW w:w="1243" w:type="dxa"/>
          </w:tcPr>
          <w:p w14:paraId="48E3480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од.</w:t>
            </w:r>
          </w:p>
        </w:tc>
        <w:tc>
          <w:tcPr>
            <w:tcW w:w="1066" w:type="dxa"/>
          </w:tcPr>
          <w:p w14:paraId="524EAF1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c>
          <w:tcPr>
            <w:tcW w:w="1065" w:type="dxa"/>
          </w:tcPr>
          <w:p w14:paraId="2F9F3BC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c>
          <w:tcPr>
            <w:tcW w:w="1042" w:type="dxa"/>
          </w:tcPr>
          <w:p w14:paraId="0AC50CE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r>
      <w:tr w:rsidR="003E6505" w:rsidRPr="003E6505" w14:paraId="730A4B58" w14:textId="77777777" w:rsidTr="003E6505">
        <w:trPr>
          <w:trHeight w:val="184"/>
        </w:trPr>
        <w:tc>
          <w:tcPr>
            <w:tcW w:w="2311" w:type="dxa"/>
            <w:vMerge/>
          </w:tcPr>
          <w:p w14:paraId="5FBA5D5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7259" w:type="dxa"/>
            <w:gridSpan w:val="5"/>
          </w:tcPr>
          <w:p w14:paraId="0B9BCCB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611F0239" w14:textId="77777777" w:rsidTr="003E6505">
        <w:trPr>
          <w:trHeight w:val="184"/>
        </w:trPr>
        <w:tc>
          <w:tcPr>
            <w:tcW w:w="2311" w:type="dxa"/>
            <w:vMerge/>
          </w:tcPr>
          <w:p w14:paraId="6CF9634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2843" w:type="dxa"/>
          </w:tcPr>
          <w:p w14:paraId="3661B13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Середня вартість книги </w:t>
            </w:r>
          </w:p>
        </w:tc>
        <w:tc>
          <w:tcPr>
            <w:tcW w:w="1243" w:type="dxa"/>
          </w:tcPr>
          <w:p w14:paraId="5CD88DE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p>
        </w:tc>
        <w:tc>
          <w:tcPr>
            <w:tcW w:w="1066" w:type="dxa"/>
          </w:tcPr>
          <w:p w14:paraId="7AC7D71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0,300</w:t>
            </w:r>
          </w:p>
        </w:tc>
        <w:tc>
          <w:tcPr>
            <w:tcW w:w="1065" w:type="dxa"/>
          </w:tcPr>
          <w:p w14:paraId="5F936BD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0,300</w:t>
            </w:r>
          </w:p>
        </w:tc>
        <w:tc>
          <w:tcPr>
            <w:tcW w:w="1042" w:type="dxa"/>
          </w:tcPr>
          <w:p w14:paraId="359CF2E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0,300</w:t>
            </w:r>
          </w:p>
        </w:tc>
      </w:tr>
      <w:tr w:rsidR="003E6505" w:rsidRPr="003E6505" w14:paraId="066A55E3" w14:textId="77777777" w:rsidTr="003E6505">
        <w:trPr>
          <w:trHeight w:val="184"/>
        </w:trPr>
        <w:tc>
          <w:tcPr>
            <w:tcW w:w="2311" w:type="dxa"/>
            <w:vMerge/>
          </w:tcPr>
          <w:p w14:paraId="7DA5260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2843" w:type="dxa"/>
          </w:tcPr>
          <w:p w14:paraId="43B1259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c>
          <w:tcPr>
            <w:tcW w:w="1243" w:type="dxa"/>
          </w:tcPr>
          <w:p w14:paraId="7DFC420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6" w:type="dxa"/>
          </w:tcPr>
          <w:p w14:paraId="517D485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65" w:type="dxa"/>
          </w:tcPr>
          <w:p w14:paraId="4E4D87D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1042" w:type="dxa"/>
          </w:tcPr>
          <w:p w14:paraId="0F608F6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r>
      <w:tr w:rsidR="003E6505" w:rsidRPr="003E6505" w14:paraId="23308086" w14:textId="77777777" w:rsidTr="003E6505">
        <w:trPr>
          <w:trHeight w:val="184"/>
        </w:trPr>
        <w:tc>
          <w:tcPr>
            <w:tcW w:w="2311" w:type="dxa"/>
            <w:vMerge/>
          </w:tcPr>
          <w:p w14:paraId="386D956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
                <w:sz w:val="24"/>
                <w:szCs w:val="24"/>
                <w:lang w:eastAsia="zh-CN"/>
              </w:rPr>
            </w:pPr>
          </w:p>
        </w:tc>
        <w:tc>
          <w:tcPr>
            <w:tcW w:w="2843" w:type="dxa"/>
          </w:tcPr>
          <w:p w14:paraId="5F0A0D4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Рівень комплектування та організації книжкового фонду бібліотеки.</w:t>
            </w:r>
          </w:p>
        </w:tc>
        <w:tc>
          <w:tcPr>
            <w:tcW w:w="1243" w:type="dxa"/>
          </w:tcPr>
          <w:p w14:paraId="1FAD1E3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6" w:type="dxa"/>
          </w:tcPr>
          <w:p w14:paraId="4F6DC6C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65" w:type="dxa"/>
          </w:tcPr>
          <w:p w14:paraId="416F981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42" w:type="dxa"/>
          </w:tcPr>
          <w:p w14:paraId="712B3F8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r>
      <w:tr w:rsidR="003E6505" w:rsidRPr="003E6505" w14:paraId="05BE63CB" w14:textId="77777777" w:rsidTr="003E6505">
        <w:trPr>
          <w:trHeight w:val="184"/>
        </w:trPr>
        <w:tc>
          <w:tcPr>
            <w:tcW w:w="2311" w:type="dxa"/>
            <w:vMerge/>
          </w:tcPr>
          <w:p w14:paraId="16BF58F1"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tc>
        <w:tc>
          <w:tcPr>
            <w:tcW w:w="7259" w:type="dxa"/>
            <w:gridSpan w:val="5"/>
          </w:tcPr>
          <w:p w14:paraId="45C3DB3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3F94E5DA" w14:textId="77777777" w:rsidTr="003E6505">
        <w:trPr>
          <w:trHeight w:val="184"/>
        </w:trPr>
        <w:tc>
          <w:tcPr>
            <w:tcW w:w="2311" w:type="dxa"/>
            <w:vMerge/>
          </w:tcPr>
          <w:p w14:paraId="740711CC" w14:textId="77777777" w:rsidR="003E6505" w:rsidRPr="003E6505" w:rsidRDefault="003E6505" w:rsidP="003E6505">
            <w:pPr>
              <w:suppressAutoHyphens/>
              <w:snapToGrid w:val="0"/>
              <w:spacing w:after="0" w:line="240" w:lineRule="auto"/>
              <w:rPr>
                <w:rFonts w:ascii="Times New Roman" w:eastAsia="Times New Roman" w:hAnsi="Times New Roman" w:cs="Times New Roman"/>
                <w:sz w:val="24"/>
                <w:szCs w:val="24"/>
                <w:lang w:eastAsia="zh-CN"/>
              </w:rPr>
            </w:pPr>
          </w:p>
        </w:tc>
        <w:tc>
          <w:tcPr>
            <w:tcW w:w="2843" w:type="dxa"/>
          </w:tcPr>
          <w:p w14:paraId="4E42C20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sz w:val="24"/>
                <w:szCs w:val="24"/>
                <w:lang w:eastAsia="zh-CN"/>
              </w:rPr>
              <w:t>Відбір та передплата періодичних видань з метою оперативного інформування читачів в галузі науки, техніки, суспільно –культурного життя.</w:t>
            </w:r>
          </w:p>
        </w:tc>
        <w:tc>
          <w:tcPr>
            <w:tcW w:w="1243" w:type="dxa"/>
          </w:tcPr>
          <w:p w14:paraId="7219AD2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tc>
        <w:tc>
          <w:tcPr>
            <w:tcW w:w="1066" w:type="dxa"/>
          </w:tcPr>
          <w:p w14:paraId="5E14969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w:t>
            </w:r>
          </w:p>
        </w:tc>
        <w:tc>
          <w:tcPr>
            <w:tcW w:w="1065" w:type="dxa"/>
          </w:tcPr>
          <w:p w14:paraId="56E3298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w:t>
            </w:r>
          </w:p>
        </w:tc>
        <w:tc>
          <w:tcPr>
            <w:tcW w:w="1042" w:type="dxa"/>
          </w:tcPr>
          <w:p w14:paraId="63BC083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50,0</w:t>
            </w:r>
          </w:p>
        </w:tc>
      </w:tr>
      <w:tr w:rsidR="003E6505" w:rsidRPr="003E6505" w14:paraId="732D1931" w14:textId="77777777" w:rsidTr="003E6505">
        <w:trPr>
          <w:trHeight w:val="184"/>
        </w:trPr>
        <w:tc>
          <w:tcPr>
            <w:tcW w:w="2311" w:type="dxa"/>
            <w:vMerge/>
          </w:tcPr>
          <w:p w14:paraId="4E429FEE"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6CFE4F1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4730B20A" w14:textId="77777777" w:rsidTr="003E6505">
        <w:trPr>
          <w:trHeight w:val="184"/>
        </w:trPr>
        <w:tc>
          <w:tcPr>
            <w:tcW w:w="2311" w:type="dxa"/>
            <w:vMerge/>
          </w:tcPr>
          <w:p w14:paraId="242C661D"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56561D0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Кількість видань</w:t>
            </w:r>
          </w:p>
        </w:tc>
        <w:tc>
          <w:tcPr>
            <w:tcW w:w="1243" w:type="dxa"/>
          </w:tcPr>
          <w:p w14:paraId="40A3B19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од.</w:t>
            </w:r>
          </w:p>
        </w:tc>
        <w:tc>
          <w:tcPr>
            <w:tcW w:w="1066" w:type="dxa"/>
          </w:tcPr>
          <w:p w14:paraId="62E0BBD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c>
          <w:tcPr>
            <w:tcW w:w="1065" w:type="dxa"/>
          </w:tcPr>
          <w:p w14:paraId="62939DC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c>
          <w:tcPr>
            <w:tcW w:w="1042" w:type="dxa"/>
          </w:tcPr>
          <w:p w14:paraId="541866E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300</w:t>
            </w:r>
          </w:p>
        </w:tc>
      </w:tr>
      <w:tr w:rsidR="003E6505" w:rsidRPr="003E6505" w14:paraId="16B2903A" w14:textId="77777777" w:rsidTr="003E6505">
        <w:trPr>
          <w:trHeight w:val="184"/>
        </w:trPr>
        <w:tc>
          <w:tcPr>
            <w:tcW w:w="2311" w:type="dxa"/>
            <w:vMerge/>
          </w:tcPr>
          <w:p w14:paraId="322B08B8"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37FA419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373BC80A" w14:textId="77777777" w:rsidTr="003E6505">
        <w:trPr>
          <w:trHeight w:val="184"/>
        </w:trPr>
        <w:tc>
          <w:tcPr>
            <w:tcW w:w="2311" w:type="dxa"/>
            <w:vMerge/>
          </w:tcPr>
          <w:p w14:paraId="5B53C328"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3772B75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Середня вартість видання</w:t>
            </w:r>
          </w:p>
        </w:tc>
        <w:tc>
          <w:tcPr>
            <w:tcW w:w="1243" w:type="dxa"/>
          </w:tcPr>
          <w:p w14:paraId="46EF537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tc>
        <w:tc>
          <w:tcPr>
            <w:tcW w:w="1066" w:type="dxa"/>
          </w:tcPr>
          <w:p w14:paraId="666239D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0,166</w:t>
            </w:r>
          </w:p>
        </w:tc>
        <w:tc>
          <w:tcPr>
            <w:tcW w:w="1065" w:type="dxa"/>
          </w:tcPr>
          <w:p w14:paraId="615315F2"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0,166</w:t>
            </w:r>
          </w:p>
        </w:tc>
        <w:tc>
          <w:tcPr>
            <w:tcW w:w="1042" w:type="dxa"/>
          </w:tcPr>
          <w:p w14:paraId="4B7DE15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0,166</w:t>
            </w:r>
          </w:p>
        </w:tc>
      </w:tr>
      <w:tr w:rsidR="003E6505" w:rsidRPr="003E6505" w14:paraId="20A15DBE" w14:textId="77777777" w:rsidTr="003E6505">
        <w:trPr>
          <w:trHeight w:val="184"/>
        </w:trPr>
        <w:tc>
          <w:tcPr>
            <w:tcW w:w="2311" w:type="dxa"/>
            <w:vMerge/>
          </w:tcPr>
          <w:p w14:paraId="0B75E8E6"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45747B0C"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01F1E8D4" w14:textId="77777777" w:rsidTr="003E6505">
        <w:trPr>
          <w:trHeight w:val="184"/>
        </w:trPr>
        <w:tc>
          <w:tcPr>
            <w:tcW w:w="2311" w:type="dxa"/>
            <w:vMerge/>
          </w:tcPr>
          <w:p w14:paraId="6996087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3BCF407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Рівень комплектування </w:t>
            </w:r>
          </w:p>
        </w:tc>
        <w:tc>
          <w:tcPr>
            <w:tcW w:w="1243" w:type="dxa"/>
          </w:tcPr>
          <w:p w14:paraId="18E874B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c>
          <w:tcPr>
            <w:tcW w:w="1066" w:type="dxa"/>
          </w:tcPr>
          <w:p w14:paraId="28D24A6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65" w:type="dxa"/>
          </w:tcPr>
          <w:p w14:paraId="267D148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c>
          <w:tcPr>
            <w:tcW w:w="1042" w:type="dxa"/>
          </w:tcPr>
          <w:p w14:paraId="278A5BD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100%</w:t>
            </w:r>
          </w:p>
        </w:tc>
      </w:tr>
      <w:tr w:rsidR="003E6505" w:rsidRPr="003E6505" w14:paraId="62D45F75" w14:textId="77777777" w:rsidTr="003E6505">
        <w:trPr>
          <w:trHeight w:val="314"/>
        </w:trPr>
        <w:tc>
          <w:tcPr>
            <w:tcW w:w="2311" w:type="dxa"/>
            <w:vMerge w:val="restart"/>
          </w:tcPr>
          <w:p w14:paraId="387DB674"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sz w:val="24"/>
                <w:szCs w:val="24"/>
                <w:lang w:eastAsia="zh-CN"/>
              </w:rPr>
              <w:t xml:space="preserve"> Естетичне виховання</w:t>
            </w:r>
          </w:p>
        </w:tc>
        <w:tc>
          <w:tcPr>
            <w:tcW w:w="7259" w:type="dxa"/>
            <w:gridSpan w:val="5"/>
          </w:tcPr>
          <w:p w14:paraId="49CD44C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5E7979E3" w14:textId="77777777" w:rsidTr="003E6505">
        <w:trPr>
          <w:trHeight w:val="520"/>
        </w:trPr>
        <w:tc>
          <w:tcPr>
            <w:tcW w:w="2311" w:type="dxa"/>
            <w:vMerge/>
          </w:tcPr>
          <w:p w14:paraId="085EEB31"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3C71688E" w14:textId="77777777" w:rsidR="003E6505" w:rsidRPr="003E6505" w:rsidRDefault="003E6505" w:rsidP="003E6505">
            <w:pPr>
              <w:tabs>
                <w:tab w:val="left" w:pos="-108"/>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 xml:space="preserve">Обсяг видатків </w:t>
            </w:r>
            <w:r w:rsidR="00331F4B">
              <w:rPr>
                <w:rFonts w:ascii="Times New Roman" w:eastAsia="Times New Roman" w:hAnsi="Times New Roman" w:cs="Times New Roman"/>
                <w:bCs/>
                <w:color w:val="000000"/>
                <w:sz w:val="24"/>
                <w:szCs w:val="24"/>
                <w:lang w:eastAsia="zh-CN"/>
              </w:rPr>
              <w:t xml:space="preserve"> на виплату стипендій Південнівської</w:t>
            </w:r>
            <w:r w:rsidRPr="003E6505">
              <w:rPr>
                <w:rFonts w:ascii="Times New Roman" w:eastAsia="Times New Roman" w:hAnsi="Times New Roman" w:cs="Times New Roman"/>
                <w:bCs/>
                <w:color w:val="000000"/>
                <w:sz w:val="24"/>
                <w:szCs w:val="24"/>
                <w:lang w:eastAsia="zh-CN"/>
              </w:rPr>
              <w:t xml:space="preserve"> міської ради</w:t>
            </w:r>
          </w:p>
        </w:tc>
        <w:tc>
          <w:tcPr>
            <w:tcW w:w="1243" w:type="dxa"/>
          </w:tcPr>
          <w:p w14:paraId="65C4DA70"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tc>
        <w:tc>
          <w:tcPr>
            <w:tcW w:w="1066" w:type="dxa"/>
          </w:tcPr>
          <w:p w14:paraId="4BFCE622"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144,0</w:t>
            </w:r>
          </w:p>
        </w:tc>
        <w:tc>
          <w:tcPr>
            <w:tcW w:w="1065" w:type="dxa"/>
          </w:tcPr>
          <w:p w14:paraId="4015925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144,0</w:t>
            </w:r>
          </w:p>
        </w:tc>
        <w:tc>
          <w:tcPr>
            <w:tcW w:w="1042" w:type="dxa"/>
          </w:tcPr>
          <w:p w14:paraId="169B4A2E"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144,0    </w:t>
            </w:r>
          </w:p>
        </w:tc>
      </w:tr>
      <w:tr w:rsidR="003E6505" w:rsidRPr="003E6505" w14:paraId="7E60DDCC" w14:textId="77777777" w:rsidTr="003E6505">
        <w:trPr>
          <w:trHeight w:val="254"/>
        </w:trPr>
        <w:tc>
          <w:tcPr>
            <w:tcW w:w="2311" w:type="dxa"/>
            <w:vMerge/>
          </w:tcPr>
          <w:p w14:paraId="7545D5A0"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1321450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6AE04684" w14:textId="77777777" w:rsidTr="003E6505">
        <w:trPr>
          <w:trHeight w:val="254"/>
        </w:trPr>
        <w:tc>
          <w:tcPr>
            <w:tcW w:w="2311" w:type="dxa"/>
            <w:vMerge/>
          </w:tcPr>
          <w:p w14:paraId="6529E247"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12DAB1B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Кількість стипендіатів</w:t>
            </w:r>
          </w:p>
        </w:tc>
      </w:tr>
      <w:tr w:rsidR="003E6505" w:rsidRPr="003E6505" w14:paraId="03F434C2" w14:textId="77777777" w:rsidTr="003E6505">
        <w:trPr>
          <w:trHeight w:val="594"/>
        </w:trPr>
        <w:tc>
          <w:tcPr>
            <w:tcW w:w="2311" w:type="dxa"/>
            <w:vMerge/>
          </w:tcPr>
          <w:p w14:paraId="38FE2705"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vMerge w:val="restart"/>
          </w:tcPr>
          <w:p w14:paraId="092BC868"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p>
          <w:p w14:paraId="6FB3EC3C"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-обдаровані творчі діти та молодь</w:t>
            </w:r>
          </w:p>
          <w:p w14:paraId="647AAB50"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r w:rsidRPr="003E6505">
              <w:rPr>
                <w:rFonts w:ascii="Times New Roman" w:eastAsia="Times New Roman" w:hAnsi="Times New Roman" w:cs="Times New Roman"/>
                <w:bCs/>
                <w:sz w:val="24"/>
                <w:szCs w:val="24"/>
                <w:lang w:eastAsia="zh-CN"/>
              </w:rPr>
              <w:t>працівників культурно-освітньої галузі</w:t>
            </w:r>
          </w:p>
        </w:tc>
        <w:tc>
          <w:tcPr>
            <w:tcW w:w="1243" w:type="dxa"/>
            <w:vMerge w:val="restart"/>
          </w:tcPr>
          <w:p w14:paraId="510AFD18"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2D9C642D"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63BBDFBF"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39839494"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07E7C4B7"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од.</w:t>
            </w:r>
          </w:p>
        </w:tc>
        <w:tc>
          <w:tcPr>
            <w:tcW w:w="1066" w:type="dxa"/>
          </w:tcPr>
          <w:p w14:paraId="617256E0"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7A7BCAA1"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7A197AF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c>
          <w:tcPr>
            <w:tcW w:w="1065" w:type="dxa"/>
          </w:tcPr>
          <w:p w14:paraId="3E8F7F4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p w14:paraId="22133C2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p>
          <w:p w14:paraId="56F8AC0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c>
          <w:tcPr>
            <w:tcW w:w="1042" w:type="dxa"/>
          </w:tcPr>
          <w:p w14:paraId="1CECFB17"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w:t>
            </w:r>
          </w:p>
          <w:p w14:paraId="4A6953B5"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p>
          <w:p w14:paraId="45BD22F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r>
      <w:tr w:rsidR="003E6505" w:rsidRPr="003E6505" w14:paraId="0EDAE55E" w14:textId="77777777" w:rsidTr="003E6505">
        <w:trPr>
          <w:trHeight w:val="593"/>
        </w:trPr>
        <w:tc>
          <w:tcPr>
            <w:tcW w:w="2311" w:type="dxa"/>
            <w:vMerge/>
          </w:tcPr>
          <w:p w14:paraId="4A9898B8"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vMerge/>
          </w:tcPr>
          <w:p w14:paraId="5B27A50E"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p>
        </w:tc>
        <w:tc>
          <w:tcPr>
            <w:tcW w:w="1243" w:type="dxa"/>
            <w:vMerge/>
          </w:tcPr>
          <w:p w14:paraId="1AF3FE9A"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1D7B1EBB"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1756BC0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c>
          <w:tcPr>
            <w:tcW w:w="1065" w:type="dxa"/>
          </w:tcPr>
          <w:p w14:paraId="75785F6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p>
          <w:p w14:paraId="25F13D8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c>
          <w:tcPr>
            <w:tcW w:w="1042" w:type="dxa"/>
          </w:tcPr>
          <w:p w14:paraId="32D30E2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p>
          <w:p w14:paraId="65D3F13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w:t>
            </w:r>
          </w:p>
        </w:tc>
      </w:tr>
      <w:tr w:rsidR="003E6505" w:rsidRPr="003E6505" w14:paraId="778BC735" w14:textId="77777777" w:rsidTr="003E6505">
        <w:trPr>
          <w:trHeight w:val="286"/>
        </w:trPr>
        <w:tc>
          <w:tcPr>
            <w:tcW w:w="2311" w:type="dxa"/>
            <w:vMerge/>
          </w:tcPr>
          <w:p w14:paraId="7E9DF4B4"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0CC18804"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132D39CD" w14:textId="77777777" w:rsidTr="003E6505">
        <w:trPr>
          <w:trHeight w:val="645"/>
        </w:trPr>
        <w:tc>
          <w:tcPr>
            <w:tcW w:w="2311" w:type="dxa"/>
            <w:vMerge/>
          </w:tcPr>
          <w:p w14:paraId="48664094"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15C83F37"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Середній розмір стипендії на місяць</w:t>
            </w:r>
          </w:p>
        </w:tc>
        <w:tc>
          <w:tcPr>
            <w:tcW w:w="1243" w:type="dxa"/>
          </w:tcPr>
          <w:p w14:paraId="3E2DE577" w14:textId="77777777" w:rsidR="003E6505" w:rsidRPr="003E6505" w:rsidRDefault="003E6505" w:rsidP="003E6505">
            <w:pPr>
              <w:suppressAutoHyphens/>
              <w:snapToGrid w:val="0"/>
              <w:spacing w:after="0" w:line="240" w:lineRule="auto"/>
              <w:ind w:right="-96"/>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 xml:space="preserve">  </w:t>
            </w: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p w14:paraId="01C8E0D3"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1265A2EC"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2,0</w:t>
            </w:r>
          </w:p>
          <w:p w14:paraId="6027E7EA"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75F8E4F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2,0</w:t>
            </w:r>
          </w:p>
          <w:p w14:paraId="68755D61"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798C372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2,0    </w:t>
            </w:r>
          </w:p>
        </w:tc>
      </w:tr>
      <w:tr w:rsidR="003E6505" w:rsidRPr="003E6505" w14:paraId="5F89AD6B" w14:textId="77777777" w:rsidTr="003E6505">
        <w:trPr>
          <w:trHeight w:val="286"/>
        </w:trPr>
        <w:tc>
          <w:tcPr>
            <w:tcW w:w="2311" w:type="dxa"/>
            <w:vMerge/>
          </w:tcPr>
          <w:p w14:paraId="490F248B"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64F9D5BD"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51976A5E" w14:textId="77777777" w:rsidTr="003E6505">
        <w:trPr>
          <w:trHeight w:val="286"/>
        </w:trPr>
        <w:tc>
          <w:tcPr>
            <w:tcW w:w="2311" w:type="dxa"/>
            <w:vMerge/>
          </w:tcPr>
          <w:p w14:paraId="3FCEC214"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79F85BCB"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Рівень підтримка талановитої дітей  та молоді  і працівників культурно-освітньої галузі</w:t>
            </w:r>
          </w:p>
        </w:tc>
        <w:tc>
          <w:tcPr>
            <w:tcW w:w="1243" w:type="dxa"/>
          </w:tcPr>
          <w:p w14:paraId="47E6757A"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w:t>
            </w:r>
          </w:p>
        </w:tc>
        <w:tc>
          <w:tcPr>
            <w:tcW w:w="1066" w:type="dxa"/>
          </w:tcPr>
          <w:p w14:paraId="6F35B78A"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r w:rsidRPr="003E6505">
              <w:rPr>
                <w:rFonts w:ascii="Times New Roman" w:eastAsia="Times New Roman" w:hAnsi="Times New Roman" w:cs="Times New Roman"/>
                <w:bCs/>
                <w:color w:val="000000"/>
                <w:sz w:val="24"/>
                <w:szCs w:val="24"/>
                <w:lang w:eastAsia="zh-CN"/>
              </w:rPr>
              <w:t>%</w:t>
            </w:r>
          </w:p>
        </w:tc>
        <w:tc>
          <w:tcPr>
            <w:tcW w:w="1065" w:type="dxa"/>
          </w:tcPr>
          <w:p w14:paraId="7ACF0A63"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tc>
        <w:tc>
          <w:tcPr>
            <w:tcW w:w="1042" w:type="dxa"/>
          </w:tcPr>
          <w:p w14:paraId="73CE6F7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100%    </w:t>
            </w:r>
          </w:p>
        </w:tc>
      </w:tr>
      <w:tr w:rsidR="003E6505" w:rsidRPr="003E6505" w14:paraId="51CEDA18" w14:textId="77777777" w:rsidTr="003E6505">
        <w:trPr>
          <w:trHeight w:val="264"/>
        </w:trPr>
        <w:tc>
          <w:tcPr>
            <w:tcW w:w="2311" w:type="dxa"/>
            <w:vMerge/>
          </w:tcPr>
          <w:p w14:paraId="38D88A4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663D1EA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14E29FA7" w14:textId="77777777" w:rsidTr="003E6505">
        <w:trPr>
          <w:trHeight w:val="519"/>
        </w:trPr>
        <w:tc>
          <w:tcPr>
            <w:tcW w:w="2311" w:type="dxa"/>
            <w:vMerge/>
          </w:tcPr>
          <w:p w14:paraId="07919F3E"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7896BCCD" w14:textId="77777777" w:rsidR="003E6505" w:rsidRPr="003E6505" w:rsidRDefault="003E6505" w:rsidP="003E6505">
            <w:pPr>
              <w:tabs>
                <w:tab w:val="left" w:pos="-108"/>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 xml:space="preserve">Обсяг видатків на </w:t>
            </w:r>
            <w:r w:rsidRPr="003E6505">
              <w:rPr>
                <w:rFonts w:ascii="Times New Roman" w:eastAsia="Times New Roman" w:hAnsi="Times New Roman" w:cs="Times New Roman"/>
                <w:bCs/>
                <w:sz w:val="24"/>
                <w:szCs w:val="24"/>
                <w:lang w:eastAsia="zh-CN"/>
              </w:rPr>
              <w:t xml:space="preserve"> участь колективів закладів культури у творчих заходах різного рівня (конкурси, фестивалі)</w:t>
            </w:r>
          </w:p>
        </w:tc>
        <w:tc>
          <w:tcPr>
            <w:tcW w:w="1243" w:type="dxa"/>
          </w:tcPr>
          <w:p w14:paraId="49D5F5EA"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tc>
        <w:tc>
          <w:tcPr>
            <w:tcW w:w="1066" w:type="dxa"/>
          </w:tcPr>
          <w:p w14:paraId="3047EC26"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250,0</w:t>
            </w:r>
          </w:p>
        </w:tc>
        <w:tc>
          <w:tcPr>
            <w:tcW w:w="1065" w:type="dxa"/>
          </w:tcPr>
          <w:p w14:paraId="523B34FC"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300,0</w:t>
            </w:r>
          </w:p>
        </w:tc>
        <w:tc>
          <w:tcPr>
            <w:tcW w:w="1042" w:type="dxa"/>
          </w:tcPr>
          <w:p w14:paraId="446C96D1"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350,0     </w:t>
            </w:r>
          </w:p>
        </w:tc>
      </w:tr>
      <w:tr w:rsidR="003E6505" w:rsidRPr="003E6505" w14:paraId="3289610E" w14:textId="77777777" w:rsidTr="003E6505">
        <w:trPr>
          <w:trHeight w:val="330"/>
        </w:trPr>
        <w:tc>
          <w:tcPr>
            <w:tcW w:w="2311" w:type="dxa"/>
            <w:vMerge/>
          </w:tcPr>
          <w:p w14:paraId="55138755"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693BB48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510C0866" w14:textId="77777777" w:rsidTr="003E6505">
        <w:trPr>
          <w:trHeight w:val="323"/>
        </w:trPr>
        <w:tc>
          <w:tcPr>
            <w:tcW w:w="2311" w:type="dxa"/>
            <w:vMerge/>
          </w:tcPr>
          <w:p w14:paraId="5B5D30E6"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2129C717"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заходів</w:t>
            </w:r>
          </w:p>
        </w:tc>
        <w:tc>
          <w:tcPr>
            <w:tcW w:w="1243" w:type="dxa"/>
          </w:tcPr>
          <w:p w14:paraId="5AC78788"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од.</w:t>
            </w:r>
          </w:p>
        </w:tc>
        <w:tc>
          <w:tcPr>
            <w:tcW w:w="1066" w:type="dxa"/>
          </w:tcPr>
          <w:p w14:paraId="33A765DE"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w:t>
            </w:r>
          </w:p>
        </w:tc>
        <w:tc>
          <w:tcPr>
            <w:tcW w:w="1065" w:type="dxa"/>
          </w:tcPr>
          <w:p w14:paraId="37FBB9FC"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w:t>
            </w:r>
          </w:p>
        </w:tc>
        <w:tc>
          <w:tcPr>
            <w:tcW w:w="1042" w:type="dxa"/>
          </w:tcPr>
          <w:p w14:paraId="4F1AC533"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   </w:t>
            </w:r>
          </w:p>
        </w:tc>
      </w:tr>
      <w:tr w:rsidR="003E6505" w:rsidRPr="003E6505" w14:paraId="372BD594" w14:textId="77777777" w:rsidTr="003E6505">
        <w:trPr>
          <w:trHeight w:val="251"/>
        </w:trPr>
        <w:tc>
          <w:tcPr>
            <w:tcW w:w="2311" w:type="dxa"/>
            <w:vMerge/>
          </w:tcPr>
          <w:p w14:paraId="55AB06D9"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1D328BD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2E877A1C" w14:textId="77777777" w:rsidTr="003E6505">
        <w:trPr>
          <w:trHeight w:val="519"/>
        </w:trPr>
        <w:tc>
          <w:tcPr>
            <w:tcW w:w="2311" w:type="dxa"/>
            <w:vMerge/>
          </w:tcPr>
          <w:p w14:paraId="27AD6F20"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438CE8BB"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Середні витрати на  участь колективів закладів культури у творчих заходах різного рівня</w:t>
            </w:r>
          </w:p>
        </w:tc>
        <w:tc>
          <w:tcPr>
            <w:tcW w:w="1243" w:type="dxa"/>
          </w:tcPr>
          <w:p w14:paraId="0FC91A10"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p w14:paraId="30F9A045"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73864357"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25,0</w:t>
            </w:r>
          </w:p>
          <w:p w14:paraId="00D25D5E"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21547CE6"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30,0</w:t>
            </w:r>
          </w:p>
          <w:p w14:paraId="41483B4E"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0B17E3B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35,0 </w:t>
            </w:r>
          </w:p>
        </w:tc>
      </w:tr>
      <w:tr w:rsidR="003E6505" w:rsidRPr="003E6505" w14:paraId="1EECF853" w14:textId="77777777" w:rsidTr="003E6505">
        <w:trPr>
          <w:trHeight w:val="302"/>
        </w:trPr>
        <w:tc>
          <w:tcPr>
            <w:tcW w:w="2311" w:type="dxa"/>
            <w:vMerge/>
          </w:tcPr>
          <w:p w14:paraId="1E645878"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7259" w:type="dxa"/>
            <w:gridSpan w:val="5"/>
          </w:tcPr>
          <w:p w14:paraId="0AA2B45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r>
      <w:tr w:rsidR="003E6505" w:rsidRPr="003E6505" w14:paraId="6E9B4F9A" w14:textId="77777777" w:rsidTr="003E6505">
        <w:trPr>
          <w:trHeight w:val="519"/>
        </w:trPr>
        <w:tc>
          <w:tcPr>
            <w:tcW w:w="2311" w:type="dxa"/>
            <w:vMerge/>
          </w:tcPr>
          <w:p w14:paraId="03FF3AA8"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717A02D7"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Рівень підтримки  творчих колективів громади </w:t>
            </w:r>
          </w:p>
          <w:p w14:paraId="70CBDAB4"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p>
        </w:tc>
        <w:tc>
          <w:tcPr>
            <w:tcW w:w="1243" w:type="dxa"/>
          </w:tcPr>
          <w:p w14:paraId="57921B1C"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w:t>
            </w:r>
          </w:p>
          <w:p w14:paraId="1B26D46B"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3BAFDF25"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p>
        </w:tc>
        <w:tc>
          <w:tcPr>
            <w:tcW w:w="1066" w:type="dxa"/>
          </w:tcPr>
          <w:p w14:paraId="651052D9"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r w:rsidRPr="003E6505">
              <w:rPr>
                <w:rFonts w:ascii="Times New Roman" w:eastAsia="Times New Roman" w:hAnsi="Times New Roman" w:cs="Times New Roman"/>
                <w:bCs/>
                <w:color w:val="000000"/>
                <w:sz w:val="24"/>
                <w:szCs w:val="24"/>
                <w:lang w:eastAsia="zh-CN"/>
              </w:rPr>
              <w:t>%</w:t>
            </w:r>
          </w:p>
          <w:p w14:paraId="3E4748D1"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4FC148AD"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450DEB04"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r w:rsidRPr="003E6505">
              <w:rPr>
                <w:rFonts w:ascii="Times New Roman" w:eastAsia="Times New Roman" w:hAnsi="Times New Roman" w:cs="Times New Roman"/>
                <w:bCs/>
                <w:color w:val="000000"/>
                <w:sz w:val="24"/>
                <w:szCs w:val="24"/>
                <w:lang w:eastAsia="zh-CN"/>
              </w:rPr>
              <w:t>%</w:t>
            </w:r>
          </w:p>
          <w:p w14:paraId="41FDCDF2"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40D2A06B"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6B610B1A"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sz w:val="24"/>
                <w:szCs w:val="24"/>
                <w:lang w:eastAsia="zh-CN"/>
              </w:rPr>
              <w:t xml:space="preserve">  100</w:t>
            </w:r>
            <w:r w:rsidRPr="003E6505">
              <w:rPr>
                <w:rFonts w:ascii="Times New Roman" w:eastAsia="Times New Roman" w:hAnsi="Times New Roman" w:cs="Times New Roman"/>
                <w:bCs/>
                <w:color w:val="000000"/>
                <w:sz w:val="24"/>
                <w:szCs w:val="24"/>
                <w:lang w:eastAsia="zh-CN"/>
              </w:rPr>
              <w:t>%</w:t>
            </w:r>
          </w:p>
          <w:p w14:paraId="04F3C34F"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p>
          <w:p w14:paraId="16985FA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 xml:space="preserve">  </w:t>
            </w:r>
          </w:p>
        </w:tc>
      </w:tr>
      <w:tr w:rsidR="003E6505" w:rsidRPr="003E6505" w14:paraId="5166CBED" w14:textId="77777777" w:rsidTr="003E6505">
        <w:trPr>
          <w:trHeight w:val="312"/>
        </w:trPr>
        <w:tc>
          <w:tcPr>
            <w:tcW w:w="2311" w:type="dxa"/>
            <w:vMerge/>
          </w:tcPr>
          <w:p w14:paraId="5749CC64"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45330580"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i/>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r>
      <w:tr w:rsidR="003E6505" w:rsidRPr="003E6505" w14:paraId="3FDFB398" w14:textId="77777777" w:rsidTr="003E6505">
        <w:trPr>
          <w:trHeight w:val="1221"/>
        </w:trPr>
        <w:tc>
          <w:tcPr>
            <w:tcW w:w="2311" w:type="dxa"/>
            <w:vMerge/>
          </w:tcPr>
          <w:p w14:paraId="6FAA276D"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6DB762C0"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sz w:val="24"/>
                <w:szCs w:val="24"/>
                <w:lang w:eastAsia="zh-CN"/>
              </w:rPr>
              <w:t>Заходи щодо відзначення державних і національних, міських свят, заходів в бібліотеці</w:t>
            </w:r>
          </w:p>
        </w:tc>
        <w:tc>
          <w:tcPr>
            <w:tcW w:w="1243" w:type="dxa"/>
          </w:tcPr>
          <w:p w14:paraId="2F545E28"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p w14:paraId="52ACE87E"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4E5FF9F2"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p w14:paraId="5304A064"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p>
        </w:tc>
        <w:tc>
          <w:tcPr>
            <w:tcW w:w="1066" w:type="dxa"/>
          </w:tcPr>
          <w:p w14:paraId="7389F03F" w14:textId="77777777" w:rsidR="003E6505" w:rsidRPr="003E6505" w:rsidRDefault="00D07AA5"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476,4</w:t>
            </w:r>
          </w:p>
          <w:p w14:paraId="0DD28B83"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p w14:paraId="613EE65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c>
          <w:tcPr>
            <w:tcW w:w="1065" w:type="dxa"/>
          </w:tcPr>
          <w:p w14:paraId="4517C24B" w14:textId="77777777" w:rsidR="003E6505" w:rsidRPr="003E6505" w:rsidRDefault="00D07AA5" w:rsidP="003E650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521,0</w:t>
            </w:r>
          </w:p>
          <w:p w14:paraId="3B85888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p w14:paraId="0CD41969"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p w14:paraId="3FDF8D9D"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p>
        </w:tc>
        <w:tc>
          <w:tcPr>
            <w:tcW w:w="1042" w:type="dxa"/>
          </w:tcPr>
          <w:p w14:paraId="7E4889E9" w14:textId="77777777" w:rsidR="003E6505" w:rsidRPr="003E6505" w:rsidRDefault="00900CF4" w:rsidP="003E650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554,8</w:t>
            </w:r>
          </w:p>
        </w:tc>
      </w:tr>
      <w:tr w:rsidR="003E6505" w:rsidRPr="003E6505" w14:paraId="05F646DF" w14:textId="77777777" w:rsidTr="003E6505">
        <w:trPr>
          <w:trHeight w:val="331"/>
        </w:trPr>
        <w:tc>
          <w:tcPr>
            <w:tcW w:w="2311" w:type="dxa"/>
            <w:vMerge/>
          </w:tcPr>
          <w:p w14:paraId="03F9A31E"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1AF361A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r>
      <w:tr w:rsidR="003E6505" w:rsidRPr="003E6505" w14:paraId="370E545D" w14:textId="77777777" w:rsidTr="003E6505">
        <w:trPr>
          <w:trHeight w:val="305"/>
        </w:trPr>
        <w:tc>
          <w:tcPr>
            <w:tcW w:w="2311" w:type="dxa"/>
            <w:vMerge/>
          </w:tcPr>
          <w:p w14:paraId="54098E82"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0DAD0598"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заходів</w:t>
            </w:r>
          </w:p>
        </w:tc>
        <w:tc>
          <w:tcPr>
            <w:tcW w:w="1243" w:type="dxa"/>
          </w:tcPr>
          <w:p w14:paraId="41BC4F11"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од.</w:t>
            </w:r>
          </w:p>
        </w:tc>
        <w:tc>
          <w:tcPr>
            <w:tcW w:w="1066" w:type="dxa"/>
          </w:tcPr>
          <w:p w14:paraId="70321783"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64</w:t>
            </w:r>
          </w:p>
        </w:tc>
        <w:tc>
          <w:tcPr>
            <w:tcW w:w="1065" w:type="dxa"/>
          </w:tcPr>
          <w:p w14:paraId="4CBD02B6"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64</w:t>
            </w:r>
          </w:p>
        </w:tc>
        <w:tc>
          <w:tcPr>
            <w:tcW w:w="1042" w:type="dxa"/>
          </w:tcPr>
          <w:p w14:paraId="0A1DDF5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64      </w:t>
            </w:r>
          </w:p>
        </w:tc>
      </w:tr>
      <w:tr w:rsidR="003E6505" w:rsidRPr="003E6505" w14:paraId="73C16548" w14:textId="77777777" w:rsidTr="003E6505">
        <w:trPr>
          <w:trHeight w:val="287"/>
        </w:trPr>
        <w:tc>
          <w:tcPr>
            <w:tcW w:w="2311" w:type="dxa"/>
            <w:vMerge/>
          </w:tcPr>
          <w:p w14:paraId="3BC7575E"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7259" w:type="dxa"/>
            <w:gridSpan w:val="5"/>
          </w:tcPr>
          <w:p w14:paraId="696F73FB"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r>
      <w:tr w:rsidR="003E6505" w:rsidRPr="003E6505" w14:paraId="4652E892" w14:textId="77777777" w:rsidTr="003E6505">
        <w:trPr>
          <w:trHeight w:val="519"/>
        </w:trPr>
        <w:tc>
          <w:tcPr>
            <w:tcW w:w="2311" w:type="dxa"/>
            <w:vMerge/>
          </w:tcPr>
          <w:p w14:paraId="5D577A15"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7FF36C70"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Середній розмір витрат на один захід</w:t>
            </w:r>
          </w:p>
        </w:tc>
        <w:tc>
          <w:tcPr>
            <w:tcW w:w="1243" w:type="dxa"/>
          </w:tcPr>
          <w:p w14:paraId="38940BB6"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p w14:paraId="229204E2"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56D21BAE" w14:textId="77777777" w:rsidR="003E6505" w:rsidRPr="003E6505" w:rsidRDefault="00150907"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7,4</w:t>
            </w:r>
          </w:p>
          <w:p w14:paraId="557CCA49"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2F6937D3" w14:textId="77777777" w:rsidR="003E6505" w:rsidRPr="003E6505" w:rsidRDefault="00150907"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8,2</w:t>
            </w:r>
          </w:p>
          <w:p w14:paraId="728F634E"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01E19662" w14:textId="77777777" w:rsidR="003E6505" w:rsidRPr="003E6505" w:rsidRDefault="00150907" w:rsidP="003E6505">
            <w:pPr>
              <w:suppressAutoHyphens/>
              <w:snapToGrid w:val="0"/>
              <w:spacing w:after="0" w:line="240" w:lineRule="auto"/>
              <w:ind w:right="-6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8,7</w:t>
            </w:r>
          </w:p>
        </w:tc>
      </w:tr>
      <w:tr w:rsidR="003E6505" w:rsidRPr="003E6505" w14:paraId="4452395C" w14:textId="77777777" w:rsidTr="003E6505">
        <w:trPr>
          <w:trHeight w:val="280"/>
        </w:trPr>
        <w:tc>
          <w:tcPr>
            <w:tcW w:w="2311" w:type="dxa"/>
            <w:vMerge/>
          </w:tcPr>
          <w:p w14:paraId="75B10101"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22807DA6"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c>
          <w:tcPr>
            <w:tcW w:w="4416" w:type="dxa"/>
            <w:gridSpan w:val="4"/>
          </w:tcPr>
          <w:p w14:paraId="36610D91"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sz w:val="24"/>
                <w:szCs w:val="24"/>
                <w:lang w:eastAsia="zh-CN"/>
              </w:rPr>
            </w:pPr>
          </w:p>
        </w:tc>
      </w:tr>
      <w:tr w:rsidR="003E6505" w:rsidRPr="003E6505" w14:paraId="612390EB" w14:textId="77777777" w:rsidTr="003E6505">
        <w:trPr>
          <w:trHeight w:val="519"/>
        </w:trPr>
        <w:tc>
          <w:tcPr>
            <w:tcW w:w="2311" w:type="dxa"/>
            <w:vMerge/>
          </w:tcPr>
          <w:p w14:paraId="216F556A"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472C98ED"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Рівень підтримки української культури та звичаїв, патріотичного ставлення до своєї держави та народу </w:t>
            </w:r>
          </w:p>
        </w:tc>
        <w:tc>
          <w:tcPr>
            <w:tcW w:w="1243" w:type="dxa"/>
          </w:tcPr>
          <w:p w14:paraId="14F398A3"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w:t>
            </w:r>
          </w:p>
        </w:tc>
        <w:tc>
          <w:tcPr>
            <w:tcW w:w="1066" w:type="dxa"/>
          </w:tcPr>
          <w:p w14:paraId="60336534"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r w:rsidRPr="003E6505">
              <w:rPr>
                <w:rFonts w:ascii="Times New Roman" w:eastAsia="Times New Roman" w:hAnsi="Times New Roman" w:cs="Times New Roman"/>
                <w:bCs/>
                <w:color w:val="000000"/>
                <w:sz w:val="24"/>
                <w:szCs w:val="24"/>
                <w:lang w:eastAsia="zh-CN"/>
              </w:rPr>
              <w:t>%</w:t>
            </w:r>
          </w:p>
        </w:tc>
        <w:tc>
          <w:tcPr>
            <w:tcW w:w="1065" w:type="dxa"/>
          </w:tcPr>
          <w:p w14:paraId="2EBE5A60"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r w:rsidRPr="003E6505">
              <w:rPr>
                <w:rFonts w:ascii="Times New Roman" w:eastAsia="Times New Roman" w:hAnsi="Times New Roman" w:cs="Times New Roman"/>
                <w:bCs/>
                <w:color w:val="000000"/>
                <w:sz w:val="24"/>
                <w:szCs w:val="24"/>
                <w:lang w:eastAsia="zh-CN"/>
              </w:rPr>
              <w:t>%</w:t>
            </w:r>
          </w:p>
        </w:tc>
        <w:tc>
          <w:tcPr>
            <w:tcW w:w="1042" w:type="dxa"/>
          </w:tcPr>
          <w:p w14:paraId="579DF096"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100</w:t>
            </w:r>
            <w:r w:rsidRPr="003E6505">
              <w:rPr>
                <w:rFonts w:ascii="Times New Roman" w:eastAsia="Times New Roman" w:hAnsi="Times New Roman" w:cs="Times New Roman"/>
                <w:bCs/>
                <w:color w:val="000000"/>
                <w:sz w:val="24"/>
                <w:szCs w:val="24"/>
                <w:lang w:eastAsia="zh-CN"/>
              </w:rPr>
              <w:t xml:space="preserve">%  </w:t>
            </w:r>
          </w:p>
        </w:tc>
      </w:tr>
      <w:tr w:rsidR="003E6505" w:rsidRPr="003E6505" w14:paraId="3F3EE116" w14:textId="77777777" w:rsidTr="003E6505">
        <w:trPr>
          <w:trHeight w:val="274"/>
        </w:trPr>
        <w:tc>
          <w:tcPr>
            <w:tcW w:w="2311" w:type="dxa"/>
            <w:vMerge/>
          </w:tcPr>
          <w:p w14:paraId="2C7B6CD3"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160AB23F" w14:textId="77777777" w:rsidR="003E6505" w:rsidRPr="003E6505" w:rsidRDefault="003E6505" w:rsidP="003E6505">
            <w:pPr>
              <w:tabs>
                <w:tab w:val="left" w:pos="-108"/>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затрат</w:t>
            </w:r>
          </w:p>
        </w:tc>
        <w:tc>
          <w:tcPr>
            <w:tcW w:w="4416" w:type="dxa"/>
            <w:gridSpan w:val="4"/>
          </w:tcPr>
          <w:p w14:paraId="3364DB53"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i/>
                <w:color w:val="000000"/>
                <w:sz w:val="24"/>
                <w:szCs w:val="24"/>
                <w:lang w:eastAsia="zh-CN"/>
              </w:rPr>
            </w:pPr>
          </w:p>
        </w:tc>
      </w:tr>
      <w:tr w:rsidR="003E6505" w:rsidRPr="003E6505" w14:paraId="46AB4FF0" w14:textId="77777777" w:rsidTr="003E6505">
        <w:trPr>
          <w:trHeight w:val="519"/>
        </w:trPr>
        <w:tc>
          <w:tcPr>
            <w:tcW w:w="2311" w:type="dxa"/>
            <w:vMerge/>
          </w:tcPr>
          <w:p w14:paraId="6A4DCBFA"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45971E7F" w14:textId="77777777" w:rsidR="003E6505" w:rsidRPr="003E6505" w:rsidRDefault="003E6505" w:rsidP="003E6505">
            <w:pPr>
              <w:tabs>
                <w:tab w:val="left" w:pos="-108"/>
              </w:tabs>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Обсяг видатків  на виступи професійних колективів</w:t>
            </w:r>
          </w:p>
        </w:tc>
        <w:tc>
          <w:tcPr>
            <w:tcW w:w="1243" w:type="dxa"/>
          </w:tcPr>
          <w:p w14:paraId="5179BE76"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tc>
        <w:tc>
          <w:tcPr>
            <w:tcW w:w="1066" w:type="dxa"/>
          </w:tcPr>
          <w:p w14:paraId="468C83EB" w14:textId="77777777" w:rsidR="003E6505" w:rsidRPr="003E6505" w:rsidRDefault="003E6505" w:rsidP="003E6505">
            <w:pPr>
              <w:suppressAutoHyphens/>
              <w:spacing w:after="0" w:line="240" w:lineRule="auto"/>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c>
          <w:tcPr>
            <w:tcW w:w="1065" w:type="dxa"/>
          </w:tcPr>
          <w:p w14:paraId="17AD9A0D"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300,0</w:t>
            </w:r>
          </w:p>
        </w:tc>
        <w:tc>
          <w:tcPr>
            <w:tcW w:w="1042" w:type="dxa"/>
          </w:tcPr>
          <w:p w14:paraId="79FBA9BA" w14:textId="77777777" w:rsidR="003E6505" w:rsidRPr="003E6505" w:rsidRDefault="003E6505" w:rsidP="003E6505">
            <w:pPr>
              <w:suppressAutoHyphens/>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375,0  </w:t>
            </w:r>
          </w:p>
        </w:tc>
      </w:tr>
      <w:tr w:rsidR="003E6505" w:rsidRPr="003E6505" w14:paraId="49559131" w14:textId="77777777" w:rsidTr="003E6505">
        <w:trPr>
          <w:trHeight w:val="274"/>
        </w:trPr>
        <w:tc>
          <w:tcPr>
            <w:tcW w:w="2311" w:type="dxa"/>
            <w:vMerge/>
          </w:tcPr>
          <w:p w14:paraId="35267E55"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20C95C0C"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продукту</w:t>
            </w:r>
          </w:p>
        </w:tc>
        <w:tc>
          <w:tcPr>
            <w:tcW w:w="1243" w:type="dxa"/>
          </w:tcPr>
          <w:p w14:paraId="67DCF1AD"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22307854"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c>
          <w:tcPr>
            <w:tcW w:w="1065" w:type="dxa"/>
          </w:tcPr>
          <w:p w14:paraId="3884F95F"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c>
          <w:tcPr>
            <w:tcW w:w="1042" w:type="dxa"/>
          </w:tcPr>
          <w:p w14:paraId="605F7698"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r>
      <w:tr w:rsidR="003E6505" w:rsidRPr="003E6505" w14:paraId="2A1E6945" w14:textId="77777777" w:rsidTr="003E6505">
        <w:trPr>
          <w:trHeight w:val="319"/>
        </w:trPr>
        <w:tc>
          <w:tcPr>
            <w:tcW w:w="2311" w:type="dxa"/>
            <w:vMerge/>
          </w:tcPr>
          <w:p w14:paraId="72AFD4D2"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5E847C31"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Кількість колективів</w:t>
            </w:r>
          </w:p>
        </w:tc>
        <w:tc>
          <w:tcPr>
            <w:tcW w:w="1243" w:type="dxa"/>
          </w:tcPr>
          <w:p w14:paraId="1B9D400A"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од.</w:t>
            </w:r>
          </w:p>
        </w:tc>
        <w:tc>
          <w:tcPr>
            <w:tcW w:w="1066" w:type="dxa"/>
          </w:tcPr>
          <w:p w14:paraId="7AAE8A1C"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tc>
        <w:tc>
          <w:tcPr>
            <w:tcW w:w="1065" w:type="dxa"/>
          </w:tcPr>
          <w:p w14:paraId="14F54325"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8</w:t>
            </w:r>
          </w:p>
        </w:tc>
        <w:tc>
          <w:tcPr>
            <w:tcW w:w="1042" w:type="dxa"/>
          </w:tcPr>
          <w:p w14:paraId="201D965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   </w:t>
            </w:r>
          </w:p>
        </w:tc>
      </w:tr>
      <w:tr w:rsidR="003E6505" w:rsidRPr="003E6505" w14:paraId="15FDA4BF" w14:textId="77777777" w:rsidTr="003E6505">
        <w:trPr>
          <w:trHeight w:val="302"/>
        </w:trPr>
        <w:tc>
          <w:tcPr>
            <w:tcW w:w="2311" w:type="dxa"/>
            <w:vMerge/>
          </w:tcPr>
          <w:p w14:paraId="6BB93CBA"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3C5BA268"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ефективності</w:t>
            </w:r>
          </w:p>
        </w:tc>
        <w:tc>
          <w:tcPr>
            <w:tcW w:w="4416" w:type="dxa"/>
            <w:gridSpan w:val="4"/>
          </w:tcPr>
          <w:p w14:paraId="22724CEB"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r>
      <w:tr w:rsidR="003E6505" w:rsidRPr="003E6505" w14:paraId="4FE05EA6" w14:textId="77777777" w:rsidTr="003E6505">
        <w:trPr>
          <w:trHeight w:val="519"/>
        </w:trPr>
        <w:tc>
          <w:tcPr>
            <w:tcW w:w="2311" w:type="dxa"/>
            <w:vMerge/>
          </w:tcPr>
          <w:p w14:paraId="3EA5F0E7"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7F17ACA0"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Середній розмір видатків на колектив</w:t>
            </w:r>
          </w:p>
        </w:tc>
        <w:tc>
          <w:tcPr>
            <w:tcW w:w="1243" w:type="dxa"/>
          </w:tcPr>
          <w:p w14:paraId="4A4666BE"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proofErr w:type="spellStart"/>
            <w:r w:rsidRPr="003E6505">
              <w:rPr>
                <w:rFonts w:ascii="Times New Roman" w:eastAsia="Times New Roman" w:hAnsi="Times New Roman" w:cs="Times New Roman"/>
                <w:bCs/>
                <w:color w:val="000000"/>
                <w:sz w:val="24"/>
                <w:szCs w:val="24"/>
                <w:lang w:eastAsia="zh-CN"/>
              </w:rPr>
              <w:t>тис.грн</w:t>
            </w:r>
            <w:proofErr w:type="spellEnd"/>
            <w:r w:rsidRPr="003E6505">
              <w:rPr>
                <w:rFonts w:ascii="Times New Roman" w:eastAsia="Times New Roman" w:hAnsi="Times New Roman" w:cs="Times New Roman"/>
                <w:bCs/>
                <w:color w:val="000000"/>
                <w:sz w:val="24"/>
                <w:szCs w:val="24"/>
                <w:lang w:eastAsia="zh-CN"/>
              </w:rPr>
              <w:t>.</w:t>
            </w:r>
          </w:p>
          <w:p w14:paraId="09E0612A"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7FFC4F70"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p w14:paraId="0D806AF6"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129408CE"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37,5</w:t>
            </w:r>
          </w:p>
          <w:p w14:paraId="54228B78"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4C4D631E"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37,5 </w:t>
            </w:r>
          </w:p>
        </w:tc>
      </w:tr>
      <w:tr w:rsidR="003E6505" w:rsidRPr="003E6505" w14:paraId="1CA1769C" w14:textId="77777777" w:rsidTr="003E6505">
        <w:trPr>
          <w:trHeight w:val="183"/>
        </w:trPr>
        <w:tc>
          <w:tcPr>
            <w:tcW w:w="2311" w:type="dxa"/>
            <w:vMerge/>
          </w:tcPr>
          <w:p w14:paraId="6D9BDD98" w14:textId="77777777" w:rsidR="003E6505" w:rsidRPr="003E6505" w:rsidRDefault="003E6505" w:rsidP="003E6505">
            <w:pPr>
              <w:suppressAutoHyphens/>
              <w:snapToGrid w:val="0"/>
              <w:spacing w:after="0" w:line="240" w:lineRule="auto"/>
              <w:rPr>
                <w:rFonts w:ascii="Times New Roman" w:eastAsia="Times New Roman" w:hAnsi="Times New Roman" w:cs="Times New Roman"/>
                <w:b/>
                <w:sz w:val="24"/>
                <w:szCs w:val="24"/>
                <w:lang w:eastAsia="zh-CN"/>
              </w:rPr>
            </w:pPr>
          </w:p>
        </w:tc>
        <w:tc>
          <w:tcPr>
            <w:tcW w:w="2843" w:type="dxa"/>
          </w:tcPr>
          <w:p w14:paraId="0F910183"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color w:val="000000"/>
                <w:sz w:val="24"/>
                <w:szCs w:val="24"/>
                <w:lang w:eastAsia="zh-CN"/>
              </w:rPr>
              <w:t>Показники якості</w:t>
            </w:r>
          </w:p>
        </w:tc>
        <w:tc>
          <w:tcPr>
            <w:tcW w:w="1243" w:type="dxa"/>
          </w:tcPr>
          <w:p w14:paraId="48F3CAA4"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
        </w:tc>
        <w:tc>
          <w:tcPr>
            <w:tcW w:w="1066" w:type="dxa"/>
          </w:tcPr>
          <w:p w14:paraId="4BB1DD6E"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c>
          <w:tcPr>
            <w:tcW w:w="1065" w:type="dxa"/>
          </w:tcPr>
          <w:p w14:paraId="0188955D"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c>
          <w:tcPr>
            <w:tcW w:w="1042" w:type="dxa"/>
          </w:tcPr>
          <w:p w14:paraId="6FD6C070"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bCs/>
                <w:color w:val="000000"/>
                <w:sz w:val="24"/>
                <w:szCs w:val="24"/>
                <w:lang w:eastAsia="zh-CN"/>
              </w:rPr>
            </w:pPr>
          </w:p>
        </w:tc>
      </w:tr>
      <w:tr w:rsidR="003E6505" w:rsidRPr="003E6505" w14:paraId="236B7EC7" w14:textId="77777777" w:rsidTr="003E6505">
        <w:trPr>
          <w:trHeight w:val="183"/>
        </w:trPr>
        <w:tc>
          <w:tcPr>
            <w:tcW w:w="2311" w:type="dxa"/>
            <w:vMerge/>
          </w:tcPr>
          <w:p w14:paraId="79500FAB"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color w:val="000000"/>
                <w:sz w:val="24"/>
                <w:szCs w:val="24"/>
                <w:lang w:eastAsia="zh-CN"/>
              </w:rPr>
            </w:pPr>
          </w:p>
        </w:tc>
        <w:tc>
          <w:tcPr>
            <w:tcW w:w="2843" w:type="dxa"/>
          </w:tcPr>
          <w:p w14:paraId="0F75FA87"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Рівень популяризації мистецтва в громаді, знайомство жителів громади з кращими зразками українського професійного мистецтва </w:t>
            </w:r>
          </w:p>
        </w:tc>
        <w:tc>
          <w:tcPr>
            <w:tcW w:w="1243" w:type="dxa"/>
          </w:tcPr>
          <w:p w14:paraId="3C18B3A2"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bCs/>
                <w:color w:val="000000"/>
                <w:sz w:val="24"/>
                <w:szCs w:val="24"/>
                <w:lang w:eastAsia="zh-CN"/>
              </w:rPr>
              <w:t>%</w:t>
            </w:r>
          </w:p>
        </w:tc>
        <w:tc>
          <w:tcPr>
            <w:tcW w:w="1066" w:type="dxa"/>
          </w:tcPr>
          <w:p w14:paraId="1AB0163C"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w:t>
            </w:r>
          </w:p>
          <w:p w14:paraId="7051C11A"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0B6A0353"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65" w:type="dxa"/>
          </w:tcPr>
          <w:p w14:paraId="7D0E4ACF"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p w14:paraId="2858E83A"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p w14:paraId="75D1CAD0"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0C5E9449"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100% </w:t>
            </w:r>
          </w:p>
        </w:tc>
      </w:tr>
      <w:tr w:rsidR="003E6505" w:rsidRPr="003E6505" w14:paraId="69E1E684" w14:textId="77777777" w:rsidTr="000253A0">
        <w:trPr>
          <w:trHeight w:val="227"/>
        </w:trPr>
        <w:tc>
          <w:tcPr>
            <w:tcW w:w="2311" w:type="dxa"/>
            <w:vMerge w:val="restart"/>
          </w:tcPr>
          <w:p w14:paraId="6DEB4BFE" w14:textId="77777777" w:rsidR="003E6505" w:rsidRPr="000253A0" w:rsidRDefault="003E6505" w:rsidP="003E6505">
            <w:pPr>
              <w:suppressAutoHyphens/>
              <w:spacing w:after="0" w:line="240" w:lineRule="auto"/>
              <w:rPr>
                <w:rFonts w:ascii="Times New Roman" w:eastAsia="Times New Roman" w:hAnsi="Times New Roman" w:cs="Times New Roman"/>
                <w:sz w:val="24"/>
                <w:szCs w:val="24"/>
                <w:lang w:eastAsia="zh-CN"/>
              </w:rPr>
            </w:pPr>
            <w:r w:rsidRPr="000253A0">
              <w:rPr>
                <w:rFonts w:ascii="Times New Roman" w:eastAsia="Times New Roman" w:hAnsi="Times New Roman" w:cs="Times New Roman"/>
                <w:b/>
                <w:sz w:val="24"/>
                <w:szCs w:val="24"/>
                <w:lang w:eastAsia="zh-CN"/>
              </w:rPr>
              <w:t>Проведення обов’язкових періодичних профілактичних медичних оглядів працівників закладів культури</w:t>
            </w:r>
          </w:p>
        </w:tc>
        <w:tc>
          <w:tcPr>
            <w:tcW w:w="2843" w:type="dxa"/>
          </w:tcPr>
          <w:p w14:paraId="76CF35D9" w14:textId="77777777" w:rsidR="003E6505" w:rsidRPr="000253A0"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0253A0">
              <w:rPr>
                <w:rFonts w:ascii="Times New Roman" w:eastAsia="Times New Roman" w:hAnsi="Times New Roman" w:cs="Times New Roman"/>
                <w:b/>
                <w:bCs/>
                <w:i/>
                <w:sz w:val="24"/>
                <w:szCs w:val="24"/>
                <w:lang w:eastAsia="zh-CN"/>
              </w:rPr>
              <w:t>Показники затрат</w:t>
            </w:r>
          </w:p>
        </w:tc>
        <w:tc>
          <w:tcPr>
            <w:tcW w:w="1243" w:type="dxa"/>
          </w:tcPr>
          <w:p w14:paraId="0651B94D" w14:textId="77777777" w:rsidR="003E6505" w:rsidRPr="000253A0" w:rsidRDefault="003E6505" w:rsidP="003E6505">
            <w:pPr>
              <w:suppressAutoHyphens/>
              <w:snapToGrid w:val="0"/>
              <w:spacing w:after="0" w:line="240" w:lineRule="auto"/>
              <w:ind w:right="-96"/>
              <w:jc w:val="center"/>
              <w:rPr>
                <w:rFonts w:ascii="Times New Roman" w:eastAsia="Times New Roman" w:hAnsi="Times New Roman" w:cs="Times New Roman"/>
                <w:bCs/>
                <w:i/>
                <w:color w:val="000000"/>
                <w:sz w:val="24"/>
                <w:szCs w:val="24"/>
                <w:lang w:eastAsia="zh-CN"/>
              </w:rPr>
            </w:pPr>
          </w:p>
        </w:tc>
        <w:tc>
          <w:tcPr>
            <w:tcW w:w="1066" w:type="dxa"/>
          </w:tcPr>
          <w:p w14:paraId="083E6F01" w14:textId="77777777" w:rsidR="003E6505" w:rsidRPr="000253A0" w:rsidRDefault="003E6505" w:rsidP="003E6505">
            <w:pPr>
              <w:suppressAutoHyphens/>
              <w:snapToGrid w:val="0"/>
              <w:spacing w:after="0" w:line="240" w:lineRule="auto"/>
              <w:ind w:right="-60"/>
              <w:jc w:val="center"/>
              <w:rPr>
                <w:rFonts w:ascii="Times New Roman" w:eastAsia="Times New Roman" w:hAnsi="Times New Roman" w:cs="Times New Roman"/>
                <w:bCs/>
                <w:i/>
                <w:color w:val="000000"/>
                <w:sz w:val="24"/>
                <w:szCs w:val="24"/>
                <w:lang w:eastAsia="zh-CN"/>
              </w:rPr>
            </w:pPr>
          </w:p>
        </w:tc>
        <w:tc>
          <w:tcPr>
            <w:tcW w:w="1065" w:type="dxa"/>
          </w:tcPr>
          <w:p w14:paraId="5E353D66" w14:textId="77777777" w:rsidR="003E6505" w:rsidRPr="000253A0" w:rsidRDefault="003E6505" w:rsidP="003E6505">
            <w:pPr>
              <w:suppressAutoHyphens/>
              <w:snapToGrid w:val="0"/>
              <w:spacing w:after="0" w:line="240" w:lineRule="auto"/>
              <w:ind w:right="-60"/>
              <w:jc w:val="center"/>
              <w:rPr>
                <w:rFonts w:ascii="Times New Roman" w:eastAsia="Times New Roman" w:hAnsi="Times New Roman" w:cs="Times New Roman"/>
                <w:bCs/>
                <w:i/>
                <w:color w:val="000000"/>
                <w:sz w:val="24"/>
                <w:szCs w:val="24"/>
                <w:lang w:eastAsia="zh-CN"/>
              </w:rPr>
            </w:pPr>
          </w:p>
        </w:tc>
        <w:tc>
          <w:tcPr>
            <w:tcW w:w="1042" w:type="dxa"/>
          </w:tcPr>
          <w:p w14:paraId="3B814932" w14:textId="77777777" w:rsidR="003E6505" w:rsidRPr="000253A0" w:rsidRDefault="003E6505" w:rsidP="003E6505">
            <w:pPr>
              <w:suppressAutoHyphens/>
              <w:snapToGrid w:val="0"/>
              <w:spacing w:after="0" w:line="240" w:lineRule="auto"/>
              <w:ind w:right="-60"/>
              <w:jc w:val="center"/>
              <w:rPr>
                <w:rFonts w:ascii="Times New Roman" w:eastAsia="Times New Roman" w:hAnsi="Times New Roman" w:cs="Times New Roman"/>
                <w:bCs/>
                <w:i/>
                <w:color w:val="000000"/>
                <w:sz w:val="24"/>
                <w:szCs w:val="24"/>
                <w:lang w:eastAsia="zh-CN"/>
              </w:rPr>
            </w:pPr>
          </w:p>
        </w:tc>
      </w:tr>
      <w:tr w:rsidR="003E6505" w:rsidRPr="003E6505" w14:paraId="22F44698" w14:textId="77777777" w:rsidTr="000253A0">
        <w:trPr>
          <w:trHeight w:val="1320"/>
        </w:trPr>
        <w:tc>
          <w:tcPr>
            <w:tcW w:w="2311" w:type="dxa"/>
            <w:vMerge/>
          </w:tcPr>
          <w:p w14:paraId="1A55509D" w14:textId="77777777" w:rsidR="003E6505" w:rsidRPr="000253A0"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560257C6" w14:textId="77777777" w:rsidR="003E6505" w:rsidRPr="000253A0"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Обсяг видатків  на  проведення обов’язкових періодичних профілактичних медичних оглядів працівників закладів культури</w:t>
            </w:r>
          </w:p>
        </w:tc>
        <w:tc>
          <w:tcPr>
            <w:tcW w:w="1243" w:type="dxa"/>
          </w:tcPr>
          <w:p w14:paraId="32EE1E5F" w14:textId="77777777" w:rsidR="003E6505" w:rsidRPr="000253A0" w:rsidRDefault="003E6505" w:rsidP="003E6505">
            <w:pPr>
              <w:suppressAutoHyphens/>
              <w:snapToGrid w:val="0"/>
              <w:spacing w:after="0" w:line="240" w:lineRule="auto"/>
              <w:ind w:right="-96"/>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bCs/>
                <w:color w:val="000000"/>
                <w:sz w:val="24"/>
                <w:szCs w:val="24"/>
                <w:lang w:eastAsia="zh-CN"/>
              </w:rPr>
              <w:t>тис. грн.</w:t>
            </w:r>
          </w:p>
        </w:tc>
        <w:tc>
          <w:tcPr>
            <w:tcW w:w="1066" w:type="dxa"/>
          </w:tcPr>
          <w:p w14:paraId="740FFB60" w14:textId="77777777" w:rsidR="003E6505" w:rsidRPr="000253A0" w:rsidRDefault="009A064A"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109,9</w:t>
            </w:r>
          </w:p>
        </w:tc>
        <w:tc>
          <w:tcPr>
            <w:tcW w:w="1065" w:type="dxa"/>
          </w:tcPr>
          <w:p w14:paraId="242B7C0D" w14:textId="77777777" w:rsidR="003E6505" w:rsidRPr="000253A0" w:rsidRDefault="00B02D6F" w:rsidP="00681FD9">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15</w:t>
            </w:r>
            <w:r w:rsidR="00681FD9">
              <w:rPr>
                <w:rFonts w:ascii="Times New Roman" w:eastAsia="Times New Roman" w:hAnsi="Times New Roman" w:cs="Times New Roman"/>
                <w:sz w:val="24"/>
                <w:szCs w:val="24"/>
                <w:lang w:eastAsia="zh-CN"/>
              </w:rPr>
              <w:t>6,60</w:t>
            </w:r>
          </w:p>
        </w:tc>
        <w:tc>
          <w:tcPr>
            <w:tcW w:w="1042" w:type="dxa"/>
          </w:tcPr>
          <w:p w14:paraId="3342C109" w14:textId="77777777" w:rsidR="003E6505" w:rsidRPr="005C2836" w:rsidRDefault="00EE394C" w:rsidP="00E578E3">
            <w:pPr>
              <w:suppressAutoHyphens/>
              <w:snapToGrid w:val="0"/>
              <w:spacing w:after="0" w:line="240" w:lineRule="auto"/>
              <w:ind w:right="-60"/>
              <w:rPr>
                <w:rFonts w:ascii="Times New Roman" w:eastAsia="Times New Roman" w:hAnsi="Times New Roman" w:cs="Times New Roman"/>
                <w:sz w:val="24"/>
                <w:szCs w:val="24"/>
                <w:lang w:eastAsia="zh-CN"/>
              </w:rPr>
            </w:pPr>
            <w:r w:rsidRPr="005C2836">
              <w:rPr>
                <w:rFonts w:ascii="Times New Roman" w:eastAsia="Times New Roman" w:hAnsi="Times New Roman" w:cs="Times New Roman"/>
                <w:sz w:val="24"/>
                <w:szCs w:val="24"/>
                <w:lang w:eastAsia="zh-CN"/>
              </w:rPr>
              <w:t xml:space="preserve">  </w:t>
            </w:r>
            <w:r w:rsidR="000253A0" w:rsidRPr="005C2836">
              <w:rPr>
                <w:rFonts w:ascii="Times New Roman" w:eastAsia="Times New Roman" w:hAnsi="Times New Roman" w:cs="Times New Roman"/>
                <w:sz w:val="24"/>
                <w:szCs w:val="24"/>
                <w:lang w:eastAsia="zh-CN"/>
              </w:rPr>
              <w:t>34</w:t>
            </w:r>
            <w:r w:rsidR="00925DDF">
              <w:rPr>
                <w:rFonts w:ascii="Times New Roman" w:eastAsia="Times New Roman" w:hAnsi="Times New Roman" w:cs="Times New Roman"/>
                <w:sz w:val="24"/>
                <w:szCs w:val="24"/>
                <w:lang w:eastAsia="zh-CN"/>
              </w:rPr>
              <w:t>7</w:t>
            </w:r>
            <w:r w:rsidRPr="005C2836">
              <w:rPr>
                <w:rFonts w:ascii="Times New Roman" w:eastAsia="Times New Roman" w:hAnsi="Times New Roman" w:cs="Times New Roman"/>
                <w:sz w:val="24"/>
                <w:szCs w:val="24"/>
                <w:lang w:eastAsia="zh-CN"/>
              </w:rPr>
              <w:t>,2</w:t>
            </w:r>
            <w:r w:rsidR="003E6505" w:rsidRPr="005C2836">
              <w:rPr>
                <w:rFonts w:ascii="Times New Roman" w:eastAsia="Times New Roman" w:hAnsi="Times New Roman" w:cs="Times New Roman"/>
                <w:sz w:val="24"/>
                <w:szCs w:val="24"/>
                <w:lang w:eastAsia="zh-CN"/>
              </w:rPr>
              <w:t xml:space="preserve"> </w:t>
            </w:r>
          </w:p>
        </w:tc>
      </w:tr>
      <w:tr w:rsidR="003E6505" w:rsidRPr="003E6505" w14:paraId="17C0E266" w14:textId="77777777" w:rsidTr="000253A0">
        <w:trPr>
          <w:trHeight w:val="215"/>
        </w:trPr>
        <w:tc>
          <w:tcPr>
            <w:tcW w:w="2311" w:type="dxa"/>
            <w:vMerge/>
          </w:tcPr>
          <w:p w14:paraId="10450445" w14:textId="77777777" w:rsidR="003E6505" w:rsidRPr="000253A0"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7259" w:type="dxa"/>
            <w:gridSpan w:val="5"/>
          </w:tcPr>
          <w:p w14:paraId="42C196BE" w14:textId="77777777" w:rsidR="003E6505" w:rsidRPr="005C2836"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5C2836">
              <w:rPr>
                <w:rFonts w:ascii="Times New Roman" w:eastAsia="Times New Roman" w:hAnsi="Times New Roman" w:cs="Times New Roman"/>
                <w:b/>
                <w:bCs/>
                <w:i/>
                <w:sz w:val="24"/>
                <w:szCs w:val="24"/>
                <w:lang w:eastAsia="zh-CN"/>
              </w:rPr>
              <w:t>Показники продукту</w:t>
            </w:r>
          </w:p>
        </w:tc>
      </w:tr>
      <w:tr w:rsidR="003E6505" w:rsidRPr="003E6505" w14:paraId="2B4FFC6F" w14:textId="77777777" w:rsidTr="000253A0">
        <w:trPr>
          <w:trHeight w:val="841"/>
        </w:trPr>
        <w:tc>
          <w:tcPr>
            <w:tcW w:w="2311" w:type="dxa"/>
            <w:vMerge/>
          </w:tcPr>
          <w:p w14:paraId="5DBA21B1" w14:textId="77777777" w:rsidR="003E6505" w:rsidRPr="000253A0"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48AB7DCF" w14:textId="77777777" w:rsidR="003E6505" w:rsidRPr="000253A0"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Кількість працівників культури охоплених медоглядом</w:t>
            </w:r>
          </w:p>
        </w:tc>
        <w:tc>
          <w:tcPr>
            <w:tcW w:w="1243" w:type="dxa"/>
          </w:tcPr>
          <w:p w14:paraId="7606475C" w14:textId="77777777" w:rsidR="003E6505" w:rsidRPr="000253A0"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r w:rsidRPr="000253A0">
              <w:rPr>
                <w:rFonts w:ascii="Times New Roman" w:eastAsia="Times New Roman" w:hAnsi="Times New Roman" w:cs="Times New Roman"/>
                <w:bCs/>
                <w:color w:val="000000"/>
                <w:sz w:val="24"/>
                <w:szCs w:val="24"/>
                <w:lang w:eastAsia="zh-CN"/>
              </w:rPr>
              <w:t>од.</w:t>
            </w:r>
          </w:p>
        </w:tc>
        <w:tc>
          <w:tcPr>
            <w:tcW w:w="1066" w:type="dxa"/>
          </w:tcPr>
          <w:p w14:paraId="69EC9A77" w14:textId="77777777" w:rsidR="003E6505" w:rsidRPr="000253A0"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157</w:t>
            </w:r>
          </w:p>
        </w:tc>
        <w:tc>
          <w:tcPr>
            <w:tcW w:w="1065" w:type="dxa"/>
          </w:tcPr>
          <w:p w14:paraId="34EEC5C9" w14:textId="77777777" w:rsidR="003E6505" w:rsidRPr="000253A0" w:rsidRDefault="009423AF"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145</w:t>
            </w:r>
          </w:p>
        </w:tc>
        <w:tc>
          <w:tcPr>
            <w:tcW w:w="1042" w:type="dxa"/>
          </w:tcPr>
          <w:p w14:paraId="472681D7" w14:textId="77777777" w:rsidR="003E6505" w:rsidRPr="005C2836" w:rsidRDefault="003E6505" w:rsidP="00C07221">
            <w:pPr>
              <w:suppressAutoHyphens/>
              <w:snapToGrid w:val="0"/>
              <w:spacing w:after="0" w:line="240" w:lineRule="auto"/>
              <w:ind w:right="-60"/>
              <w:rPr>
                <w:rFonts w:ascii="Times New Roman" w:eastAsia="Times New Roman" w:hAnsi="Times New Roman" w:cs="Times New Roman"/>
                <w:sz w:val="24"/>
                <w:szCs w:val="24"/>
                <w:lang w:eastAsia="zh-CN"/>
              </w:rPr>
            </w:pPr>
            <w:r w:rsidRPr="005C2836">
              <w:rPr>
                <w:rFonts w:ascii="Times New Roman" w:eastAsia="Times New Roman" w:hAnsi="Times New Roman" w:cs="Times New Roman"/>
                <w:sz w:val="24"/>
                <w:szCs w:val="24"/>
                <w:lang w:eastAsia="zh-CN"/>
              </w:rPr>
              <w:t xml:space="preserve"> </w:t>
            </w:r>
            <w:r w:rsidR="00FC7B23" w:rsidRPr="005C2836">
              <w:rPr>
                <w:rFonts w:ascii="Times New Roman" w:eastAsia="Times New Roman" w:hAnsi="Times New Roman" w:cs="Times New Roman"/>
                <w:sz w:val="24"/>
                <w:szCs w:val="24"/>
                <w:lang w:eastAsia="zh-CN"/>
              </w:rPr>
              <w:t>248</w:t>
            </w:r>
          </w:p>
        </w:tc>
      </w:tr>
      <w:tr w:rsidR="003E6505" w:rsidRPr="003E6505" w14:paraId="3C885AD3" w14:textId="77777777" w:rsidTr="000253A0">
        <w:trPr>
          <w:trHeight w:val="243"/>
        </w:trPr>
        <w:tc>
          <w:tcPr>
            <w:tcW w:w="2311" w:type="dxa"/>
            <w:vMerge/>
          </w:tcPr>
          <w:p w14:paraId="3693F44F" w14:textId="77777777" w:rsidR="003E6505" w:rsidRPr="000253A0"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7259" w:type="dxa"/>
            <w:gridSpan w:val="5"/>
          </w:tcPr>
          <w:p w14:paraId="65104733" w14:textId="77777777" w:rsidR="003E6505" w:rsidRPr="000253A0"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0253A0">
              <w:rPr>
                <w:rFonts w:ascii="Times New Roman" w:eastAsia="Times New Roman" w:hAnsi="Times New Roman" w:cs="Times New Roman"/>
                <w:b/>
                <w:bCs/>
                <w:i/>
                <w:sz w:val="24"/>
                <w:szCs w:val="24"/>
                <w:lang w:eastAsia="zh-CN"/>
              </w:rPr>
              <w:t>Показники ефективності</w:t>
            </w:r>
          </w:p>
        </w:tc>
      </w:tr>
      <w:tr w:rsidR="003E6505" w:rsidRPr="003E6505" w14:paraId="148436CF" w14:textId="77777777" w:rsidTr="000253A0">
        <w:trPr>
          <w:trHeight w:val="840"/>
        </w:trPr>
        <w:tc>
          <w:tcPr>
            <w:tcW w:w="2311" w:type="dxa"/>
            <w:vMerge/>
          </w:tcPr>
          <w:p w14:paraId="56112EB0" w14:textId="77777777" w:rsidR="003E6505" w:rsidRPr="000253A0"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6C38EE33" w14:textId="77777777" w:rsidR="003E6505" w:rsidRPr="000253A0"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Середня  вартість медогляду одного працівника.</w:t>
            </w:r>
          </w:p>
        </w:tc>
        <w:tc>
          <w:tcPr>
            <w:tcW w:w="1243" w:type="dxa"/>
          </w:tcPr>
          <w:p w14:paraId="5F1719AE" w14:textId="77777777" w:rsidR="003E6505" w:rsidRPr="000253A0"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proofErr w:type="spellStart"/>
            <w:r w:rsidRPr="000253A0">
              <w:rPr>
                <w:rFonts w:ascii="Times New Roman" w:eastAsia="Times New Roman" w:hAnsi="Times New Roman" w:cs="Times New Roman"/>
                <w:bCs/>
                <w:color w:val="000000"/>
                <w:sz w:val="24"/>
                <w:szCs w:val="24"/>
                <w:lang w:eastAsia="zh-CN"/>
              </w:rPr>
              <w:t>тис.грн</w:t>
            </w:r>
            <w:proofErr w:type="spellEnd"/>
            <w:r w:rsidRPr="000253A0">
              <w:rPr>
                <w:rFonts w:ascii="Times New Roman" w:eastAsia="Times New Roman" w:hAnsi="Times New Roman" w:cs="Times New Roman"/>
                <w:bCs/>
                <w:color w:val="000000"/>
                <w:sz w:val="24"/>
                <w:szCs w:val="24"/>
                <w:lang w:eastAsia="zh-CN"/>
              </w:rPr>
              <w:t>.</w:t>
            </w:r>
          </w:p>
        </w:tc>
        <w:tc>
          <w:tcPr>
            <w:tcW w:w="1066" w:type="dxa"/>
          </w:tcPr>
          <w:p w14:paraId="14410B7E" w14:textId="77777777" w:rsidR="003E6505" w:rsidRPr="000253A0" w:rsidRDefault="009E5EC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0,700</w:t>
            </w:r>
          </w:p>
        </w:tc>
        <w:tc>
          <w:tcPr>
            <w:tcW w:w="1065" w:type="dxa"/>
          </w:tcPr>
          <w:p w14:paraId="1E62AE1A" w14:textId="77777777" w:rsidR="003E6505" w:rsidRPr="000253A0" w:rsidRDefault="006937CE"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1,0</w:t>
            </w:r>
            <w:r w:rsidR="00B02D6F" w:rsidRPr="000253A0">
              <w:rPr>
                <w:rFonts w:ascii="Times New Roman" w:eastAsia="Times New Roman" w:hAnsi="Times New Roman" w:cs="Times New Roman"/>
                <w:sz w:val="24"/>
                <w:szCs w:val="24"/>
                <w:lang w:eastAsia="zh-CN"/>
              </w:rPr>
              <w:t>8</w:t>
            </w:r>
            <w:r w:rsidRPr="000253A0">
              <w:rPr>
                <w:rFonts w:ascii="Times New Roman" w:eastAsia="Times New Roman" w:hAnsi="Times New Roman" w:cs="Times New Roman"/>
                <w:sz w:val="24"/>
                <w:szCs w:val="24"/>
                <w:lang w:eastAsia="zh-CN"/>
              </w:rPr>
              <w:t>0</w:t>
            </w:r>
          </w:p>
          <w:p w14:paraId="4ABDE04E" w14:textId="77777777" w:rsidR="00DA57FD" w:rsidRPr="000253A0" w:rsidRDefault="00DA57FD"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p>
        </w:tc>
        <w:tc>
          <w:tcPr>
            <w:tcW w:w="1042" w:type="dxa"/>
          </w:tcPr>
          <w:p w14:paraId="7152E766" w14:textId="77777777" w:rsidR="003E6505" w:rsidRPr="000253A0" w:rsidRDefault="006E0825" w:rsidP="00EF2CCA">
            <w:pPr>
              <w:suppressAutoHyphens/>
              <w:snapToGrid w:val="0"/>
              <w:spacing w:after="0" w:line="240" w:lineRule="auto"/>
              <w:ind w:right="-60"/>
              <w:rPr>
                <w:rFonts w:ascii="Times New Roman" w:eastAsia="Times New Roman" w:hAnsi="Times New Roman" w:cs="Times New Roman"/>
                <w:sz w:val="24"/>
                <w:szCs w:val="24"/>
                <w:lang w:eastAsia="zh-CN"/>
              </w:rPr>
            </w:pPr>
            <w:r w:rsidRPr="000253A0">
              <w:rPr>
                <w:rFonts w:ascii="Times New Roman" w:eastAsia="Times New Roman" w:hAnsi="Times New Roman" w:cs="Times New Roman"/>
                <w:sz w:val="24"/>
                <w:szCs w:val="24"/>
                <w:lang w:eastAsia="zh-CN"/>
              </w:rPr>
              <w:t xml:space="preserve"> 1,</w:t>
            </w:r>
            <w:r w:rsidR="00EF2CCA" w:rsidRPr="000253A0">
              <w:rPr>
                <w:rFonts w:ascii="Times New Roman" w:eastAsia="Times New Roman" w:hAnsi="Times New Roman" w:cs="Times New Roman"/>
                <w:sz w:val="24"/>
                <w:szCs w:val="24"/>
                <w:lang w:eastAsia="zh-CN"/>
              </w:rPr>
              <w:t>400</w:t>
            </w:r>
          </w:p>
        </w:tc>
      </w:tr>
      <w:tr w:rsidR="003E6505" w:rsidRPr="003E6505" w14:paraId="0E64E1AD" w14:textId="77777777" w:rsidTr="000253A0">
        <w:trPr>
          <w:trHeight w:val="245"/>
        </w:trPr>
        <w:tc>
          <w:tcPr>
            <w:tcW w:w="2311" w:type="dxa"/>
            <w:vMerge/>
          </w:tcPr>
          <w:p w14:paraId="2F375554"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7259" w:type="dxa"/>
            <w:gridSpan w:val="5"/>
          </w:tcPr>
          <w:p w14:paraId="78D13ED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b/>
                <w:bCs/>
                <w:i/>
                <w:sz w:val="24"/>
                <w:szCs w:val="24"/>
                <w:lang w:eastAsia="zh-CN"/>
              </w:rPr>
              <w:t>Показники якості</w:t>
            </w:r>
          </w:p>
        </w:tc>
      </w:tr>
      <w:tr w:rsidR="003E6505" w:rsidRPr="003E6505" w14:paraId="4D6C9E9E" w14:textId="77777777" w:rsidTr="000253A0">
        <w:trPr>
          <w:trHeight w:val="687"/>
        </w:trPr>
        <w:tc>
          <w:tcPr>
            <w:tcW w:w="2311" w:type="dxa"/>
            <w:vMerge/>
          </w:tcPr>
          <w:p w14:paraId="4F327167" w14:textId="77777777" w:rsidR="003E6505" w:rsidRPr="003E6505" w:rsidRDefault="003E6505" w:rsidP="003E6505">
            <w:pPr>
              <w:suppressAutoHyphens/>
              <w:snapToGrid w:val="0"/>
              <w:spacing w:after="0" w:line="240" w:lineRule="auto"/>
              <w:rPr>
                <w:rFonts w:ascii="Times New Roman" w:eastAsia="Times New Roman" w:hAnsi="Times New Roman" w:cs="Times New Roman"/>
                <w:b/>
                <w:bCs/>
                <w:i/>
                <w:color w:val="000000"/>
                <w:sz w:val="24"/>
                <w:szCs w:val="24"/>
                <w:lang w:eastAsia="zh-CN"/>
              </w:rPr>
            </w:pPr>
          </w:p>
        </w:tc>
        <w:tc>
          <w:tcPr>
            <w:tcW w:w="2843" w:type="dxa"/>
          </w:tcPr>
          <w:p w14:paraId="5D35682A" w14:textId="77777777" w:rsidR="003E6505" w:rsidRPr="003E6505" w:rsidRDefault="003E6505" w:rsidP="003E6505">
            <w:pPr>
              <w:tabs>
                <w:tab w:val="left" w:pos="-108"/>
              </w:tabs>
              <w:suppressAutoHyphens/>
              <w:snapToGrid w:val="0"/>
              <w:spacing w:after="0" w:line="240" w:lineRule="auto"/>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Відсоток працівників, охоплених медоглядом, від запланованого</w:t>
            </w:r>
          </w:p>
        </w:tc>
        <w:tc>
          <w:tcPr>
            <w:tcW w:w="1243" w:type="dxa"/>
          </w:tcPr>
          <w:p w14:paraId="64E9F4BD" w14:textId="77777777" w:rsidR="003E6505" w:rsidRPr="003E6505" w:rsidRDefault="003E6505" w:rsidP="003E6505">
            <w:pPr>
              <w:suppressAutoHyphens/>
              <w:snapToGrid w:val="0"/>
              <w:spacing w:after="0" w:line="240" w:lineRule="auto"/>
              <w:ind w:right="-96"/>
              <w:jc w:val="center"/>
              <w:rPr>
                <w:rFonts w:ascii="Times New Roman" w:eastAsia="Times New Roman" w:hAnsi="Times New Roman" w:cs="Times New Roman"/>
                <w:bCs/>
                <w:color w:val="000000"/>
                <w:sz w:val="24"/>
                <w:szCs w:val="24"/>
                <w:lang w:eastAsia="zh-CN"/>
              </w:rPr>
            </w:pPr>
            <w:r w:rsidRPr="003E6505">
              <w:rPr>
                <w:rFonts w:ascii="Times New Roman" w:eastAsia="Times New Roman" w:hAnsi="Times New Roman" w:cs="Times New Roman"/>
                <w:bCs/>
                <w:color w:val="000000"/>
                <w:sz w:val="24"/>
                <w:szCs w:val="24"/>
                <w:lang w:eastAsia="zh-CN"/>
              </w:rPr>
              <w:t>%</w:t>
            </w:r>
          </w:p>
        </w:tc>
        <w:tc>
          <w:tcPr>
            <w:tcW w:w="1066" w:type="dxa"/>
          </w:tcPr>
          <w:p w14:paraId="7E5EDC8F"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tc>
        <w:tc>
          <w:tcPr>
            <w:tcW w:w="1065" w:type="dxa"/>
          </w:tcPr>
          <w:p w14:paraId="18405B5A" w14:textId="77777777" w:rsidR="003E6505" w:rsidRPr="003E6505" w:rsidRDefault="003E6505" w:rsidP="003E6505">
            <w:pPr>
              <w:suppressAutoHyphens/>
              <w:snapToGrid w:val="0"/>
              <w:spacing w:after="0" w:line="240" w:lineRule="auto"/>
              <w:ind w:right="-60"/>
              <w:jc w:val="center"/>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100%</w:t>
            </w:r>
          </w:p>
        </w:tc>
        <w:tc>
          <w:tcPr>
            <w:tcW w:w="1042" w:type="dxa"/>
          </w:tcPr>
          <w:p w14:paraId="77FD59D8" w14:textId="77777777" w:rsidR="003E6505" w:rsidRPr="003E6505" w:rsidRDefault="003E6505" w:rsidP="003E6505">
            <w:pPr>
              <w:suppressAutoHyphens/>
              <w:snapToGrid w:val="0"/>
              <w:spacing w:after="0" w:line="240" w:lineRule="auto"/>
              <w:ind w:right="-60"/>
              <w:rPr>
                <w:rFonts w:ascii="Times New Roman" w:eastAsia="Times New Roman" w:hAnsi="Times New Roman" w:cs="Times New Roman"/>
                <w:sz w:val="24"/>
                <w:szCs w:val="24"/>
                <w:lang w:eastAsia="zh-CN"/>
              </w:rPr>
            </w:pPr>
            <w:r w:rsidRPr="003E6505">
              <w:rPr>
                <w:rFonts w:ascii="Times New Roman" w:eastAsia="Times New Roman" w:hAnsi="Times New Roman" w:cs="Times New Roman"/>
                <w:sz w:val="24"/>
                <w:szCs w:val="24"/>
                <w:lang w:eastAsia="zh-CN"/>
              </w:rPr>
              <w:t xml:space="preserve">   100%</w:t>
            </w:r>
          </w:p>
        </w:tc>
      </w:tr>
    </w:tbl>
    <w:p w14:paraId="5B0DE3A5" w14:textId="77777777" w:rsidR="000707D3" w:rsidRDefault="000707D3" w:rsidP="009423AF">
      <w:pPr>
        <w:suppressAutoHyphens/>
        <w:spacing w:after="0" w:line="240" w:lineRule="auto"/>
        <w:rPr>
          <w:rFonts w:ascii="Times New Roman" w:eastAsia="Times New Roman" w:hAnsi="Times New Roman" w:cs="Times New Roman"/>
          <w:sz w:val="24"/>
          <w:szCs w:val="24"/>
          <w:lang w:eastAsia="zh-CN"/>
        </w:rPr>
      </w:pPr>
    </w:p>
    <w:p w14:paraId="2C82E24E" w14:textId="77777777" w:rsidR="00486D13" w:rsidRDefault="00486D13" w:rsidP="009423AF">
      <w:pPr>
        <w:suppressAutoHyphens/>
        <w:spacing w:after="0" w:line="240" w:lineRule="auto"/>
        <w:rPr>
          <w:rFonts w:ascii="Times New Roman" w:eastAsia="Times New Roman" w:hAnsi="Times New Roman" w:cs="Times New Roman"/>
          <w:sz w:val="24"/>
          <w:szCs w:val="24"/>
          <w:lang w:eastAsia="zh-CN"/>
        </w:rPr>
      </w:pPr>
    </w:p>
    <w:p w14:paraId="443A7C05" w14:textId="77777777" w:rsidR="00486D13" w:rsidRDefault="00486D13" w:rsidP="009423AF">
      <w:pPr>
        <w:suppressAutoHyphens/>
        <w:spacing w:after="0" w:line="240" w:lineRule="auto"/>
        <w:rPr>
          <w:rFonts w:ascii="Times New Roman" w:eastAsia="Times New Roman" w:hAnsi="Times New Roman" w:cs="Times New Roman"/>
          <w:sz w:val="24"/>
          <w:szCs w:val="24"/>
          <w:lang w:eastAsia="zh-CN"/>
        </w:rPr>
      </w:pPr>
    </w:p>
    <w:p w14:paraId="17F46F0C" w14:textId="77777777" w:rsidR="00486D13" w:rsidRPr="00486D13" w:rsidRDefault="00486D13" w:rsidP="00486D13">
      <w:pPr>
        <w:suppressAutoHyphens/>
        <w:spacing w:after="0" w:line="240" w:lineRule="auto"/>
        <w:rPr>
          <w:rFonts w:ascii="Times New Roman" w:eastAsia="Times New Roman" w:hAnsi="Times New Roman" w:cs="Times New Roman"/>
          <w:sz w:val="24"/>
          <w:szCs w:val="24"/>
          <w:lang w:eastAsia="zh-CN"/>
        </w:rPr>
      </w:pPr>
      <w:r w:rsidRPr="00486D13">
        <w:rPr>
          <w:rFonts w:ascii="Times New Roman" w:eastAsia="Times New Roman" w:hAnsi="Times New Roman" w:cs="Times New Roman"/>
          <w:sz w:val="24"/>
          <w:szCs w:val="24"/>
          <w:lang w:eastAsia="zh-CN"/>
        </w:rPr>
        <w:t>Секретар Південнівської міської ради</w:t>
      </w:r>
      <w:r w:rsidRPr="00486D13">
        <w:rPr>
          <w:rFonts w:ascii="Times New Roman" w:eastAsia="Times New Roman" w:hAnsi="Times New Roman" w:cs="Times New Roman"/>
          <w:sz w:val="24"/>
          <w:szCs w:val="24"/>
          <w:lang w:eastAsia="zh-CN"/>
        </w:rPr>
        <w:tab/>
      </w:r>
      <w:r w:rsidRPr="00486D13">
        <w:rPr>
          <w:rFonts w:ascii="Times New Roman" w:eastAsia="Times New Roman" w:hAnsi="Times New Roman" w:cs="Times New Roman"/>
          <w:sz w:val="24"/>
          <w:szCs w:val="24"/>
          <w:lang w:eastAsia="zh-CN"/>
        </w:rPr>
        <w:tab/>
      </w:r>
      <w:r w:rsidRPr="00486D13">
        <w:rPr>
          <w:rFonts w:ascii="Times New Roman" w:eastAsia="Times New Roman" w:hAnsi="Times New Roman" w:cs="Times New Roman"/>
          <w:sz w:val="24"/>
          <w:szCs w:val="24"/>
          <w:lang w:eastAsia="zh-CN"/>
        </w:rPr>
        <w:tab/>
      </w:r>
      <w:r w:rsidRPr="00486D13">
        <w:rPr>
          <w:rFonts w:ascii="Times New Roman" w:eastAsia="Times New Roman" w:hAnsi="Times New Roman" w:cs="Times New Roman"/>
          <w:sz w:val="24"/>
          <w:szCs w:val="24"/>
          <w:lang w:eastAsia="zh-CN"/>
        </w:rPr>
        <w:tab/>
      </w:r>
      <w:r w:rsidRPr="00486D13">
        <w:rPr>
          <w:rFonts w:ascii="Times New Roman" w:eastAsia="Times New Roman" w:hAnsi="Times New Roman" w:cs="Times New Roman"/>
          <w:sz w:val="24"/>
          <w:szCs w:val="24"/>
          <w:lang w:eastAsia="zh-CN"/>
        </w:rPr>
        <w:tab/>
        <w:t>Ігор ЧУГУННИКОВ</w:t>
      </w:r>
    </w:p>
    <w:p w14:paraId="3466F0AF" w14:textId="77777777" w:rsidR="00486D13" w:rsidRPr="009E5EC5" w:rsidRDefault="00486D13" w:rsidP="009423AF">
      <w:pPr>
        <w:suppressAutoHyphens/>
        <w:spacing w:after="0" w:line="240" w:lineRule="auto"/>
        <w:rPr>
          <w:rFonts w:ascii="Times New Roman" w:eastAsia="Times New Roman" w:hAnsi="Times New Roman" w:cs="Times New Roman"/>
          <w:sz w:val="24"/>
          <w:szCs w:val="24"/>
          <w:lang w:eastAsia="zh-CN"/>
        </w:rPr>
      </w:pPr>
    </w:p>
    <w:sectPr w:rsidR="00486D13" w:rsidRPr="009E5EC5" w:rsidSect="0054348E">
      <w:pgSz w:w="11906" w:h="16838"/>
      <w:pgMar w:top="993"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color w:val="000000"/>
        <w:sz w:val="28"/>
        <w:szCs w:val="28"/>
        <w:lang w:val="uk-UA"/>
      </w:rPr>
    </w:lvl>
    <w:lvl w:ilvl="1">
      <w:start w:val="1"/>
      <w:numFmt w:val="bullet"/>
      <w:lvlText w:val=""/>
      <w:lvlJc w:val="left"/>
      <w:pPr>
        <w:tabs>
          <w:tab w:val="num" w:pos="1080"/>
        </w:tabs>
        <w:ind w:left="1080" w:hanging="360"/>
      </w:pPr>
      <w:rPr>
        <w:rFonts w:ascii="Symbol" w:hAnsi="Symbol" w:cs="Times New Roman"/>
        <w:color w:val="000000"/>
        <w:sz w:val="28"/>
        <w:szCs w:val="28"/>
        <w:lang w:val="uk-UA"/>
      </w:rPr>
    </w:lvl>
    <w:lvl w:ilvl="2">
      <w:start w:val="1"/>
      <w:numFmt w:val="bullet"/>
      <w:lvlText w:val=""/>
      <w:lvlJc w:val="left"/>
      <w:pPr>
        <w:tabs>
          <w:tab w:val="num" w:pos="1440"/>
        </w:tabs>
        <w:ind w:left="1440" w:hanging="360"/>
      </w:pPr>
      <w:rPr>
        <w:rFonts w:ascii="Symbol" w:hAnsi="Symbol" w:cs="Times New Roman"/>
        <w:color w:val="000000"/>
        <w:sz w:val="28"/>
        <w:szCs w:val="28"/>
        <w:lang w:val="uk-UA"/>
      </w:rPr>
    </w:lvl>
    <w:lvl w:ilvl="3">
      <w:start w:val="1"/>
      <w:numFmt w:val="bullet"/>
      <w:lvlText w:val=""/>
      <w:lvlJc w:val="left"/>
      <w:pPr>
        <w:tabs>
          <w:tab w:val="num" w:pos="1800"/>
        </w:tabs>
        <w:ind w:left="1800" w:hanging="360"/>
      </w:pPr>
      <w:rPr>
        <w:rFonts w:ascii="Symbol" w:hAnsi="Symbol" w:cs="Times New Roman"/>
        <w:color w:val="000000"/>
        <w:sz w:val="28"/>
        <w:szCs w:val="28"/>
        <w:lang w:val="uk-UA"/>
      </w:rPr>
    </w:lvl>
    <w:lvl w:ilvl="4">
      <w:start w:val="1"/>
      <w:numFmt w:val="bullet"/>
      <w:lvlText w:val=""/>
      <w:lvlJc w:val="left"/>
      <w:pPr>
        <w:tabs>
          <w:tab w:val="num" w:pos="2160"/>
        </w:tabs>
        <w:ind w:left="2160" w:hanging="360"/>
      </w:pPr>
      <w:rPr>
        <w:rFonts w:ascii="Symbol" w:hAnsi="Symbol" w:cs="Times New Roman"/>
        <w:color w:val="000000"/>
        <w:sz w:val="28"/>
        <w:szCs w:val="28"/>
        <w:lang w:val="uk-UA"/>
      </w:rPr>
    </w:lvl>
    <w:lvl w:ilvl="5">
      <w:start w:val="1"/>
      <w:numFmt w:val="bullet"/>
      <w:lvlText w:val=""/>
      <w:lvlJc w:val="left"/>
      <w:pPr>
        <w:tabs>
          <w:tab w:val="num" w:pos="2520"/>
        </w:tabs>
        <w:ind w:left="2520" w:hanging="360"/>
      </w:pPr>
      <w:rPr>
        <w:rFonts w:ascii="Symbol" w:hAnsi="Symbol" w:cs="Times New Roman"/>
        <w:color w:val="000000"/>
        <w:sz w:val="28"/>
        <w:szCs w:val="28"/>
        <w:lang w:val="uk-UA"/>
      </w:rPr>
    </w:lvl>
    <w:lvl w:ilvl="6">
      <w:start w:val="1"/>
      <w:numFmt w:val="bullet"/>
      <w:lvlText w:val=""/>
      <w:lvlJc w:val="left"/>
      <w:pPr>
        <w:tabs>
          <w:tab w:val="num" w:pos="2880"/>
        </w:tabs>
        <w:ind w:left="2880" w:hanging="360"/>
      </w:pPr>
      <w:rPr>
        <w:rFonts w:ascii="Symbol" w:hAnsi="Symbol" w:cs="Times New Roman"/>
        <w:color w:val="000000"/>
        <w:sz w:val="28"/>
        <w:szCs w:val="28"/>
        <w:lang w:val="uk-UA"/>
      </w:rPr>
    </w:lvl>
    <w:lvl w:ilvl="7">
      <w:start w:val="1"/>
      <w:numFmt w:val="bullet"/>
      <w:lvlText w:val=""/>
      <w:lvlJc w:val="left"/>
      <w:pPr>
        <w:tabs>
          <w:tab w:val="num" w:pos="3240"/>
        </w:tabs>
        <w:ind w:left="3240" w:hanging="360"/>
      </w:pPr>
      <w:rPr>
        <w:rFonts w:ascii="Symbol" w:hAnsi="Symbol" w:cs="Times New Roman"/>
        <w:color w:val="000000"/>
        <w:sz w:val="28"/>
        <w:szCs w:val="28"/>
        <w:lang w:val="uk-UA"/>
      </w:rPr>
    </w:lvl>
    <w:lvl w:ilvl="8">
      <w:start w:val="1"/>
      <w:numFmt w:val="bullet"/>
      <w:lvlText w:val=""/>
      <w:lvlJc w:val="left"/>
      <w:pPr>
        <w:tabs>
          <w:tab w:val="num" w:pos="3600"/>
        </w:tabs>
        <w:ind w:left="3600" w:hanging="360"/>
      </w:pPr>
      <w:rPr>
        <w:rFonts w:ascii="Symbol" w:hAnsi="Symbol" w:cs="Times New Roman"/>
        <w:color w:val="000000"/>
        <w:sz w:val="28"/>
        <w:szCs w:val="28"/>
        <w:lang w:val="uk-UA"/>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Calibri" w:hAnsi="Calibri" w:cs="Calibri" w:hint="default"/>
        <w:lang w:val="uk-UA"/>
      </w:rPr>
    </w:lvl>
  </w:abstractNum>
  <w:abstractNum w:abstractNumId="2" w15:restartNumberingAfterBreak="0">
    <w:nsid w:val="00000003"/>
    <w:multiLevelType w:val="singleLevel"/>
    <w:tmpl w:val="00000003"/>
    <w:name w:val="WW8Num3"/>
    <w:lvl w:ilvl="0">
      <w:numFmt w:val="bullet"/>
      <w:lvlText w:val="-"/>
      <w:lvlJc w:val="left"/>
      <w:pPr>
        <w:tabs>
          <w:tab w:val="num" w:pos="346"/>
        </w:tabs>
        <w:ind w:left="0" w:firstLine="0"/>
      </w:pPr>
      <w:rPr>
        <w:rFonts w:ascii="Times New Roman" w:hAnsi="Times New Roman" w:cs="Times New Roman" w:hint="default"/>
        <w:color w:val="000000"/>
        <w:lang w:val="uk-UA"/>
      </w:rPr>
    </w:lvl>
  </w:abstractNum>
  <w:abstractNum w:abstractNumId="3" w15:restartNumberingAfterBreak="0">
    <w:nsid w:val="00000004"/>
    <w:multiLevelType w:val="singleLevel"/>
    <w:tmpl w:val="00000004"/>
    <w:name w:val="WW8Num4"/>
    <w:lvl w:ilvl="0">
      <w:start w:val="2"/>
      <w:numFmt w:val="bullet"/>
      <w:lvlText w:val="-"/>
      <w:lvlJc w:val="left"/>
      <w:pPr>
        <w:tabs>
          <w:tab w:val="num" w:pos="900"/>
        </w:tabs>
        <w:ind w:left="900" w:hanging="360"/>
      </w:pPr>
      <w:rPr>
        <w:rFonts w:ascii="Times New Roman" w:hAnsi="Times New Roman" w:cs="Times New Roman" w:hint="default"/>
        <w:lang w:val="uk-UA"/>
      </w:rPr>
    </w:lvl>
  </w:abstractNum>
  <w:abstractNum w:abstractNumId="4" w15:restartNumberingAfterBreak="0">
    <w:nsid w:val="097212A8"/>
    <w:multiLevelType w:val="hybridMultilevel"/>
    <w:tmpl w:val="A23EA4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352D4F"/>
    <w:multiLevelType w:val="hybridMultilevel"/>
    <w:tmpl w:val="7F66DF3E"/>
    <w:lvl w:ilvl="0" w:tplc="A43C215E">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1906F0E"/>
    <w:multiLevelType w:val="hybridMultilevel"/>
    <w:tmpl w:val="37C86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F9306AF"/>
    <w:multiLevelType w:val="hybridMultilevel"/>
    <w:tmpl w:val="BCA47F0E"/>
    <w:lvl w:ilvl="0" w:tplc="A35C86F4">
      <w:start w:val="8"/>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8" w15:restartNumberingAfterBreak="0">
    <w:nsid w:val="77D03E05"/>
    <w:multiLevelType w:val="hybridMultilevel"/>
    <w:tmpl w:val="5A68B238"/>
    <w:lvl w:ilvl="0" w:tplc="30544F58">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2040741386">
    <w:abstractNumId w:val="2"/>
  </w:num>
  <w:num w:numId="2" w16cid:durableId="2045669411">
    <w:abstractNumId w:val="3"/>
  </w:num>
  <w:num w:numId="3" w16cid:durableId="1882745063">
    <w:abstractNumId w:val="1"/>
  </w:num>
  <w:num w:numId="4" w16cid:durableId="643319185">
    <w:abstractNumId w:val="0"/>
  </w:num>
  <w:num w:numId="5" w16cid:durableId="207648841">
    <w:abstractNumId w:val="5"/>
  </w:num>
  <w:num w:numId="6" w16cid:durableId="723648721">
    <w:abstractNumId w:val="8"/>
  </w:num>
  <w:num w:numId="7" w16cid:durableId="1534346105">
    <w:abstractNumId w:val="7"/>
  </w:num>
  <w:num w:numId="8" w16cid:durableId="1287467359">
    <w:abstractNumId w:val="6"/>
  </w:num>
  <w:num w:numId="9" w16cid:durableId="1419986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C7"/>
    <w:rsid w:val="000068CF"/>
    <w:rsid w:val="00022BBF"/>
    <w:rsid w:val="000253A0"/>
    <w:rsid w:val="00032DD8"/>
    <w:rsid w:val="000707D3"/>
    <w:rsid w:val="000C2E45"/>
    <w:rsid w:val="00120077"/>
    <w:rsid w:val="00150907"/>
    <w:rsid w:val="0017210B"/>
    <w:rsid w:val="00194115"/>
    <w:rsid w:val="001B4716"/>
    <w:rsid w:val="001E6481"/>
    <w:rsid w:val="001F49CD"/>
    <w:rsid w:val="0022037A"/>
    <w:rsid w:val="0026517E"/>
    <w:rsid w:val="002709FC"/>
    <w:rsid w:val="002949EF"/>
    <w:rsid w:val="0029784D"/>
    <w:rsid w:val="002D25C8"/>
    <w:rsid w:val="002D6FA9"/>
    <w:rsid w:val="00331F4B"/>
    <w:rsid w:val="00354078"/>
    <w:rsid w:val="00372E15"/>
    <w:rsid w:val="00373A86"/>
    <w:rsid w:val="003B06F0"/>
    <w:rsid w:val="003E6505"/>
    <w:rsid w:val="003F777E"/>
    <w:rsid w:val="00401910"/>
    <w:rsid w:val="0043260D"/>
    <w:rsid w:val="004345E2"/>
    <w:rsid w:val="00441361"/>
    <w:rsid w:val="004459EE"/>
    <w:rsid w:val="00486D13"/>
    <w:rsid w:val="00495FB8"/>
    <w:rsid w:val="004C5929"/>
    <w:rsid w:val="004C7474"/>
    <w:rsid w:val="004D2D06"/>
    <w:rsid w:val="004F7648"/>
    <w:rsid w:val="00521F22"/>
    <w:rsid w:val="0054348E"/>
    <w:rsid w:val="00544D12"/>
    <w:rsid w:val="00552FC6"/>
    <w:rsid w:val="00560D52"/>
    <w:rsid w:val="00562180"/>
    <w:rsid w:val="0057454A"/>
    <w:rsid w:val="005C2836"/>
    <w:rsid w:val="005D0DAE"/>
    <w:rsid w:val="005E4D26"/>
    <w:rsid w:val="00613581"/>
    <w:rsid w:val="00615A4D"/>
    <w:rsid w:val="0067541E"/>
    <w:rsid w:val="00681FD9"/>
    <w:rsid w:val="006937CE"/>
    <w:rsid w:val="00694CD9"/>
    <w:rsid w:val="00697521"/>
    <w:rsid w:val="006B19FC"/>
    <w:rsid w:val="006C126B"/>
    <w:rsid w:val="006E0825"/>
    <w:rsid w:val="007231BC"/>
    <w:rsid w:val="007478CC"/>
    <w:rsid w:val="007E0147"/>
    <w:rsid w:val="007E49EE"/>
    <w:rsid w:val="007F50C1"/>
    <w:rsid w:val="00830C1A"/>
    <w:rsid w:val="00892D24"/>
    <w:rsid w:val="008A0BCE"/>
    <w:rsid w:val="008B3BE6"/>
    <w:rsid w:val="008C3F26"/>
    <w:rsid w:val="00900CF4"/>
    <w:rsid w:val="00914CC7"/>
    <w:rsid w:val="00925DDF"/>
    <w:rsid w:val="00936E72"/>
    <w:rsid w:val="009404CC"/>
    <w:rsid w:val="009423AF"/>
    <w:rsid w:val="009A064A"/>
    <w:rsid w:val="009B170B"/>
    <w:rsid w:val="009B2940"/>
    <w:rsid w:val="009B70E3"/>
    <w:rsid w:val="009B7ABD"/>
    <w:rsid w:val="009E5EC5"/>
    <w:rsid w:val="00A03E18"/>
    <w:rsid w:val="00A07DA1"/>
    <w:rsid w:val="00A14E60"/>
    <w:rsid w:val="00A32423"/>
    <w:rsid w:val="00A74FC0"/>
    <w:rsid w:val="00AB265B"/>
    <w:rsid w:val="00AD2E65"/>
    <w:rsid w:val="00AD45E7"/>
    <w:rsid w:val="00B02D6F"/>
    <w:rsid w:val="00B20850"/>
    <w:rsid w:val="00B34741"/>
    <w:rsid w:val="00B37003"/>
    <w:rsid w:val="00B81831"/>
    <w:rsid w:val="00B97CD1"/>
    <w:rsid w:val="00BB6B0A"/>
    <w:rsid w:val="00BB7A07"/>
    <w:rsid w:val="00C07221"/>
    <w:rsid w:val="00C22913"/>
    <w:rsid w:val="00CD7104"/>
    <w:rsid w:val="00CE4653"/>
    <w:rsid w:val="00CE6727"/>
    <w:rsid w:val="00CF4963"/>
    <w:rsid w:val="00D07AA5"/>
    <w:rsid w:val="00D117DC"/>
    <w:rsid w:val="00D46D89"/>
    <w:rsid w:val="00D67B59"/>
    <w:rsid w:val="00DA11B1"/>
    <w:rsid w:val="00DA125A"/>
    <w:rsid w:val="00DA57FD"/>
    <w:rsid w:val="00DD5AC1"/>
    <w:rsid w:val="00DE09F6"/>
    <w:rsid w:val="00E01034"/>
    <w:rsid w:val="00E07BEE"/>
    <w:rsid w:val="00E15E8B"/>
    <w:rsid w:val="00E176DC"/>
    <w:rsid w:val="00E578E3"/>
    <w:rsid w:val="00E762C7"/>
    <w:rsid w:val="00E83213"/>
    <w:rsid w:val="00EE394C"/>
    <w:rsid w:val="00EF2CCA"/>
    <w:rsid w:val="00EF46FF"/>
    <w:rsid w:val="00F20232"/>
    <w:rsid w:val="00F31A75"/>
    <w:rsid w:val="00F75508"/>
    <w:rsid w:val="00FC7B23"/>
    <w:rsid w:val="00FD3CE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D944"/>
  <w15:chartTrackingRefBased/>
  <w15:docId w15:val="{F1D0D0DF-2EB0-4826-B6FF-C4C4D309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E6505"/>
  </w:style>
  <w:style w:type="paragraph" w:styleId="a3">
    <w:name w:val="Balloon Text"/>
    <w:basedOn w:val="a"/>
    <w:link w:val="a4"/>
    <w:uiPriority w:val="99"/>
    <w:semiHidden/>
    <w:unhideWhenUsed/>
    <w:rsid w:val="003E6505"/>
    <w:pPr>
      <w:suppressAutoHyphens/>
      <w:spacing w:after="0" w:line="240" w:lineRule="auto"/>
    </w:pPr>
    <w:rPr>
      <w:rFonts w:ascii="Segoe UI" w:eastAsia="Times New Roman" w:hAnsi="Segoe UI" w:cs="Segoe UI"/>
      <w:sz w:val="18"/>
      <w:szCs w:val="18"/>
      <w:lang w:eastAsia="zh-CN"/>
    </w:rPr>
  </w:style>
  <w:style w:type="character" w:customStyle="1" w:styleId="a4">
    <w:name w:val="Текст у виносці Знак"/>
    <w:basedOn w:val="a0"/>
    <w:link w:val="a3"/>
    <w:uiPriority w:val="99"/>
    <w:semiHidden/>
    <w:rsid w:val="003E6505"/>
    <w:rPr>
      <w:rFonts w:ascii="Segoe UI" w:eastAsia="Times New Roman" w:hAnsi="Segoe UI" w:cs="Segoe UI"/>
      <w:sz w:val="18"/>
      <w:szCs w:val="18"/>
      <w:lang w:eastAsia="zh-CN"/>
    </w:rPr>
  </w:style>
  <w:style w:type="paragraph" w:customStyle="1" w:styleId="proza">
    <w:name w:val="proza"/>
    <w:basedOn w:val="a"/>
    <w:rsid w:val="003E6505"/>
    <w:pPr>
      <w:suppressAutoHyphens/>
      <w:spacing w:before="280" w:after="280" w:line="240" w:lineRule="auto"/>
    </w:pPr>
    <w:rPr>
      <w:rFonts w:ascii="Times New Roman" w:eastAsia="Times New Roman" w:hAnsi="Times New Roman" w:cs="Times New Roman"/>
      <w:sz w:val="24"/>
      <w:szCs w:val="24"/>
      <w:lang w:val="ru-RU" w:eastAsia="zh-CN"/>
    </w:rPr>
  </w:style>
  <w:style w:type="paragraph" w:styleId="a5">
    <w:name w:val="Body Text"/>
    <w:basedOn w:val="a"/>
    <w:link w:val="a6"/>
    <w:rsid w:val="003E6505"/>
    <w:pPr>
      <w:suppressAutoHyphens/>
      <w:spacing w:after="120" w:line="240" w:lineRule="auto"/>
    </w:pPr>
    <w:rPr>
      <w:rFonts w:ascii="Times New Roman" w:eastAsia="Times New Roman" w:hAnsi="Times New Roman" w:cs="Times New Roman"/>
      <w:sz w:val="24"/>
      <w:szCs w:val="24"/>
      <w:lang w:eastAsia="zh-CN"/>
    </w:rPr>
  </w:style>
  <w:style w:type="character" w:customStyle="1" w:styleId="a6">
    <w:name w:val="Основний текст Знак"/>
    <w:basedOn w:val="a0"/>
    <w:link w:val="a5"/>
    <w:rsid w:val="003E6505"/>
    <w:rPr>
      <w:rFonts w:ascii="Times New Roman" w:eastAsia="Times New Roman" w:hAnsi="Times New Roman" w:cs="Times New Roman"/>
      <w:sz w:val="24"/>
      <w:szCs w:val="24"/>
      <w:lang w:eastAsia="zh-CN"/>
    </w:rPr>
  </w:style>
  <w:style w:type="paragraph" w:customStyle="1" w:styleId="10">
    <w:name w:val="Текст1"/>
    <w:basedOn w:val="a"/>
    <w:rsid w:val="003E6505"/>
    <w:pPr>
      <w:suppressAutoHyphens/>
      <w:spacing w:after="0" w:line="240" w:lineRule="auto"/>
    </w:pPr>
    <w:rPr>
      <w:rFonts w:ascii="Consolas" w:eastAsia="Calibri" w:hAnsi="Consolas" w:cs="Consolas"/>
      <w:sz w:val="21"/>
      <w:szCs w:val="21"/>
      <w:lang w:val="ru-RU" w:eastAsia="zh-CN"/>
    </w:rPr>
  </w:style>
  <w:style w:type="paragraph" w:styleId="a7">
    <w:name w:val="List Paragraph"/>
    <w:basedOn w:val="a"/>
    <w:qFormat/>
    <w:rsid w:val="003E6505"/>
    <w:pPr>
      <w:suppressAutoHyphens/>
      <w:spacing w:after="0" w:line="240" w:lineRule="auto"/>
      <w:ind w:left="720"/>
      <w:contextualSpacing/>
    </w:pPr>
    <w:rPr>
      <w:rFonts w:ascii="Times New Roman" w:eastAsia="Times New Roman" w:hAnsi="Times New Roman" w:cs="Times New Roman"/>
      <w:sz w:val="24"/>
      <w:szCs w:val="20"/>
      <w:lang w:eastAsia="zh-CN"/>
    </w:rPr>
  </w:style>
  <w:style w:type="paragraph" w:customStyle="1" w:styleId="Standard">
    <w:name w:val="Standard"/>
    <w:rsid w:val="003E6505"/>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WW8Num5z3">
    <w:name w:val="WW8Num5z3"/>
    <w:rsid w:val="003E6505"/>
  </w:style>
  <w:style w:type="paragraph" w:customStyle="1" w:styleId="LO-Normal">
    <w:name w:val="LO-Normal"/>
    <w:rsid w:val="003E6505"/>
    <w:pPr>
      <w:suppressAutoHyphens/>
      <w:spacing w:before="100" w:after="100" w:line="240" w:lineRule="auto"/>
    </w:pPr>
    <w:rPr>
      <w:rFonts w:ascii="Times New Roman" w:eastAsia="Times New Roman" w:hAnsi="Times New Roman" w:cs="Times New Roman"/>
      <w:sz w:val="24"/>
      <w:szCs w:val="20"/>
      <w:lang w:val="ru-RU" w:eastAsia="zh-CN"/>
    </w:rPr>
  </w:style>
  <w:style w:type="paragraph" w:customStyle="1" w:styleId="a8">
    <w:name w:val="Содержимое таблицы"/>
    <w:basedOn w:val="a"/>
    <w:rsid w:val="003E6505"/>
    <w:pPr>
      <w:widowControl w:val="0"/>
      <w:suppressLineNumbers/>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a9">
    <w:name w:val="Normal (Web)"/>
    <w:basedOn w:val="a"/>
    <w:uiPriority w:val="99"/>
    <w:semiHidden/>
    <w:unhideWhenUsed/>
    <w:rsid w:val="003E65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3E6505"/>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17</Pages>
  <Words>6006</Words>
  <Characters>34237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Y Y</cp:lastModifiedBy>
  <cp:revision>38</cp:revision>
  <cp:lastPrinted>2026-03-20T10:16:00Z</cp:lastPrinted>
  <dcterms:created xsi:type="dcterms:W3CDTF">2024-05-16T06:35:00Z</dcterms:created>
  <dcterms:modified xsi:type="dcterms:W3CDTF">2026-03-20T10:17:00Z</dcterms:modified>
</cp:coreProperties>
</file>