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40D9" w14:textId="3CAAC180" w:rsidR="00E927AE" w:rsidRPr="00E927AE" w:rsidRDefault="00E927AE" w:rsidP="00E927AE">
      <w:pPr>
        <w:spacing w:after="0" w:line="240" w:lineRule="auto"/>
        <w:ind w:left="5040"/>
        <w:rPr>
          <w:sz w:val="24"/>
          <w:szCs w:val="24"/>
          <w:lang w:val="uk-UA"/>
        </w:rPr>
      </w:pPr>
      <w:r w:rsidRPr="00E927AE">
        <w:rPr>
          <w:sz w:val="24"/>
          <w:szCs w:val="24"/>
          <w:lang w:val="uk-UA"/>
        </w:rPr>
        <w:t xml:space="preserve">Додаток </w:t>
      </w:r>
    </w:p>
    <w:p w14:paraId="28B1B23B" w14:textId="77777777" w:rsidR="00E927AE" w:rsidRPr="00E927AE" w:rsidRDefault="00E927AE" w:rsidP="00E927AE">
      <w:pPr>
        <w:spacing w:after="0" w:line="240" w:lineRule="auto"/>
        <w:ind w:left="5040"/>
        <w:rPr>
          <w:sz w:val="24"/>
          <w:szCs w:val="24"/>
          <w:lang w:val="uk-UA"/>
        </w:rPr>
      </w:pPr>
      <w:r w:rsidRPr="00E927AE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440F3C67" w14:textId="77777777" w:rsidR="00E927AE" w:rsidRPr="00E927AE" w:rsidRDefault="00E927AE" w:rsidP="00E927AE">
      <w:pPr>
        <w:spacing w:after="0" w:line="240" w:lineRule="auto"/>
        <w:ind w:left="5040"/>
        <w:rPr>
          <w:sz w:val="24"/>
          <w:szCs w:val="24"/>
          <w:lang w:val="uk-UA"/>
        </w:rPr>
      </w:pPr>
      <w:r w:rsidRPr="00E927AE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178D1363" w14:textId="67EE729D" w:rsidR="00E927AE" w:rsidRPr="00E927AE" w:rsidRDefault="00E927AE" w:rsidP="00E927AE">
      <w:pPr>
        <w:spacing w:after="0" w:line="240" w:lineRule="auto"/>
        <w:ind w:left="5040"/>
        <w:rPr>
          <w:sz w:val="24"/>
          <w:szCs w:val="24"/>
          <w:lang w:val="uk-UA"/>
        </w:rPr>
      </w:pPr>
      <w:r w:rsidRPr="00E927AE">
        <w:rPr>
          <w:sz w:val="24"/>
          <w:szCs w:val="24"/>
          <w:lang w:val="uk-UA"/>
        </w:rPr>
        <w:t>від 19.03.2026 №</w:t>
      </w:r>
      <w:r>
        <w:rPr>
          <w:sz w:val="24"/>
          <w:szCs w:val="24"/>
          <w:lang w:val="uk-UA"/>
        </w:rPr>
        <w:t xml:space="preserve"> 25</w:t>
      </w:r>
      <w:r w:rsidR="00542F02">
        <w:rPr>
          <w:sz w:val="24"/>
          <w:szCs w:val="24"/>
          <w:lang w:val="uk-UA"/>
        </w:rPr>
        <w:t>7</w:t>
      </w:r>
      <w:r w:rsidR="00D02686">
        <w:rPr>
          <w:sz w:val="24"/>
          <w:szCs w:val="24"/>
          <w:lang w:val="uk-UA"/>
        </w:rPr>
        <w:t>7</w:t>
      </w:r>
      <w:r w:rsidRPr="00E927AE">
        <w:rPr>
          <w:sz w:val="24"/>
          <w:szCs w:val="24"/>
          <w:lang w:val="uk-UA"/>
        </w:rPr>
        <w:t xml:space="preserve"> - </w:t>
      </w:r>
      <w:r w:rsidRPr="00E927AE">
        <w:rPr>
          <w:sz w:val="24"/>
          <w:szCs w:val="24"/>
          <w:lang w:val="en-US"/>
        </w:rPr>
        <w:t>V</w:t>
      </w:r>
      <w:r w:rsidRPr="00E927AE">
        <w:rPr>
          <w:sz w:val="24"/>
          <w:szCs w:val="24"/>
          <w:lang w:val="uk-UA"/>
        </w:rPr>
        <w:t>ІІІ</w:t>
      </w:r>
    </w:p>
    <w:p w14:paraId="1C6F6DB9" w14:textId="77777777" w:rsidR="00E927AE" w:rsidRDefault="00E927AE" w:rsidP="00E927AE">
      <w:pPr>
        <w:spacing w:after="0"/>
        <w:rPr>
          <w:sz w:val="24"/>
          <w:szCs w:val="24"/>
          <w:lang w:val="uk-UA"/>
        </w:rPr>
      </w:pPr>
    </w:p>
    <w:p w14:paraId="415890D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both"/>
        <w:rPr>
          <w:rFonts w:eastAsia="Times New Roman"/>
          <w:sz w:val="28"/>
          <w:szCs w:val="28"/>
          <w:lang w:val="uk-UA" w:eastAsia="ru-RU"/>
        </w:rPr>
      </w:pPr>
    </w:p>
    <w:p w14:paraId="7DBA881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both"/>
        <w:rPr>
          <w:rFonts w:eastAsia="Times New Roman"/>
          <w:sz w:val="28"/>
          <w:szCs w:val="28"/>
          <w:lang w:val="uk-UA" w:eastAsia="ru-RU"/>
        </w:rPr>
      </w:pPr>
    </w:p>
    <w:p w14:paraId="780496D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both"/>
        <w:rPr>
          <w:rFonts w:eastAsia="Times New Roman"/>
          <w:sz w:val="28"/>
          <w:szCs w:val="28"/>
          <w:lang w:val="uk-UA" w:eastAsia="ru-RU"/>
        </w:rPr>
      </w:pPr>
    </w:p>
    <w:p w14:paraId="631C0CA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both"/>
        <w:rPr>
          <w:rFonts w:eastAsia="Times New Roman"/>
          <w:sz w:val="28"/>
          <w:szCs w:val="28"/>
          <w:lang w:val="uk-UA" w:eastAsia="ru-RU"/>
        </w:rPr>
      </w:pPr>
    </w:p>
    <w:p w14:paraId="461D317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both"/>
        <w:rPr>
          <w:rFonts w:eastAsia="Times New Roman"/>
          <w:sz w:val="28"/>
          <w:szCs w:val="28"/>
          <w:lang w:val="uk-UA" w:eastAsia="ru-RU"/>
        </w:rPr>
      </w:pPr>
    </w:p>
    <w:p w14:paraId="68FF65D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both"/>
        <w:rPr>
          <w:rFonts w:eastAsia="Times New Roman"/>
          <w:sz w:val="28"/>
          <w:szCs w:val="28"/>
          <w:lang w:val="uk-UA" w:eastAsia="ru-RU"/>
        </w:rPr>
      </w:pPr>
    </w:p>
    <w:p w14:paraId="28F1D69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both"/>
        <w:rPr>
          <w:rFonts w:eastAsia="Times New Roman"/>
          <w:sz w:val="28"/>
          <w:szCs w:val="28"/>
          <w:lang w:val="uk-UA" w:eastAsia="ru-RU"/>
        </w:rPr>
      </w:pPr>
    </w:p>
    <w:p w14:paraId="60C3677A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both"/>
        <w:rPr>
          <w:rFonts w:eastAsia="Times New Roman"/>
          <w:sz w:val="28"/>
          <w:szCs w:val="28"/>
          <w:lang w:val="uk-UA" w:eastAsia="ru-RU"/>
        </w:rPr>
      </w:pPr>
    </w:p>
    <w:p w14:paraId="4365ABB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both"/>
        <w:rPr>
          <w:rFonts w:eastAsia="Times New Roman"/>
          <w:sz w:val="28"/>
          <w:szCs w:val="28"/>
          <w:lang w:val="uk-UA" w:eastAsia="ru-RU"/>
        </w:rPr>
      </w:pPr>
    </w:p>
    <w:p w14:paraId="2E79FAC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both"/>
        <w:rPr>
          <w:rFonts w:eastAsia="Times New Roman"/>
          <w:sz w:val="28"/>
          <w:szCs w:val="28"/>
          <w:lang w:val="uk-UA" w:eastAsia="ru-RU"/>
        </w:rPr>
      </w:pPr>
    </w:p>
    <w:p w14:paraId="18976A75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both"/>
        <w:rPr>
          <w:rFonts w:eastAsia="Times New Roman"/>
          <w:sz w:val="28"/>
          <w:szCs w:val="28"/>
          <w:lang w:val="uk-UA" w:eastAsia="ru-RU"/>
        </w:rPr>
      </w:pPr>
    </w:p>
    <w:p w14:paraId="03DBD82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/>
          <w:b/>
          <w:sz w:val="32"/>
          <w:szCs w:val="32"/>
          <w:lang w:val="uk-UA" w:eastAsia="ru-RU"/>
        </w:rPr>
      </w:pPr>
      <w:r w:rsidRPr="00D02686">
        <w:rPr>
          <w:rFonts w:eastAsia="Times New Roman"/>
          <w:b/>
          <w:sz w:val="32"/>
          <w:szCs w:val="32"/>
          <w:lang w:val="uk-UA" w:eastAsia="ru-RU"/>
        </w:rPr>
        <w:t>ПРОГРАМА</w:t>
      </w:r>
    </w:p>
    <w:p w14:paraId="23FF4AB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/>
          <w:b/>
          <w:sz w:val="32"/>
          <w:szCs w:val="32"/>
          <w:lang w:val="uk-UA" w:eastAsia="ru-RU"/>
        </w:rPr>
      </w:pPr>
      <w:r w:rsidRPr="00D02686">
        <w:rPr>
          <w:rFonts w:eastAsia="Times New Roman"/>
          <w:b/>
          <w:sz w:val="32"/>
          <w:szCs w:val="32"/>
          <w:lang w:val="uk-UA" w:eastAsia="ru-RU"/>
        </w:rPr>
        <w:t>створення страхового фонду документації</w:t>
      </w:r>
    </w:p>
    <w:p w14:paraId="13E261C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/>
          <w:b/>
          <w:sz w:val="32"/>
          <w:szCs w:val="32"/>
          <w:lang w:val="uk-UA" w:eastAsia="ru-RU"/>
        </w:rPr>
      </w:pPr>
      <w:r w:rsidRPr="00D02686">
        <w:rPr>
          <w:rFonts w:eastAsia="Times New Roman"/>
          <w:b/>
          <w:sz w:val="32"/>
          <w:szCs w:val="32"/>
          <w:lang w:val="uk-UA" w:eastAsia="ru-RU"/>
        </w:rPr>
        <w:t>Південнівської міської територіальної громади</w:t>
      </w:r>
    </w:p>
    <w:p w14:paraId="6ECE604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/>
          <w:b/>
          <w:sz w:val="32"/>
          <w:szCs w:val="32"/>
          <w:lang w:val="uk-UA" w:eastAsia="ru-RU"/>
        </w:rPr>
      </w:pPr>
      <w:r w:rsidRPr="00D02686">
        <w:rPr>
          <w:rFonts w:eastAsia="Times New Roman"/>
          <w:b/>
          <w:sz w:val="32"/>
          <w:szCs w:val="32"/>
          <w:lang w:val="uk-UA" w:eastAsia="ru-RU"/>
        </w:rPr>
        <w:t xml:space="preserve"> Одеського району Одеської області </w:t>
      </w:r>
    </w:p>
    <w:p w14:paraId="7E50016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/>
          <w:b/>
          <w:sz w:val="32"/>
          <w:szCs w:val="32"/>
          <w:lang w:val="uk-UA" w:eastAsia="ru-RU"/>
        </w:rPr>
      </w:pPr>
      <w:r w:rsidRPr="00D02686">
        <w:rPr>
          <w:rFonts w:eastAsia="Times New Roman"/>
          <w:b/>
          <w:sz w:val="32"/>
          <w:szCs w:val="32"/>
          <w:lang w:val="uk-UA" w:eastAsia="ru-RU"/>
        </w:rPr>
        <w:t>на 2026-2030 роки</w:t>
      </w:r>
    </w:p>
    <w:p w14:paraId="5E5260B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19557BB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7F78D607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59B7B89D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7832326D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38C5862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0CB90228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3094668A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482E83D7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3B84A26D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6A5808D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4E57E065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1C4856B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1E32692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0EF9583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0EB8DA7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64A0F2F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0D951C3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2C68057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2DA70C9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7C99B1B9" w14:textId="77777777" w:rsid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A4ABEC5" w14:textId="77777777" w:rsid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08590F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F43F60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5D413823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D02686">
        <w:rPr>
          <w:rFonts w:eastAsia="Times New Roman"/>
          <w:b/>
          <w:bCs/>
          <w:iCs/>
          <w:sz w:val="24"/>
          <w:szCs w:val="24"/>
          <w:lang w:eastAsia="ru-RU"/>
        </w:rPr>
        <w:lastRenderedPageBreak/>
        <w:t>З М І С Т</w:t>
      </w:r>
    </w:p>
    <w:p w14:paraId="2A138443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  <w:lang w:eastAsia="ru-RU"/>
        </w:rPr>
      </w:pPr>
    </w:p>
    <w:p w14:paraId="49C5C73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iCs/>
          <w:sz w:val="24"/>
          <w:szCs w:val="24"/>
          <w:lang w:val="uk-UA" w:eastAsia="ru-RU"/>
        </w:rPr>
      </w:pPr>
      <w:r w:rsidRPr="00D02686">
        <w:rPr>
          <w:rFonts w:eastAsia="Times New Roman"/>
          <w:bCs/>
          <w:iCs/>
          <w:sz w:val="24"/>
          <w:szCs w:val="24"/>
          <w:lang w:val="uk-UA" w:eastAsia="ru-RU"/>
        </w:rPr>
        <w:t>Вступ</w:t>
      </w:r>
    </w:p>
    <w:p w14:paraId="43798B9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iCs/>
          <w:sz w:val="24"/>
          <w:szCs w:val="24"/>
          <w:lang w:val="uk-UA"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02686" w:rsidRPr="00D02686" w14:paraId="6984E03F" w14:textId="77777777" w:rsidTr="00AA41A4">
        <w:trPr>
          <w:trHeight w:val="4623"/>
        </w:trPr>
        <w:tc>
          <w:tcPr>
            <w:tcW w:w="9463" w:type="dxa"/>
          </w:tcPr>
          <w:p w14:paraId="28EDC3B4" w14:textId="77777777" w:rsidR="00D02686" w:rsidRPr="00D02686" w:rsidRDefault="00D02686" w:rsidP="00D026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601" w:hanging="283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Паспорт Програми.</w:t>
            </w:r>
          </w:p>
          <w:p w14:paraId="447996AC" w14:textId="77777777" w:rsidR="00D02686" w:rsidRPr="00D02686" w:rsidRDefault="00D02686" w:rsidP="00D026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601" w:hanging="283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Визначення проблеми, на розв’язання якої спрямована Програма.</w:t>
            </w:r>
          </w:p>
          <w:p w14:paraId="07962CDD" w14:textId="77777777" w:rsidR="00D02686" w:rsidRPr="00D02686" w:rsidRDefault="00D02686" w:rsidP="00D026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601" w:hanging="283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Визначення мети Програми.</w:t>
            </w:r>
          </w:p>
          <w:p w14:paraId="2743CEBD" w14:textId="77777777" w:rsidR="00D02686" w:rsidRPr="00D02686" w:rsidRDefault="00D02686" w:rsidP="00D026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601" w:hanging="283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Обґрунтування завдань і засобів розв’язання проблеми, заходів і показників результативності.</w:t>
            </w:r>
          </w:p>
          <w:p w14:paraId="6F5EE1D4" w14:textId="77777777" w:rsidR="00D02686" w:rsidRPr="00D02686" w:rsidRDefault="00D02686" w:rsidP="00D026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601" w:hanging="283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Очікувані результати виконання Програми.</w:t>
            </w:r>
          </w:p>
          <w:p w14:paraId="260A728F" w14:textId="77777777" w:rsidR="00D02686" w:rsidRPr="00D02686" w:rsidRDefault="00D02686" w:rsidP="00D026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601" w:hanging="283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Обсяги та джерела фінансування Програми.</w:t>
            </w:r>
          </w:p>
          <w:p w14:paraId="79D9AB31" w14:textId="77777777" w:rsidR="00D02686" w:rsidRPr="00D02686" w:rsidRDefault="00D02686" w:rsidP="00D026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601" w:hanging="283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Строки та етапи виконання Програми.</w:t>
            </w:r>
          </w:p>
          <w:p w14:paraId="2E896F70" w14:textId="77777777" w:rsidR="00D02686" w:rsidRPr="00D02686" w:rsidRDefault="00D02686" w:rsidP="00D026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601" w:hanging="283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Координація</w:t>
            </w:r>
            <w:r w:rsidRPr="00D02686">
              <w:rPr>
                <w:rFonts w:eastAsia="Times New Roman"/>
                <w:sz w:val="24"/>
                <w:szCs w:val="24"/>
                <w:lang w:eastAsia="ru-RU"/>
              </w:rPr>
              <w:t xml:space="preserve"> та контроль за ходом </w:t>
            </w: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виконання Програми</w:t>
            </w:r>
            <w:r w:rsidRPr="00D02686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14:paraId="299BB27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both"/>
        <w:rPr>
          <w:rFonts w:eastAsia="Times New Roman"/>
          <w:sz w:val="28"/>
          <w:szCs w:val="28"/>
          <w:lang w:eastAsia="ru-RU"/>
        </w:rPr>
      </w:pPr>
    </w:p>
    <w:p w14:paraId="551985E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4F3385A7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069B261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09122D8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196A869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26B9245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27B327B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1F08889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256C6677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4AA3AEC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047425E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76DF48E3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6EFC263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5A5338FD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45BE2B7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2B970B4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5C97F3A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4C6B90E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55A3E1F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0B1F881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53B55E6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6FF48E0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13F8B9B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47F99D5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4E15CFB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35CFB49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7C50F04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D02686">
        <w:rPr>
          <w:rFonts w:eastAsia="Times New Roman"/>
          <w:b/>
          <w:sz w:val="28"/>
          <w:szCs w:val="28"/>
          <w:lang w:val="uk-UA" w:eastAsia="ru-RU"/>
        </w:rPr>
        <w:lastRenderedPageBreak/>
        <w:t>ВСТУП</w:t>
      </w:r>
    </w:p>
    <w:p w14:paraId="481DEC2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3EF9FF85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shd w:val="clear" w:color="auto" w:fill="FFFFFF"/>
          <w:lang w:val="uk-UA" w:eastAsia="ru-RU"/>
        </w:rPr>
      </w:pPr>
      <w:r w:rsidRPr="00D02686">
        <w:rPr>
          <w:rFonts w:eastAsia="Times New Roman"/>
          <w:sz w:val="24"/>
          <w:szCs w:val="24"/>
          <w:shd w:val="clear" w:color="auto" w:fill="FFFFFF"/>
          <w:lang w:val="uk-UA" w:eastAsia="ru-RU"/>
        </w:rPr>
        <w:t xml:space="preserve">Страховий фонд документації України - упорядкований банк документів, зафіксованих на </w:t>
      </w:r>
      <w:proofErr w:type="spellStart"/>
      <w:r w:rsidRPr="00D02686">
        <w:rPr>
          <w:rFonts w:eastAsia="Times New Roman"/>
          <w:sz w:val="24"/>
          <w:szCs w:val="24"/>
          <w:shd w:val="clear" w:color="auto" w:fill="FFFFFF"/>
          <w:lang w:val="uk-UA" w:eastAsia="ru-RU"/>
        </w:rPr>
        <w:t>мікрографічній</w:t>
      </w:r>
      <w:proofErr w:type="spellEnd"/>
      <w:r w:rsidRPr="00D02686">
        <w:rPr>
          <w:rFonts w:eastAsia="Times New Roman"/>
          <w:sz w:val="24"/>
          <w:szCs w:val="24"/>
          <w:shd w:val="clear" w:color="auto" w:fill="FFFFFF"/>
          <w:lang w:val="uk-UA" w:eastAsia="ru-RU"/>
        </w:rPr>
        <w:t xml:space="preserve"> плівці чи інших компактних носіях інформації, які прийняті на державний облік і довгострокове надійне зберігання.</w:t>
      </w:r>
    </w:p>
    <w:p w14:paraId="17CC594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D02686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Терміни, що вживаються у Програмі:</w:t>
      </w:r>
    </w:p>
    <w:p w14:paraId="1588AE1D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b/>
          <w:sz w:val="24"/>
          <w:szCs w:val="24"/>
          <w:lang w:val="uk-UA" w:eastAsia="ru-RU"/>
        </w:rPr>
        <w:t>обласний (регіональний) страховий фонд документації</w:t>
      </w:r>
      <w:r w:rsidRPr="00D02686">
        <w:rPr>
          <w:rFonts w:eastAsia="Times New Roman"/>
          <w:sz w:val="24"/>
          <w:szCs w:val="24"/>
          <w:lang w:val="uk-UA" w:eastAsia="ru-RU"/>
        </w:rPr>
        <w:t xml:space="preserve"> - банк документів страхового фонду документації, який створюється відповідно Радою міністрів Автономної Республіки Крим, місцевими державними адміністраціями та органами місцевого самоврядування і є складовою частиною страхового фонду документації України;</w:t>
      </w:r>
      <w:bookmarkStart w:id="0" w:name="n16"/>
      <w:bookmarkStart w:id="1" w:name="n17"/>
      <w:bookmarkEnd w:id="0"/>
      <w:bookmarkEnd w:id="1"/>
    </w:p>
    <w:p w14:paraId="378C5B6A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b/>
          <w:sz w:val="24"/>
          <w:szCs w:val="24"/>
          <w:lang w:val="uk-UA" w:eastAsia="ru-RU"/>
        </w:rPr>
        <w:t>документ страхового фонду (документації)</w:t>
      </w:r>
      <w:r w:rsidRPr="00D02686">
        <w:rPr>
          <w:rFonts w:eastAsia="Times New Roman"/>
          <w:sz w:val="24"/>
          <w:szCs w:val="24"/>
          <w:lang w:val="uk-UA" w:eastAsia="ru-RU"/>
        </w:rPr>
        <w:t xml:space="preserve"> - документ, який знаходиться на державному обліку у страховому фонді документації України і необхідний для поставлення на виробництво, експлуатацію та ремонт продукції оборонного, мобілізаційного і господарського призначення, для проведення будівельних (відбудовчих), аварійно-рятувальних та аварійно-відновлювальних робіт під час ліквідування надзвичайних ситуацій та в особливий період, а також для збереження культурної спадщини, на випадок утрати або псування оригіналу документа;</w:t>
      </w:r>
      <w:bookmarkStart w:id="2" w:name="n18"/>
      <w:bookmarkEnd w:id="2"/>
    </w:p>
    <w:p w14:paraId="1E9BB2E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b/>
          <w:sz w:val="24"/>
          <w:szCs w:val="24"/>
          <w:lang w:val="uk-UA" w:eastAsia="ru-RU"/>
        </w:rPr>
        <w:t>формування страхового фонду документації України</w:t>
      </w:r>
      <w:r w:rsidRPr="00D02686">
        <w:rPr>
          <w:rFonts w:eastAsia="Times New Roman"/>
          <w:sz w:val="24"/>
          <w:szCs w:val="24"/>
          <w:lang w:val="uk-UA" w:eastAsia="ru-RU"/>
        </w:rPr>
        <w:t xml:space="preserve"> - комплекс заходів, необхідних для виготовлення документів страхового фонду документації, обліку і закладання їх на зберігання у визначеному законодавством порядку, який дозволяє здійснити їх оперативний пошук;</w:t>
      </w:r>
      <w:bookmarkStart w:id="3" w:name="n19"/>
      <w:bookmarkEnd w:id="3"/>
    </w:p>
    <w:p w14:paraId="562BD12A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b/>
          <w:sz w:val="24"/>
          <w:szCs w:val="24"/>
          <w:lang w:val="uk-UA" w:eastAsia="ru-RU"/>
        </w:rPr>
        <w:t>ведення страхового фонду документації України</w:t>
      </w:r>
      <w:r w:rsidRPr="00D02686">
        <w:rPr>
          <w:rFonts w:eastAsia="Times New Roman"/>
          <w:sz w:val="24"/>
          <w:szCs w:val="24"/>
          <w:lang w:val="uk-UA" w:eastAsia="ru-RU"/>
        </w:rPr>
        <w:t xml:space="preserve"> - комплекс заходів, які забезпечують відповідність документів страхового фонду документації рівню виробництва, їх довгострокове зберігання, переведення на архівне зберігання або анулювання;</w:t>
      </w:r>
      <w:bookmarkStart w:id="4" w:name="n20"/>
      <w:bookmarkEnd w:id="4"/>
    </w:p>
    <w:p w14:paraId="6A041265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b/>
          <w:sz w:val="24"/>
          <w:szCs w:val="24"/>
          <w:lang w:val="uk-UA" w:eastAsia="ru-RU"/>
        </w:rPr>
        <w:t>постачальник документів</w:t>
      </w:r>
      <w:r w:rsidRPr="00D02686">
        <w:rPr>
          <w:rFonts w:eastAsia="Times New Roman"/>
          <w:sz w:val="24"/>
          <w:szCs w:val="24"/>
          <w:lang w:val="uk-UA" w:eastAsia="ru-RU"/>
        </w:rPr>
        <w:t xml:space="preserve"> - юридичні та фізичні особи, які здійснюють підготовку і постачання документів для формування та ведення страхового фонду документації України;</w:t>
      </w:r>
      <w:bookmarkStart w:id="5" w:name="n21"/>
      <w:bookmarkStart w:id="6" w:name="n22"/>
      <w:bookmarkEnd w:id="5"/>
      <w:bookmarkEnd w:id="6"/>
    </w:p>
    <w:p w14:paraId="39429A3D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b/>
          <w:sz w:val="24"/>
          <w:szCs w:val="24"/>
          <w:lang w:val="uk-UA" w:eastAsia="ru-RU"/>
        </w:rPr>
        <w:t>користувач документами страхового фонду документації</w:t>
      </w:r>
      <w:r w:rsidRPr="00D02686">
        <w:rPr>
          <w:rFonts w:eastAsia="Times New Roman"/>
          <w:sz w:val="24"/>
          <w:szCs w:val="24"/>
          <w:lang w:val="uk-UA" w:eastAsia="ru-RU"/>
        </w:rPr>
        <w:t xml:space="preserve"> - центральні та місцеві органи виконавчої влади, органи влади Автономної Республіки Крим, органи місцевого самоврядування, постачальники документів, інші юридичні та фізичні особи, які використовують страховий фонд документації України;</w:t>
      </w:r>
      <w:bookmarkStart w:id="7" w:name="n23"/>
      <w:bookmarkStart w:id="8" w:name="n24"/>
      <w:bookmarkEnd w:id="7"/>
      <w:bookmarkEnd w:id="8"/>
    </w:p>
    <w:p w14:paraId="4B23DF1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b/>
          <w:sz w:val="24"/>
          <w:szCs w:val="24"/>
          <w:lang w:val="uk-UA" w:eastAsia="ru-RU"/>
        </w:rPr>
        <w:t>база зберігання страхового фонду документації України</w:t>
      </w:r>
      <w:r w:rsidRPr="00D02686">
        <w:rPr>
          <w:rFonts w:eastAsia="Times New Roman"/>
          <w:sz w:val="24"/>
          <w:szCs w:val="24"/>
          <w:lang w:val="uk-UA" w:eastAsia="ru-RU"/>
        </w:rPr>
        <w:t xml:space="preserve"> - спеціальна установа, яка здійснює накопичення документів страхового фонду документації, їх облік, ведення та відтворення.</w:t>
      </w:r>
    </w:p>
    <w:p w14:paraId="3A315EE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lang w:val="uk-UA" w:eastAsia="ru-RU"/>
        </w:rPr>
      </w:pPr>
      <w:proofErr w:type="spellStart"/>
      <w:r w:rsidRPr="00D02686">
        <w:rPr>
          <w:rFonts w:eastAsia="Times New Roman"/>
          <w:sz w:val="24"/>
          <w:szCs w:val="24"/>
          <w:lang w:val="uk-UA" w:eastAsia="ru-RU"/>
        </w:rPr>
        <w:t>Cтраховий</w:t>
      </w:r>
      <w:proofErr w:type="spellEnd"/>
      <w:r w:rsidRPr="00D02686">
        <w:rPr>
          <w:rFonts w:eastAsia="Times New Roman"/>
          <w:sz w:val="24"/>
          <w:szCs w:val="24"/>
          <w:lang w:val="uk-UA" w:eastAsia="ru-RU"/>
        </w:rPr>
        <w:t xml:space="preserve"> фонд документації Південнівської міської територіальної громади формують виконавчі органи, комунальні підприємства, установи та заклади.</w:t>
      </w:r>
    </w:p>
    <w:p w14:paraId="1312819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color w:val="0A0A0A"/>
          <w:sz w:val="24"/>
          <w:szCs w:val="24"/>
          <w:shd w:val="clear" w:color="auto" w:fill="FFFFFF"/>
          <w:lang w:val="uk-UA" w:eastAsia="ru-RU"/>
        </w:rPr>
        <w:t xml:space="preserve">Створення страхового фонду документації </w:t>
      </w:r>
      <w:r w:rsidRPr="00D02686">
        <w:rPr>
          <w:rFonts w:eastAsia="Times New Roman"/>
          <w:sz w:val="24"/>
          <w:szCs w:val="24"/>
          <w:lang w:val="uk-UA" w:eastAsia="ru-RU"/>
        </w:rPr>
        <w:t xml:space="preserve">Південнівської міської територіальної громади </w:t>
      </w:r>
      <w:r w:rsidRPr="00D02686">
        <w:rPr>
          <w:rFonts w:eastAsia="Times New Roman"/>
          <w:color w:val="0A0A0A"/>
          <w:sz w:val="24"/>
          <w:szCs w:val="24"/>
          <w:shd w:val="clear" w:color="auto" w:fill="FFFFFF"/>
          <w:lang w:val="uk-UA" w:eastAsia="ru-RU"/>
        </w:rPr>
        <w:t xml:space="preserve">спрямовано для </w:t>
      </w:r>
      <w:r w:rsidRPr="00D02686">
        <w:rPr>
          <w:rFonts w:eastAsia="Times New Roman"/>
          <w:sz w:val="24"/>
          <w:szCs w:val="24"/>
          <w:shd w:val="clear" w:color="auto" w:fill="FFFFFF"/>
          <w:lang w:val="uk-UA" w:eastAsia="ru-RU"/>
        </w:rPr>
        <w:t xml:space="preserve">довгострокового і надійного зберігання  важливих документів </w:t>
      </w:r>
      <w:r w:rsidRPr="00D02686">
        <w:rPr>
          <w:rFonts w:eastAsia="Times New Roman"/>
          <w:color w:val="0A0A0A"/>
          <w:sz w:val="24"/>
          <w:szCs w:val="24"/>
          <w:shd w:val="clear" w:color="auto" w:fill="FFFFFF"/>
          <w:lang w:val="uk-UA" w:eastAsia="ru-RU"/>
        </w:rPr>
        <w:t xml:space="preserve">через техногенні катастрофи, стихійні лиха, військові конфлікти чи природне старіння, забезпечуючи їхнє збереження та безперервність функціонування </w:t>
      </w:r>
      <w:r w:rsidRPr="00D02686">
        <w:rPr>
          <w:rFonts w:eastAsia="Times New Roman"/>
          <w:sz w:val="24"/>
          <w:szCs w:val="24"/>
          <w:lang w:val="uk-UA" w:eastAsia="ru-RU"/>
        </w:rPr>
        <w:t>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ліквідації надзвичайних ситуацій та в особливий період.</w:t>
      </w:r>
    </w:p>
    <w:p w14:paraId="48021DC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</w:p>
    <w:p w14:paraId="143D1D4F" w14:textId="77777777" w:rsidR="00D02686" w:rsidRPr="00D02686" w:rsidRDefault="00D02686" w:rsidP="00D026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val="uk-UA" w:eastAsia="ru-RU"/>
        </w:rPr>
      </w:pPr>
      <w:r w:rsidRPr="00D02686">
        <w:rPr>
          <w:rFonts w:eastAsia="Times New Roman"/>
          <w:b/>
          <w:color w:val="000000"/>
          <w:sz w:val="24"/>
          <w:szCs w:val="24"/>
          <w:lang w:val="uk-UA" w:eastAsia="ru-RU"/>
        </w:rPr>
        <w:t>І. ПАСПОРТ</w:t>
      </w:r>
    </w:p>
    <w:p w14:paraId="079A1427" w14:textId="77777777" w:rsidR="00D02686" w:rsidRPr="00D02686" w:rsidRDefault="00D02686" w:rsidP="00D02686">
      <w:pPr>
        <w:widowControl w:val="0"/>
        <w:spacing w:after="0" w:line="240" w:lineRule="auto"/>
        <w:ind w:right="141"/>
        <w:jc w:val="center"/>
        <w:rPr>
          <w:rFonts w:eastAsia="Times New Roman"/>
          <w:b/>
          <w:snapToGrid w:val="0"/>
          <w:sz w:val="24"/>
          <w:szCs w:val="24"/>
          <w:lang w:val="uk-UA" w:eastAsia="ru-RU"/>
        </w:rPr>
      </w:pPr>
      <w:r w:rsidRPr="00D02686">
        <w:rPr>
          <w:rFonts w:eastAsia="Times New Roman"/>
          <w:b/>
          <w:snapToGrid w:val="0"/>
          <w:sz w:val="24"/>
          <w:szCs w:val="24"/>
          <w:lang w:val="uk-UA" w:eastAsia="uk-UA"/>
        </w:rPr>
        <w:t xml:space="preserve">Програми </w:t>
      </w:r>
      <w:r w:rsidRPr="00D02686">
        <w:rPr>
          <w:rFonts w:eastAsia="Times New Roman"/>
          <w:b/>
          <w:snapToGrid w:val="0"/>
          <w:sz w:val="24"/>
          <w:szCs w:val="24"/>
          <w:lang w:val="uk-UA" w:eastAsia="ru-RU"/>
        </w:rPr>
        <w:t>створення страхового фонду документації Південнівської міської територіальної громади Одеського району Одеської області на 2026 - 2030 роки</w:t>
      </w:r>
    </w:p>
    <w:p w14:paraId="3D03D557" w14:textId="77777777" w:rsidR="00D02686" w:rsidRPr="00D02686" w:rsidRDefault="00D02686" w:rsidP="00D026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28"/>
        <w:gridCol w:w="5953"/>
      </w:tblGrid>
      <w:tr w:rsidR="00D02686" w:rsidRPr="00D02686" w14:paraId="2FDC2773" w14:textId="77777777" w:rsidTr="00AA41A4">
        <w:tc>
          <w:tcPr>
            <w:tcW w:w="566" w:type="dxa"/>
            <w:vAlign w:val="center"/>
          </w:tcPr>
          <w:p w14:paraId="571C34C9" w14:textId="77777777" w:rsidR="00D02686" w:rsidRPr="00D02686" w:rsidRDefault="00D02686" w:rsidP="00D0268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28" w:type="dxa"/>
            <w:vAlign w:val="center"/>
          </w:tcPr>
          <w:p w14:paraId="7021D61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53" w:type="dxa"/>
            <w:vAlign w:val="center"/>
          </w:tcPr>
          <w:p w14:paraId="5D20013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Відділ оборонної та мобілізаційної роботи управління правового забезпечення та взаємодії з державними органами Південнівської міської ради </w:t>
            </w:r>
          </w:p>
        </w:tc>
      </w:tr>
      <w:tr w:rsidR="00D02686" w:rsidRPr="00D02686" w14:paraId="6B94CBD4" w14:textId="77777777" w:rsidTr="00AA41A4">
        <w:tc>
          <w:tcPr>
            <w:tcW w:w="566" w:type="dxa"/>
            <w:vAlign w:val="center"/>
          </w:tcPr>
          <w:p w14:paraId="2BE239A6" w14:textId="77777777" w:rsidR="00D02686" w:rsidRPr="00D02686" w:rsidRDefault="00D02686" w:rsidP="00D0268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28" w:type="dxa"/>
            <w:vAlign w:val="center"/>
          </w:tcPr>
          <w:p w14:paraId="20CA6B1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Законодавчі підстави для виконання Програми</w:t>
            </w:r>
          </w:p>
        </w:tc>
        <w:tc>
          <w:tcPr>
            <w:tcW w:w="5953" w:type="dxa"/>
            <w:vAlign w:val="center"/>
          </w:tcPr>
          <w:p w14:paraId="107B771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Закон України «Про страховий фонд документації України» та постанова Кабінету Міністрів України </w:t>
            </w: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від 13.03.2002 №320 «Про затвердження Положення про формування, ведення та використання обласного (регіонального) страхового фонду документації»</w:t>
            </w:r>
          </w:p>
        </w:tc>
      </w:tr>
      <w:tr w:rsidR="00D02686" w:rsidRPr="00D02686" w14:paraId="7A4B3E4C" w14:textId="77777777" w:rsidTr="00AA41A4">
        <w:tc>
          <w:tcPr>
            <w:tcW w:w="566" w:type="dxa"/>
            <w:vAlign w:val="center"/>
          </w:tcPr>
          <w:p w14:paraId="465C6460" w14:textId="77777777" w:rsidR="00D02686" w:rsidRPr="00D02686" w:rsidRDefault="00D02686" w:rsidP="00D0268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28" w:type="dxa"/>
            <w:vAlign w:val="center"/>
          </w:tcPr>
          <w:p w14:paraId="6183812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5953" w:type="dxa"/>
            <w:vAlign w:val="center"/>
          </w:tcPr>
          <w:p w14:paraId="0CFDA90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Відділ оборонної та мобілізаційної роботи управління правового забезпечення та взаємодії з державними органами Південнівської</w:t>
            </w: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D02686" w:rsidRPr="00D02686" w14:paraId="1977B9FE" w14:textId="77777777" w:rsidTr="00AA41A4">
        <w:tc>
          <w:tcPr>
            <w:tcW w:w="566" w:type="dxa"/>
            <w:vAlign w:val="center"/>
          </w:tcPr>
          <w:p w14:paraId="33A1DD00" w14:textId="77777777" w:rsidR="00D02686" w:rsidRPr="00D02686" w:rsidRDefault="00D02686" w:rsidP="00D0268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28" w:type="dxa"/>
            <w:vAlign w:val="center"/>
          </w:tcPr>
          <w:p w14:paraId="63A8185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Відповідальні виконавці                 Програми</w:t>
            </w:r>
          </w:p>
        </w:tc>
        <w:tc>
          <w:tcPr>
            <w:tcW w:w="5953" w:type="dxa"/>
            <w:vAlign w:val="center"/>
          </w:tcPr>
          <w:p w14:paraId="42BAF5E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Управління освіти Південнівської міської ради, Фонд комунального майна Південнівської міської ради, комунальне підприємство «Водопостачання та каналізація», комунальне підприємство теплових мереж «</w:t>
            </w:r>
            <w:proofErr w:type="spellStart"/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Южтеплокомуненерго</w:t>
            </w:r>
            <w:proofErr w:type="spellEnd"/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 xml:space="preserve">, комунальне некомерційне підприємство «Південнівська                    міська лікарня» </w:t>
            </w:r>
          </w:p>
        </w:tc>
      </w:tr>
      <w:tr w:rsidR="00D02686" w:rsidRPr="00D02686" w14:paraId="21E709C5" w14:textId="77777777" w:rsidTr="00AA41A4">
        <w:tc>
          <w:tcPr>
            <w:tcW w:w="566" w:type="dxa"/>
            <w:vAlign w:val="center"/>
          </w:tcPr>
          <w:p w14:paraId="2127056A" w14:textId="77777777" w:rsidR="00D02686" w:rsidRPr="00D02686" w:rsidRDefault="00D02686" w:rsidP="00D0268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28" w:type="dxa"/>
            <w:vAlign w:val="center"/>
          </w:tcPr>
          <w:p w14:paraId="7107799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Учасники (співвиконавці) Програми</w:t>
            </w:r>
          </w:p>
        </w:tc>
        <w:tc>
          <w:tcPr>
            <w:tcW w:w="5953" w:type="dxa"/>
            <w:vAlign w:val="center"/>
          </w:tcPr>
          <w:p w14:paraId="46CF832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Управління освіти Південнівської міської ради, Фонд комунального майна Південнівської міської ради, комунальне підприємство «Водопостачання та каналізація», комунальне підприємство теплових мереж «</w:t>
            </w:r>
            <w:proofErr w:type="spellStart"/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Южтеплокомуненерго</w:t>
            </w:r>
            <w:proofErr w:type="spellEnd"/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, комунальне некомерційне підприємство «Південнівська                    міська лікарня»</w:t>
            </w:r>
          </w:p>
        </w:tc>
      </w:tr>
      <w:tr w:rsidR="00D02686" w:rsidRPr="00D02686" w14:paraId="5380ABE6" w14:textId="77777777" w:rsidTr="00AA41A4">
        <w:tc>
          <w:tcPr>
            <w:tcW w:w="566" w:type="dxa"/>
            <w:vAlign w:val="center"/>
          </w:tcPr>
          <w:p w14:paraId="376E908D" w14:textId="77777777" w:rsidR="00D02686" w:rsidRPr="00D02686" w:rsidRDefault="00D02686" w:rsidP="00D0268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28" w:type="dxa"/>
            <w:vAlign w:val="center"/>
          </w:tcPr>
          <w:p w14:paraId="27AC3DB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5953" w:type="dxa"/>
            <w:vAlign w:val="center"/>
          </w:tcPr>
          <w:p w14:paraId="15C8CD8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2026 - 2030 роки</w:t>
            </w:r>
          </w:p>
        </w:tc>
      </w:tr>
      <w:tr w:rsidR="00D02686" w:rsidRPr="00D02686" w14:paraId="3385C151" w14:textId="77777777" w:rsidTr="00AA41A4">
        <w:tc>
          <w:tcPr>
            <w:tcW w:w="566" w:type="dxa"/>
            <w:vAlign w:val="center"/>
          </w:tcPr>
          <w:p w14:paraId="0A4F6ED3" w14:textId="77777777" w:rsidR="00D02686" w:rsidRPr="00D02686" w:rsidRDefault="00D02686" w:rsidP="00D0268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28" w:type="dxa"/>
            <w:vAlign w:val="center"/>
          </w:tcPr>
          <w:p w14:paraId="245B471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Мета Програми</w:t>
            </w:r>
          </w:p>
        </w:tc>
        <w:tc>
          <w:tcPr>
            <w:tcW w:w="5953" w:type="dxa"/>
            <w:vAlign w:val="center"/>
          </w:tcPr>
          <w:p w14:paraId="5CC2AD7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Метою Програми є реалізація державної політики в сфері формування, ведення та використання страхового фонду документації, створення страхового фонду документації Південнівської міської територіальної громади для довгострокового і надійного зберігання документів страхового фонду щодо забезпечення користувачів їх </w:t>
            </w:r>
            <w:proofErr w:type="spellStart"/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повнорозмірними</w:t>
            </w:r>
            <w:proofErr w:type="spellEnd"/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 xml:space="preserve"> паперовими копіями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ліквідації надзвичайних ситуацій та в особливий період</w:t>
            </w:r>
          </w:p>
        </w:tc>
      </w:tr>
      <w:tr w:rsidR="00D02686" w:rsidRPr="00D02686" w14:paraId="4833FA3D" w14:textId="77777777" w:rsidTr="00AA41A4">
        <w:trPr>
          <w:trHeight w:val="1800"/>
        </w:trPr>
        <w:tc>
          <w:tcPr>
            <w:tcW w:w="566" w:type="dxa"/>
            <w:vAlign w:val="center"/>
          </w:tcPr>
          <w:p w14:paraId="2D560968" w14:textId="77777777" w:rsidR="00D02686" w:rsidRPr="00D02686" w:rsidRDefault="00D02686" w:rsidP="00D0268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28" w:type="dxa"/>
            <w:vAlign w:val="center"/>
          </w:tcPr>
          <w:p w14:paraId="58B3B17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Загальний обсяг фінансових ресурсів, необхідних для реалізації Програми, всього: зокрема:</w:t>
            </w:r>
          </w:p>
          <w:p w14:paraId="00AC4ED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-  коштів бюджету громади;</w:t>
            </w:r>
          </w:p>
          <w:p w14:paraId="6D5A614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1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-  інші джерела</w:t>
            </w:r>
          </w:p>
          <w:p w14:paraId="3F53D23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(власні кошти</w:t>
            </w: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підприємств</w:t>
            </w: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5953" w:type="dxa"/>
            <w:vAlign w:val="center"/>
          </w:tcPr>
          <w:p w14:paraId="0DB3738D" w14:textId="77777777" w:rsidR="00D02686" w:rsidRPr="00D02686" w:rsidRDefault="00D02686" w:rsidP="00D026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3864A238" w14:textId="77777777" w:rsidR="00D02686" w:rsidRPr="00D02686" w:rsidRDefault="00D02686" w:rsidP="00D0268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14:paraId="07B00874" w14:textId="77777777" w:rsidR="00D02686" w:rsidRPr="00D02686" w:rsidRDefault="00D02686" w:rsidP="00D0268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14:paraId="0740EFE9" w14:textId="77777777" w:rsidR="00D02686" w:rsidRPr="00D02686" w:rsidRDefault="00D02686" w:rsidP="00D0268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330,586 тис. грн.</w:t>
            </w:r>
          </w:p>
          <w:p w14:paraId="61405FB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14:paraId="7DA5A1E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113,209</w:t>
            </w:r>
            <w:r w:rsidRPr="00D02686">
              <w:rPr>
                <w:rFonts w:eastAsia="Times New Roman"/>
                <w:b/>
                <w:sz w:val="24"/>
                <w:szCs w:val="20"/>
                <w:lang w:eastAsia="ru-RU"/>
              </w:rPr>
              <w:t xml:space="preserve"> тис.</w:t>
            </w:r>
            <w:r w:rsidRPr="00D02686">
              <w:rPr>
                <w:rFonts w:eastAsia="Times New Roman"/>
                <w:b/>
                <w:sz w:val="24"/>
                <w:szCs w:val="20"/>
                <w:lang w:val="uk-UA" w:eastAsia="ru-RU"/>
              </w:rPr>
              <w:t xml:space="preserve"> г</w:t>
            </w:r>
            <w:proofErr w:type="spellStart"/>
            <w:r w:rsidRPr="00D02686">
              <w:rPr>
                <w:rFonts w:eastAsia="Times New Roman"/>
                <w:b/>
                <w:sz w:val="24"/>
                <w:szCs w:val="20"/>
                <w:lang w:eastAsia="ru-RU"/>
              </w:rPr>
              <w:t>рн</w:t>
            </w:r>
            <w:proofErr w:type="spellEnd"/>
            <w:r w:rsidRPr="00D02686">
              <w:rPr>
                <w:rFonts w:eastAsia="Times New Roman"/>
                <w:b/>
                <w:sz w:val="24"/>
                <w:szCs w:val="20"/>
                <w:lang w:val="uk-UA" w:eastAsia="ru-RU"/>
              </w:rPr>
              <w:t>.</w:t>
            </w:r>
          </w:p>
          <w:p w14:paraId="56424A9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217,377 тис. грн.</w:t>
            </w:r>
          </w:p>
        </w:tc>
      </w:tr>
      <w:tr w:rsidR="00D02686" w:rsidRPr="00D02686" w14:paraId="400112CE" w14:textId="77777777" w:rsidTr="00AA41A4">
        <w:tc>
          <w:tcPr>
            <w:tcW w:w="566" w:type="dxa"/>
            <w:vAlign w:val="center"/>
          </w:tcPr>
          <w:p w14:paraId="0D13D446" w14:textId="77777777" w:rsidR="00D02686" w:rsidRPr="00D02686" w:rsidRDefault="00D02686" w:rsidP="00D0268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28" w:type="dxa"/>
            <w:vAlign w:val="center"/>
          </w:tcPr>
          <w:p w14:paraId="4CC33A4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Очікувані результати виконання Програми</w:t>
            </w:r>
          </w:p>
        </w:tc>
        <w:tc>
          <w:tcPr>
            <w:tcW w:w="5953" w:type="dxa"/>
            <w:vAlign w:val="center"/>
          </w:tcPr>
          <w:p w14:paraId="78A070A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 xml:space="preserve">Реалізація Програми дасть можливість у випадку виникнення аварій, надзвичайних ситуацій та в особливий період своєчасно забезпечити </w:t>
            </w:r>
            <w:r w:rsidRPr="00D02686">
              <w:rPr>
                <w:rFonts w:eastAsia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користувачів документації, </w:t>
            </w: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 xml:space="preserve">постачальників документації та аварійно-рятувальні формування, документами страхового фонду, необхідними для оцінки ситуації, прийняття рішень та здійснення конкретних дій для проведення аварійно-рятувальних заходів, проведення відбудовчих робіт та відтворення документації на них, а також значно зменшити витрати на розробку нової </w:t>
            </w:r>
            <w:proofErr w:type="spellStart"/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проектної</w:t>
            </w:r>
            <w:proofErr w:type="spellEnd"/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 xml:space="preserve"> документації</w:t>
            </w:r>
          </w:p>
          <w:p w14:paraId="3E0E272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D02686" w:rsidRPr="00D02686" w14:paraId="2250966C" w14:textId="77777777" w:rsidTr="00AA41A4">
        <w:tc>
          <w:tcPr>
            <w:tcW w:w="566" w:type="dxa"/>
            <w:vAlign w:val="center"/>
          </w:tcPr>
          <w:p w14:paraId="043B4A8C" w14:textId="77777777" w:rsidR="00D02686" w:rsidRPr="00D02686" w:rsidRDefault="00D02686" w:rsidP="00D0268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28" w:type="dxa"/>
            <w:vAlign w:val="center"/>
          </w:tcPr>
          <w:p w14:paraId="71A78AF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Контроль за виконанням Програми</w:t>
            </w:r>
          </w:p>
        </w:tc>
        <w:tc>
          <w:tcPr>
            <w:tcW w:w="5953" w:type="dxa"/>
            <w:vAlign w:val="center"/>
          </w:tcPr>
          <w:p w14:paraId="438A0E3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 xml:space="preserve">Контроль за виконанням Програми покладається на управління правового забезпечення та взаємодії з державними органами Південнівської міської ради, постійну комісію з питань регламенту, депутатської етики, законності, правопорядку, цивільної оборони та ЗМІ Південнівської міської ради, а також </w:t>
            </w: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постійну комісію з питань бюджету, фінансово-економічної, інвестиційної політики та підприємництва Південнівської міської ради</w:t>
            </w:r>
          </w:p>
        </w:tc>
      </w:tr>
    </w:tbl>
    <w:p w14:paraId="08A76E6D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uk-UA"/>
        </w:rPr>
      </w:pPr>
    </w:p>
    <w:p w14:paraId="1A44002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uk-UA"/>
        </w:rPr>
      </w:pPr>
      <w:r w:rsidRPr="00D02686">
        <w:rPr>
          <w:rFonts w:eastAsia="Times New Roman"/>
          <w:b/>
          <w:bCs/>
          <w:sz w:val="24"/>
          <w:szCs w:val="24"/>
          <w:lang w:val="uk-UA" w:eastAsia="uk-UA"/>
        </w:rPr>
        <w:t>ІІ. ВИЗНАЧЕННЯ ПРОБЛЕМИ, НА РОЗВ</w:t>
      </w:r>
      <w:r w:rsidRPr="00D02686">
        <w:rPr>
          <w:rFonts w:eastAsia="Times New Roman"/>
          <w:b/>
          <w:bCs/>
          <w:sz w:val="24"/>
          <w:szCs w:val="24"/>
          <w:lang w:eastAsia="uk-UA"/>
        </w:rPr>
        <w:t>’</w:t>
      </w:r>
      <w:r w:rsidRPr="00D02686">
        <w:rPr>
          <w:rFonts w:eastAsia="Times New Roman"/>
          <w:b/>
          <w:bCs/>
          <w:sz w:val="24"/>
          <w:szCs w:val="24"/>
          <w:lang w:val="uk-UA" w:eastAsia="uk-UA"/>
        </w:rPr>
        <w:t>ЯЗАННЯ ЯКОЇ СПРЯМОВАНА ПРОГРАМА</w:t>
      </w:r>
    </w:p>
    <w:p w14:paraId="3DC58BC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b/>
          <w:bCs/>
          <w:sz w:val="24"/>
          <w:szCs w:val="24"/>
          <w:lang w:val="uk-UA" w:eastAsia="uk-UA"/>
        </w:rPr>
      </w:pPr>
    </w:p>
    <w:p w14:paraId="5E8FA44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>Програму створення страхового фонду документації Південнівської міської територіальної громади Одеського району Одеської області на 2026 - 2030 роки розроблено з</w:t>
      </w:r>
      <w:r w:rsidRPr="00D02686">
        <w:rPr>
          <w:rFonts w:eastAsia="Times New Roman"/>
          <w:sz w:val="24"/>
          <w:szCs w:val="24"/>
          <w:shd w:val="clear" w:color="auto" w:fill="FFFFFF"/>
          <w:lang w:val="uk-UA" w:eastAsia="ru-RU"/>
        </w:rPr>
        <w:t xml:space="preserve"> метою створення, формування, ведення та використання страхового фонду документації Південнівської міської територіальної громади </w:t>
      </w:r>
      <w:r w:rsidRPr="00D02686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для проведення будівельних (відбудовчих), аварійно-рятувальних та аварійно-відновних робіт під час ліквідування надзвичайних ситуацій та в особливий період.</w:t>
      </w:r>
    </w:p>
    <w:p w14:paraId="479D71C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Програму розроблено</w:t>
      </w:r>
      <w:r w:rsidRPr="00D02686">
        <w:rPr>
          <w:rFonts w:eastAsia="Times New Roman"/>
          <w:sz w:val="24"/>
          <w:szCs w:val="24"/>
          <w:lang w:val="uk-UA" w:eastAsia="ru-RU"/>
        </w:rPr>
        <w:t xml:space="preserve"> відповідно до вимог Закону України «Про страховий фонд документації України» та постанови Кабінету Міністрів України від 13 березня 2002 року                   № 320 «Про затвердження Положення про порядок формування, ведення та використання обласного (регіонального) страхового фонду документації».</w:t>
      </w:r>
    </w:p>
    <w:p w14:paraId="7E23F95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 xml:space="preserve">Природні катаклізми, аварії на системах життєзабезпечення, бойові дії, завжди супроводжуються вторинними вражаючими чинниками: пожежами, вибухами, затопленням територій, виникненням зон зараження інфекційними хворобами, отруєнням населення, ураженням електричним струмом. </w:t>
      </w:r>
    </w:p>
    <w:p w14:paraId="4522B64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>Для прийняття рішень та оперативного реагування на складні метеорологічні ситуації, аварії та інші катаклізми, які можуть загрожувати життю населення на території громади, органи публічної влади повинні мати необхідні матеріально-технічні ресурси, в тому числі і страховий фонд документації на об’єкти підвищеної небезпеки, об’єкти, які є важливими для життєзабезпечення територій, а також вживати запобіжні заходи щодо збереження історико-культурної спадщини.</w:t>
      </w:r>
    </w:p>
    <w:p w14:paraId="5FB7E343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eastAsia="Times New Roman"/>
          <w:sz w:val="24"/>
          <w:szCs w:val="24"/>
          <w:lang w:val="uk-UA" w:eastAsia="ru-RU"/>
        </w:rPr>
      </w:pPr>
    </w:p>
    <w:p w14:paraId="2C966BE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D02686">
        <w:rPr>
          <w:rFonts w:eastAsia="Times New Roman"/>
          <w:b/>
          <w:sz w:val="24"/>
          <w:szCs w:val="24"/>
          <w:lang w:val="uk-UA" w:eastAsia="ru-RU"/>
        </w:rPr>
        <w:t>ІІІ. ВИЗНАЧЕННЯ МЕТИ ПРОГРАМИ</w:t>
      </w:r>
    </w:p>
    <w:p w14:paraId="21B5C88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uk-UA" w:eastAsia="ru-RU"/>
        </w:rPr>
      </w:pPr>
    </w:p>
    <w:p w14:paraId="55DB579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>Метою Програми є:</w:t>
      </w:r>
    </w:p>
    <w:p w14:paraId="5ABCD0B7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 xml:space="preserve">реалізація державної політики в сфері формування, ведення та використання страхового фонду документації, </w:t>
      </w:r>
    </w:p>
    <w:p w14:paraId="189FDC8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 xml:space="preserve">створення страхового фонду документації Південнівської міської територіальної громади для довгострокового і надійного зберігання документів страхового фонду щодо забезпечення користувачів їх </w:t>
      </w:r>
      <w:proofErr w:type="spellStart"/>
      <w:r w:rsidRPr="00D02686">
        <w:rPr>
          <w:rFonts w:eastAsia="Times New Roman"/>
          <w:sz w:val="24"/>
          <w:szCs w:val="24"/>
          <w:lang w:val="uk-UA" w:eastAsia="ru-RU"/>
        </w:rPr>
        <w:t>повнорозмірними</w:t>
      </w:r>
      <w:proofErr w:type="spellEnd"/>
      <w:r w:rsidRPr="00D02686">
        <w:rPr>
          <w:rFonts w:eastAsia="Times New Roman"/>
          <w:sz w:val="24"/>
          <w:szCs w:val="24"/>
          <w:lang w:val="uk-UA" w:eastAsia="ru-RU"/>
        </w:rPr>
        <w:t xml:space="preserve"> паперовими копіями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ліквідації надзвичайних ситуацій та в особливий період. </w:t>
      </w:r>
    </w:p>
    <w:p w14:paraId="47DC6EBA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val="uk-UA" w:eastAsia="uk-UA"/>
        </w:rPr>
      </w:pPr>
    </w:p>
    <w:p w14:paraId="6E90B22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D02686">
        <w:rPr>
          <w:rFonts w:eastAsia="Times New Roman"/>
          <w:b/>
          <w:sz w:val="24"/>
          <w:szCs w:val="24"/>
          <w:lang w:val="en-US" w:eastAsia="uk-UA"/>
        </w:rPr>
        <w:t>IV</w:t>
      </w:r>
      <w:r w:rsidRPr="00D02686">
        <w:rPr>
          <w:rFonts w:eastAsia="Times New Roman"/>
          <w:b/>
          <w:sz w:val="24"/>
          <w:szCs w:val="24"/>
          <w:lang w:val="uk-UA" w:eastAsia="uk-UA"/>
        </w:rPr>
        <w:t>. ОБГРУНТУВАННЯ ЗАВДАНЬ І ЗАСОБІВ РОЗВ</w:t>
      </w:r>
      <w:r w:rsidRPr="00D02686">
        <w:rPr>
          <w:rFonts w:eastAsia="Times New Roman"/>
          <w:b/>
          <w:sz w:val="24"/>
          <w:szCs w:val="24"/>
          <w:lang w:val="uk-UA" w:eastAsia="ru-RU"/>
        </w:rPr>
        <w:t>’</w:t>
      </w:r>
      <w:r w:rsidRPr="00D02686">
        <w:rPr>
          <w:rFonts w:eastAsia="Times New Roman"/>
          <w:b/>
          <w:sz w:val="24"/>
          <w:szCs w:val="24"/>
          <w:lang w:val="uk-UA" w:eastAsia="uk-UA"/>
        </w:rPr>
        <w:t xml:space="preserve">ЯЗАННЯ ПРОБЛЕМИ, ЗАХОДІВ І ПОКАЗНИКІВ РЕЗУЛЬТАТИВНОСТІ  </w:t>
      </w:r>
    </w:p>
    <w:p w14:paraId="40107C08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highlight w:val="yellow"/>
          <w:lang w:val="uk-UA" w:eastAsia="ru-RU"/>
        </w:rPr>
      </w:pPr>
    </w:p>
    <w:p w14:paraId="53731958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 xml:space="preserve">Основним завданням Програми є забезпечення створення страхового фонду документації Південнівської міської територіальної громади з метою довгострокового і надійного зберігання документів страхового фонду для забезпечення користувачів їх </w:t>
      </w:r>
      <w:proofErr w:type="spellStart"/>
      <w:r w:rsidRPr="00D02686">
        <w:rPr>
          <w:rFonts w:eastAsia="Times New Roman"/>
          <w:sz w:val="24"/>
          <w:szCs w:val="24"/>
          <w:lang w:val="uk-UA" w:eastAsia="ru-RU"/>
        </w:rPr>
        <w:lastRenderedPageBreak/>
        <w:t>повнорозмірними</w:t>
      </w:r>
      <w:proofErr w:type="spellEnd"/>
      <w:r w:rsidRPr="00D02686">
        <w:rPr>
          <w:rFonts w:eastAsia="Times New Roman"/>
          <w:sz w:val="24"/>
          <w:szCs w:val="24"/>
          <w:lang w:val="uk-UA" w:eastAsia="ru-RU"/>
        </w:rPr>
        <w:t xml:space="preserve"> паперовими копіями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ліквідації надзвичайних ситуацій та в особливий період. </w:t>
      </w:r>
    </w:p>
    <w:p w14:paraId="01A02807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 xml:space="preserve">Програмою передбачено створення страхового фонду документації на об’єкти систем життєзабезпечення населення, соціальної сфери та критичної інфраструктури, які розташовані на території Південнівської міської територіальної громади. </w:t>
      </w:r>
    </w:p>
    <w:p w14:paraId="782C4CF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>Державним архівом України затверджено загальний перелік підприємств, установ та закладів Південнівської міської територіальної громади, документація яких підлягає закладенню до регіонального страхового фонду документації Південнівської міської територіальної громади.</w:t>
      </w:r>
    </w:p>
    <w:p w14:paraId="569170F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 xml:space="preserve">Програма містить назви та адреси споруд та об’єктів, назви і позначення комплектів документації, її вид та орієнтовний обсяг, термін подання документації до Південного регіонального центру страхового фонду документації, назву постачальника документації, загальну орієнтовну вартість робіт, назву установи та джерела фінансування. </w:t>
      </w:r>
    </w:p>
    <w:p w14:paraId="24A7222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>Роботи щодо створення страхового фонду документації здійснюються з додержанням вимог чинного законодавства про державну таємницю та технічний захист інформації.</w:t>
      </w:r>
    </w:p>
    <w:p w14:paraId="3AD4E52A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color w:val="000000"/>
          <w:sz w:val="24"/>
          <w:szCs w:val="24"/>
          <w:lang w:val="uk-UA" w:eastAsia="uk-UA"/>
        </w:rPr>
      </w:pPr>
      <w:r w:rsidRPr="00D02686">
        <w:rPr>
          <w:rFonts w:eastAsia="Times New Roman"/>
          <w:color w:val="000000"/>
          <w:sz w:val="24"/>
          <w:szCs w:val="24"/>
          <w:lang w:val="uk-UA" w:eastAsia="uk-UA"/>
        </w:rPr>
        <w:t xml:space="preserve">Комплекс запланованих заходів забезпечить вирішення проблемних питань у сфері створення страхового фонду документації. </w:t>
      </w:r>
    </w:p>
    <w:p w14:paraId="1468574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0"/>
          <w:lang w:val="uk-UA" w:eastAsia="ru-RU"/>
        </w:rPr>
      </w:pPr>
      <w:r w:rsidRPr="00D02686">
        <w:rPr>
          <w:rFonts w:eastAsia="Times New Roman"/>
          <w:sz w:val="24"/>
          <w:szCs w:val="20"/>
          <w:lang w:val="uk-UA" w:eastAsia="ru-RU"/>
        </w:rPr>
        <w:t>Замовником регіонального страхового фонду документації є Південнівська міська рада та її виконавчі органи.</w:t>
      </w:r>
    </w:p>
    <w:p w14:paraId="01E9CCB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0"/>
          <w:lang w:val="uk-UA" w:eastAsia="ru-RU"/>
        </w:rPr>
      </w:pPr>
      <w:r w:rsidRPr="00D02686">
        <w:rPr>
          <w:rFonts w:eastAsia="Times New Roman"/>
          <w:sz w:val="24"/>
          <w:szCs w:val="20"/>
          <w:lang w:val="uk-UA" w:eastAsia="ru-RU"/>
        </w:rPr>
        <w:t>Замовник в межах своїх повноважень здійснює керівництво і контроль за реалізацією Програми.</w:t>
      </w:r>
    </w:p>
    <w:p w14:paraId="015E39C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0"/>
          <w:lang w:val="uk-UA" w:eastAsia="ru-RU"/>
        </w:rPr>
      </w:pPr>
      <w:r w:rsidRPr="00D02686">
        <w:rPr>
          <w:rFonts w:eastAsia="Times New Roman"/>
          <w:sz w:val="24"/>
          <w:szCs w:val="20"/>
          <w:lang w:val="uk-UA" w:eastAsia="ru-RU"/>
        </w:rPr>
        <w:t>Підприємства, установи та заклади Південнівської міської ради - постачальники документації (</w:t>
      </w:r>
      <w:r w:rsidRPr="00D02686">
        <w:rPr>
          <w:rFonts w:eastAsia="Times New Roman"/>
          <w:b/>
          <w:sz w:val="24"/>
          <w:szCs w:val="20"/>
          <w:lang w:val="uk-UA" w:eastAsia="ru-RU"/>
        </w:rPr>
        <w:t>колонка 8 додатку 4</w:t>
      </w:r>
      <w:r w:rsidRPr="00D02686">
        <w:rPr>
          <w:rFonts w:eastAsia="Times New Roman"/>
          <w:b/>
          <w:color w:val="FF0000"/>
          <w:sz w:val="24"/>
          <w:szCs w:val="20"/>
          <w:lang w:val="uk-UA" w:eastAsia="ru-RU"/>
        </w:rPr>
        <w:t xml:space="preserve"> </w:t>
      </w:r>
      <w:r w:rsidRPr="00D02686">
        <w:rPr>
          <w:rFonts w:eastAsia="Times New Roman"/>
          <w:b/>
          <w:sz w:val="24"/>
          <w:szCs w:val="20"/>
          <w:lang w:val="uk-UA" w:eastAsia="ru-RU"/>
        </w:rPr>
        <w:t>до Програми</w:t>
      </w:r>
      <w:r w:rsidRPr="00D02686">
        <w:rPr>
          <w:rFonts w:eastAsia="Times New Roman"/>
          <w:sz w:val="24"/>
          <w:szCs w:val="20"/>
          <w:lang w:val="uk-UA" w:eastAsia="ru-RU"/>
        </w:rPr>
        <w:t>) у межах своєї компетенції відповідно до чинного законодавства України:</w:t>
      </w:r>
    </w:p>
    <w:p w14:paraId="16DA755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0"/>
          <w:lang w:val="uk-UA" w:eastAsia="ru-RU"/>
        </w:rPr>
      </w:pPr>
      <w:r w:rsidRPr="00D02686">
        <w:rPr>
          <w:rFonts w:eastAsia="Times New Roman"/>
          <w:sz w:val="24"/>
          <w:szCs w:val="20"/>
          <w:lang w:val="uk-UA" w:eastAsia="ru-RU"/>
        </w:rPr>
        <w:t>щорічно у терміни, передбачені Програмою, складають плани постачання документації для виготовлення документів страхового фонду;</w:t>
      </w:r>
    </w:p>
    <w:p w14:paraId="55D4350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0"/>
          <w:lang w:val="uk-UA" w:eastAsia="ru-RU"/>
        </w:rPr>
      </w:pPr>
      <w:r w:rsidRPr="00D02686">
        <w:rPr>
          <w:rFonts w:eastAsia="Times New Roman"/>
          <w:sz w:val="24"/>
          <w:szCs w:val="20"/>
          <w:lang w:val="uk-UA" w:eastAsia="ru-RU"/>
        </w:rPr>
        <w:t>подають документацію Південному регіональному центру страхового фонду документації відповідно до затверджених планів постачання документації;</w:t>
      </w:r>
    </w:p>
    <w:p w14:paraId="4902737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0"/>
          <w:lang w:val="uk-UA" w:eastAsia="ru-RU"/>
        </w:rPr>
      </w:pPr>
      <w:r w:rsidRPr="00D02686">
        <w:rPr>
          <w:rFonts w:eastAsia="Times New Roman"/>
          <w:sz w:val="24"/>
          <w:szCs w:val="20"/>
          <w:lang w:val="uk-UA" w:eastAsia="ru-RU"/>
        </w:rPr>
        <w:t>беруть участь у веденні обласного страхового фонду документації шляхом надання Південному регіональному центрі страхового фонду документації нових комплектів документації для внесення до неї змін в установленому порядку.</w:t>
      </w:r>
    </w:p>
    <w:p w14:paraId="7E144AD5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 xml:space="preserve">Завдання та заходи реалізації Програми наведено </w:t>
      </w:r>
      <w:r w:rsidRPr="00D02686">
        <w:rPr>
          <w:rFonts w:eastAsia="Times New Roman"/>
          <w:b/>
          <w:sz w:val="24"/>
          <w:szCs w:val="24"/>
          <w:lang w:val="uk-UA" w:eastAsia="ru-RU"/>
        </w:rPr>
        <w:t>у додатку 1 до Програми</w:t>
      </w:r>
      <w:r w:rsidRPr="00D02686">
        <w:rPr>
          <w:rFonts w:eastAsia="Times New Roman"/>
          <w:sz w:val="24"/>
          <w:szCs w:val="24"/>
          <w:lang w:val="uk-UA" w:eastAsia="ru-RU"/>
        </w:rPr>
        <w:t xml:space="preserve">. </w:t>
      </w:r>
    </w:p>
    <w:p w14:paraId="6B87CCD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 xml:space="preserve">Показники результативності Програми  наведено </w:t>
      </w:r>
      <w:r w:rsidRPr="00D02686">
        <w:rPr>
          <w:rFonts w:eastAsia="Times New Roman"/>
          <w:b/>
          <w:sz w:val="24"/>
          <w:szCs w:val="24"/>
          <w:lang w:val="uk-UA" w:eastAsia="ru-RU"/>
        </w:rPr>
        <w:t>у додатку 2 до Програми</w:t>
      </w:r>
      <w:r w:rsidRPr="00D02686">
        <w:rPr>
          <w:rFonts w:eastAsia="Times New Roman"/>
          <w:sz w:val="24"/>
          <w:szCs w:val="24"/>
          <w:lang w:val="uk-UA" w:eastAsia="ru-RU"/>
        </w:rPr>
        <w:t>.</w:t>
      </w:r>
    </w:p>
    <w:p w14:paraId="53C9E02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 xml:space="preserve">Перелік об’єктів та обсяги комплектів документації для створення страхового фонду документації наведено </w:t>
      </w:r>
      <w:r w:rsidRPr="00D02686">
        <w:rPr>
          <w:rFonts w:eastAsia="Times New Roman"/>
          <w:b/>
          <w:sz w:val="24"/>
          <w:szCs w:val="24"/>
          <w:lang w:val="uk-UA" w:eastAsia="ru-RU"/>
        </w:rPr>
        <w:t>у додатку 3 до Програми</w:t>
      </w:r>
      <w:r w:rsidRPr="00D02686">
        <w:rPr>
          <w:rFonts w:eastAsia="Times New Roman"/>
          <w:sz w:val="24"/>
          <w:szCs w:val="24"/>
          <w:lang w:val="uk-UA" w:eastAsia="ru-RU"/>
        </w:rPr>
        <w:t>.</w:t>
      </w:r>
    </w:p>
    <w:p w14:paraId="02A9B4E8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uk-UA"/>
        </w:rPr>
      </w:pPr>
    </w:p>
    <w:p w14:paraId="438DCF3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uk-UA"/>
        </w:rPr>
      </w:pPr>
      <w:r w:rsidRPr="00D02686">
        <w:rPr>
          <w:rFonts w:eastAsia="Times New Roman"/>
          <w:b/>
          <w:sz w:val="24"/>
          <w:szCs w:val="24"/>
          <w:lang w:val="en-US" w:eastAsia="uk-UA"/>
        </w:rPr>
        <w:t>V</w:t>
      </w:r>
      <w:r w:rsidRPr="00D02686">
        <w:rPr>
          <w:rFonts w:eastAsia="Times New Roman"/>
          <w:b/>
          <w:bCs/>
          <w:sz w:val="24"/>
          <w:szCs w:val="24"/>
          <w:lang w:val="uk-UA" w:eastAsia="uk-UA"/>
        </w:rPr>
        <w:t>. ОЧІКУВАНІ РЕЗУЛЬТАТИ ВИКОНАННЯ ПРОГРАМИ</w:t>
      </w:r>
    </w:p>
    <w:p w14:paraId="325468C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uk-UA"/>
        </w:rPr>
      </w:pPr>
    </w:p>
    <w:p w14:paraId="6B43557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 xml:space="preserve">Реалізація Програми дасть можливість у випадку виникнення аварій, надзвичайних ситуацій та в особливий період своєчасно забезпечити </w:t>
      </w:r>
      <w:r w:rsidRPr="00D02686">
        <w:rPr>
          <w:rFonts w:eastAsia="Times New Roman"/>
          <w:sz w:val="24"/>
          <w:szCs w:val="24"/>
          <w:shd w:val="clear" w:color="auto" w:fill="FFFFFF"/>
          <w:lang w:val="uk-UA" w:eastAsia="ru-RU"/>
        </w:rPr>
        <w:t xml:space="preserve">користувачів документації, </w:t>
      </w:r>
      <w:r w:rsidRPr="00D02686">
        <w:rPr>
          <w:rFonts w:eastAsia="Times New Roman"/>
          <w:sz w:val="24"/>
          <w:szCs w:val="24"/>
          <w:lang w:val="uk-UA" w:eastAsia="ru-RU"/>
        </w:rPr>
        <w:t xml:space="preserve">постачальників документації та аварійно-рятувальні формування, документами страхового фонду, необхідними для оцінки ситуації, прийняття рішень та здійснення конкретних дій для проведення аварійно-рятувальних заходів, проведення відбудовчих робіт та відтворення документації на них, а також значно зменшити витрати на розробку нової </w:t>
      </w:r>
      <w:proofErr w:type="spellStart"/>
      <w:r w:rsidRPr="00D02686">
        <w:rPr>
          <w:rFonts w:eastAsia="Times New Roman"/>
          <w:sz w:val="24"/>
          <w:szCs w:val="24"/>
          <w:lang w:val="uk-UA" w:eastAsia="ru-RU"/>
        </w:rPr>
        <w:t>проектної</w:t>
      </w:r>
      <w:proofErr w:type="spellEnd"/>
      <w:r w:rsidRPr="00D02686">
        <w:rPr>
          <w:rFonts w:eastAsia="Times New Roman"/>
          <w:sz w:val="24"/>
          <w:szCs w:val="24"/>
          <w:lang w:val="uk-UA" w:eastAsia="ru-RU"/>
        </w:rPr>
        <w:t xml:space="preserve"> документації.</w:t>
      </w:r>
    </w:p>
    <w:p w14:paraId="11323CD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</w:p>
    <w:p w14:paraId="4F5443E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/>
          <w:b/>
          <w:sz w:val="24"/>
          <w:szCs w:val="24"/>
          <w:shd w:val="clear" w:color="auto" w:fill="FFFFFF"/>
          <w:lang w:val="uk-UA" w:eastAsia="ru-RU"/>
        </w:rPr>
      </w:pPr>
      <w:r w:rsidRPr="00D02686">
        <w:rPr>
          <w:rFonts w:eastAsia="Times New Roman"/>
          <w:b/>
          <w:sz w:val="24"/>
          <w:szCs w:val="24"/>
          <w:shd w:val="clear" w:color="auto" w:fill="FFFFFF"/>
          <w:lang w:val="en-US" w:eastAsia="ru-RU"/>
        </w:rPr>
        <w:t>VI</w:t>
      </w:r>
      <w:r w:rsidRPr="00D02686">
        <w:rPr>
          <w:rFonts w:eastAsia="Times New Roman"/>
          <w:b/>
          <w:sz w:val="24"/>
          <w:szCs w:val="24"/>
          <w:shd w:val="clear" w:color="auto" w:fill="FFFFFF"/>
          <w:lang w:val="uk-UA" w:eastAsia="ru-RU"/>
        </w:rPr>
        <w:t>. ОБСЯГИ ТА ДЖЕРЕЛА ФІНАНСУВАННЯ ПРОГРАМИ</w:t>
      </w:r>
    </w:p>
    <w:p w14:paraId="6EBD687A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eastAsia="Times New Roman"/>
          <w:sz w:val="24"/>
          <w:szCs w:val="24"/>
          <w:shd w:val="clear" w:color="auto" w:fill="FFFFFF"/>
          <w:lang w:val="uk-UA" w:eastAsia="ru-RU"/>
        </w:rPr>
      </w:pPr>
    </w:p>
    <w:p w14:paraId="735E0AAD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>Фінансове забезпечення Програми здійснюється за рахунок коштів бюджету Південнівської</w:t>
      </w:r>
      <w:r w:rsidRPr="00D02686">
        <w:rPr>
          <w:rFonts w:eastAsia="Times New Roman"/>
          <w:color w:val="000000"/>
          <w:sz w:val="24"/>
          <w:szCs w:val="24"/>
          <w:lang w:val="uk-UA" w:eastAsia="ru-RU"/>
        </w:rPr>
        <w:t> міської територіальної громади</w:t>
      </w:r>
      <w:r w:rsidRPr="00D02686">
        <w:rPr>
          <w:rFonts w:eastAsia="Times New Roman"/>
          <w:sz w:val="24"/>
          <w:szCs w:val="24"/>
          <w:lang w:val="uk-UA" w:eastAsia="ru-RU"/>
        </w:rPr>
        <w:t xml:space="preserve"> </w:t>
      </w:r>
      <w:r w:rsidRPr="00D02686">
        <w:rPr>
          <w:rFonts w:eastAsia="Times New Roman"/>
          <w:color w:val="000000"/>
          <w:sz w:val="24"/>
          <w:szCs w:val="24"/>
          <w:lang w:val="uk-UA" w:eastAsia="ru-RU"/>
        </w:rPr>
        <w:t xml:space="preserve">та інших джерел, не заборонених чинним </w:t>
      </w:r>
      <w:r w:rsidRPr="00D02686">
        <w:rPr>
          <w:rFonts w:eastAsia="Times New Roman"/>
          <w:color w:val="000000"/>
          <w:sz w:val="24"/>
          <w:szCs w:val="24"/>
          <w:lang w:val="uk-UA" w:eastAsia="ru-RU"/>
        </w:rPr>
        <w:lastRenderedPageBreak/>
        <w:t xml:space="preserve">законодавством України у відповідності до статей 91, 93 Бюджетного кодексу України та з урахуванням положень статей 85, 101 Бюджетного кодексу України. </w:t>
      </w:r>
    </w:p>
    <w:p w14:paraId="79CC8083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D02686">
        <w:rPr>
          <w:rFonts w:eastAsia="Times New Roman"/>
          <w:color w:val="000000"/>
          <w:sz w:val="24"/>
          <w:szCs w:val="24"/>
          <w:lang w:val="uk-UA" w:eastAsia="ru-RU"/>
        </w:rPr>
        <w:t>Показники Програми за необхідності можуть коригуватися під впливом зовнішніх факторів (зміни в законодавстві, економічних та соціальних умов тощо).</w:t>
      </w:r>
    </w:p>
    <w:p w14:paraId="356B108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val="uk-UA"/>
        </w:rPr>
      </w:pPr>
      <w:r w:rsidRPr="00D02686">
        <w:rPr>
          <w:rFonts w:eastAsia="Times New Roman"/>
          <w:sz w:val="24"/>
          <w:szCs w:val="24"/>
          <w:lang w:val="uk-UA"/>
        </w:rPr>
        <w:t xml:space="preserve">Ресурсне забезпечення Програми наведено у </w:t>
      </w:r>
      <w:r w:rsidRPr="00D02686">
        <w:rPr>
          <w:rFonts w:eastAsia="Times New Roman"/>
          <w:b/>
          <w:sz w:val="24"/>
          <w:szCs w:val="24"/>
          <w:lang w:val="uk-UA"/>
        </w:rPr>
        <w:t>додатку 4 до Програми.</w:t>
      </w:r>
    </w:p>
    <w:p w14:paraId="6767183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val="uk-UA"/>
        </w:rPr>
      </w:pPr>
    </w:p>
    <w:p w14:paraId="7919B147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/>
          <w:b/>
          <w:sz w:val="24"/>
          <w:szCs w:val="24"/>
          <w:shd w:val="clear" w:color="auto" w:fill="FFFFFF"/>
          <w:lang w:val="uk-UA" w:eastAsia="ru-RU"/>
        </w:rPr>
      </w:pPr>
      <w:r w:rsidRPr="00D02686">
        <w:rPr>
          <w:rFonts w:eastAsia="Times New Roman"/>
          <w:b/>
          <w:sz w:val="24"/>
          <w:szCs w:val="24"/>
          <w:shd w:val="clear" w:color="auto" w:fill="FFFFFF"/>
          <w:lang w:val="en-US" w:eastAsia="ru-RU"/>
        </w:rPr>
        <w:t>VI</w:t>
      </w:r>
      <w:r w:rsidRPr="00D02686">
        <w:rPr>
          <w:rFonts w:eastAsia="Times New Roman"/>
          <w:b/>
          <w:sz w:val="24"/>
          <w:szCs w:val="24"/>
          <w:shd w:val="clear" w:color="auto" w:fill="FFFFFF"/>
          <w:lang w:val="uk-UA" w:eastAsia="ru-RU"/>
        </w:rPr>
        <w:t>І. СТРОКИ ТА ЕТАПИ ВИКОНАННЯ ПРОГРАМИ</w:t>
      </w:r>
    </w:p>
    <w:p w14:paraId="69B2D7D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/>
          <w:b/>
          <w:sz w:val="24"/>
          <w:szCs w:val="24"/>
          <w:shd w:val="clear" w:color="auto" w:fill="FFFFFF"/>
          <w:lang w:val="uk-UA" w:eastAsia="ru-RU"/>
        </w:rPr>
      </w:pPr>
    </w:p>
    <w:p w14:paraId="0D0E63D7" w14:textId="77777777" w:rsidR="00D02686" w:rsidRPr="00D02686" w:rsidRDefault="00D02686" w:rsidP="00D026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zh-CN"/>
        </w:rPr>
      </w:pPr>
      <w:r w:rsidRPr="00D02686">
        <w:rPr>
          <w:rFonts w:eastAsia="Times New Roman"/>
          <w:sz w:val="24"/>
          <w:szCs w:val="24"/>
          <w:lang w:val="uk-UA" w:eastAsia="zh-CN"/>
        </w:rPr>
        <w:t xml:space="preserve">Виконання Програми розраховано на </w:t>
      </w:r>
      <w:r w:rsidRPr="00D02686">
        <w:rPr>
          <w:rFonts w:eastAsia="Times New Roman"/>
          <w:sz w:val="24"/>
          <w:szCs w:val="24"/>
          <w:shd w:val="clear" w:color="auto" w:fill="FFFFFF"/>
          <w:lang w:val="uk-UA" w:eastAsia="ru-RU"/>
        </w:rPr>
        <w:t>д</w:t>
      </w:r>
      <w:r w:rsidRPr="00D02686">
        <w:rPr>
          <w:rFonts w:eastAsia="Times New Roman"/>
          <w:color w:val="000000"/>
          <w:sz w:val="24"/>
          <w:szCs w:val="24"/>
          <w:lang w:val="uk-UA" w:eastAsia="ru-RU"/>
        </w:rPr>
        <w:t>ва етапи: І етап: 2026 - 2028 роки, ІІ етап: 2029-2030  роки.</w:t>
      </w:r>
      <w:r w:rsidRPr="00D02686">
        <w:rPr>
          <w:rFonts w:eastAsia="Times New Roman"/>
          <w:sz w:val="24"/>
          <w:szCs w:val="24"/>
          <w:lang w:val="uk-UA" w:eastAsia="zh-CN"/>
        </w:rPr>
        <w:t xml:space="preserve"> Строк виконання програми 5 років. В разі необхідності строк дії Програми може бути продовжено.</w:t>
      </w:r>
    </w:p>
    <w:p w14:paraId="7C18ECB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highlight w:val="yellow"/>
          <w:lang w:val="uk-UA" w:eastAsia="ru-RU"/>
        </w:rPr>
      </w:pPr>
    </w:p>
    <w:p w14:paraId="633D4E57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uk-UA"/>
        </w:rPr>
      </w:pPr>
      <w:r w:rsidRPr="00D02686">
        <w:rPr>
          <w:rFonts w:eastAsia="Times New Roman"/>
          <w:b/>
          <w:sz w:val="24"/>
          <w:szCs w:val="24"/>
          <w:shd w:val="clear" w:color="auto" w:fill="FFFFFF"/>
          <w:lang w:val="en-US" w:eastAsia="ru-RU"/>
        </w:rPr>
        <w:t>VI</w:t>
      </w:r>
      <w:r w:rsidRPr="00D02686">
        <w:rPr>
          <w:rFonts w:eastAsia="Times New Roman"/>
          <w:b/>
          <w:sz w:val="24"/>
          <w:szCs w:val="24"/>
          <w:shd w:val="clear" w:color="auto" w:fill="FFFFFF"/>
          <w:lang w:val="uk-UA" w:eastAsia="ru-RU"/>
        </w:rPr>
        <w:t xml:space="preserve">ІІ. </w:t>
      </w:r>
      <w:r w:rsidRPr="00D02686">
        <w:rPr>
          <w:rFonts w:eastAsia="Times New Roman"/>
          <w:b/>
          <w:bCs/>
          <w:sz w:val="24"/>
          <w:szCs w:val="24"/>
          <w:lang w:val="uk-UA" w:eastAsia="uk-UA"/>
        </w:rPr>
        <w:t>КООРДИНАЦІЯ ТА КОНТРОЛЬ ЗА ХОДОМ ВИКОНАННЯ ПРОГРАМИ</w:t>
      </w:r>
    </w:p>
    <w:p w14:paraId="41F34C2D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uk-UA" w:eastAsia="ru-RU"/>
        </w:rPr>
      </w:pPr>
    </w:p>
    <w:p w14:paraId="2DBE3BC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>Координація за ходом виконання Програми покладається на управління правового забезпечення та взаємодії з державними органами Південнівської міської ради.</w:t>
      </w:r>
    </w:p>
    <w:p w14:paraId="76073A0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D02686">
        <w:rPr>
          <w:rFonts w:eastAsia="Times New Roman"/>
          <w:color w:val="000000"/>
          <w:sz w:val="24"/>
          <w:szCs w:val="24"/>
          <w:lang w:val="uk-UA" w:eastAsia="ru-RU"/>
        </w:rPr>
        <w:t>Загальний контроль здійснюється постійною комісією з питань  бюджету, фінансово - економічної, інвестиційної політики та підприємництва Південнівської міської ради та постійною комісією з питань регламенту, депутатської етики, законності, правопорядку, цивільної оборони та ЗМІ Південнівської міської ради.</w:t>
      </w:r>
    </w:p>
    <w:p w14:paraId="0E4ABD8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D02686">
        <w:rPr>
          <w:rFonts w:eastAsia="Times New Roman"/>
          <w:color w:val="000000"/>
          <w:sz w:val="24"/>
          <w:szCs w:val="24"/>
          <w:lang w:val="uk-UA" w:eastAsia="ru-RU"/>
        </w:rPr>
        <w:t xml:space="preserve">Контроль за цільовим та ефективним використанням коштів, спрямованих на забезпечення виконання Програми, здійснюють головні розпорядники коштів окремих завдань і заходів Програми. </w:t>
      </w:r>
    </w:p>
    <w:p w14:paraId="6455652A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D02686">
        <w:rPr>
          <w:rFonts w:eastAsia="Times New Roman"/>
          <w:color w:val="000000"/>
          <w:sz w:val="24"/>
          <w:szCs w:val="24"/>
          <w:lang w:val="uk-UA" w:eastAsia="ru-RU"/>
        </w:rPr>
        <w:t>Відповідальні виконавці Програми щороку звітують перед Південнівської міською радою про результати виконання Програми згідно чинного законодавства.</w:t>
      </w:r>
    </w:p>
    <w:p w14:paraId="3B16F1E5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02686">
        <w:rPr>
          <w:rFonts w:eastAsia="Times New Roman"/>
          <w:sz w:val="24"/>
          <w:szCs w:val="24"/>
          <w:lang w:val="uk-UA" w:eastAsia="ru-RU"/>
        </w:rPr>
        <w:t xml:space="preserve">Учасники (співвиконавці), які задіяні в Програмі, щороку подають до Південнівської міської ради інформацію про хід виконання Програми. </w:t>
      </w:r>
    </w:p>
    <w:p w14:paraId="124B79FC" w14:textId="77777777" w:rsidR="00542F02" w:rsidRDefault="00542F02" w:rsidP="00E927AE">
      <w:pPr>
        <w:spacing w:after="0"/>
        <w:rPr>
          <w:sz w:val="24"/>
          <w:szCs w:val="24"/>
          <w:lang w:val="uk-UA"/>
        </w:rPr>
      </w:pPr>
    </w:p>
    <w:p w14:paraId="74936461" w14:textId="77777777" w:rsidR="00542F02" w:rsidRDefault="00542F02" w:rsidP="00E927AE">
      <w:pPr>
        <w:spacing w:after="0"/>
        <w:rPr>
          <w:sz w:val="24"/>
          <w:szCs w:val="24"/>
          <w:lang w:val="uk-UA"/>
        </w:rPr>
      </w:pPr>
    </w:p>
    <w:p w14:paraId="50D54601" w14:textId="77777777" w:rsidR="00D02686" w:rsidRDefault="00D02686" w:rsidP="00E927AE">
      <w:pPr>
        <w:spacing w:after="0"/>
        <w:rPr>
          <w:sz w:val="24"/>
          <w:szCs w:val="24"/>
          <w:lang w:val="uk-UA"/>
        </w:rPr>
        <w:sectPr w:rsidR="00D02686" w:rsidSect="006C30CF">
          <w:pgSz w:w="11906" w:h="16838" w:code="9"/>
          <w:pgMar w:top="1134" w:right="851" w:bottom="1134" w:left="1418" w:header="0" w:footer="0" w:gutter="0"/>
          <w:cols w:space="708"/>
          <w:docGrid w:linePitch="360"/>
        </w:sectPr>
      </w:pPr>
    </w:p>
    <w:p w14:paraId="3676D80D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  <w:lang w:val="uk-UA" w:eastAsia="ru-RU"/>
        </w:rPr>
      </w:pPr>
      <w:r w:rsidRPr="00D02686">
        <w:rPr>
          <w:rFonts w:eastAsia="Times New Roman"/>
          <w:b/>
          <w:sz w:val="20"/>
          <w:szCs w:val="20"/>
          <w:lang w:val="uk-UA" w:eastAsia="ru-RU"/>
        </w:rPr>
        <w:lastRenderedPageBreak/>
        <w:t>Додаток 1</w:t>
      </w:r>
    </w:p>
    <w:p w14:paraId="084B3E9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7797"/>
        <w:jc w:val="right"/>
        <w:rPr>
          <w:rFonts w:eastAsia="Times New Roman"/>
          <w:bCs/>
          <w:sz w:val="20"/>
          <w:szCs w:val="20"/>
          <w:lang w:val="uk-UA" w:eastAsia="ru-RU"/>
        </w:rPr>
      </w:pPr>
      <w:r w:rsidRPr="00D02686">
        <w:rPr>
          <w:rFonts w:eastAsia="Times New Roman"/>
          <w:sz w:val="20"/>
          <w:szCs w:val="20"/>
          <w:lang w:val="uk-UA" w:eastAsia="ru-RU"/>
        </w:rPr>
        <w:t xml:space="preserve"> </w:t>
      </w:r>
      <w:r w:rsidRPr="00D02686">
        <w:rPr>
          <w:rFonts w:eastAsia="Times New Roman"/>
          <w:bCs/>
          <w:sz w:val="20"/>
          <w:szCs w:val="20"/>
          <w:lang w:val="uk-UA" w:eastAsia="ru-RU"/>
        </w:rPr>
        <w:t xml:space="preserve">до Програми </w:t>
      </w:r>
    </w:p>
    <w:p w14:paraId="49AC2455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p w14:paraId="6BFA9AA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val="uk-UA" w:eastAsia="ru-RU"/>
        </w:rPr>
      </w:pPr>
      <w:r w:rsidRPr="00D02686">
        <w:rPr>
          <w:rFonts w:eastAsia="Times New Roman"/>
          <w:b/>
          <w:sz w:val="20"/>
          <w:szCs w:val="20"/>
          <w:lang w:val="uk-UA" w:eastAsia="ru-RU"/>
        </w:rPr>
        <w:t xml:space="preserve">ЗАВДАННЯ І ЗАХОДИ РЕАЛІЗАЦІЇ ПРОГРАМИ </w:t>
      </w:r>
    </w:p>
    <w:p w14:paraId="080D023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val="uk-UA"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990"/>
        <w:gridCol w:w="1058"/>
        <w:gridCol w:w="1809"/>
        <w:gridCol w:w="989"/>
        <w:gridCol w:w="850"/>
        <w:gridCol w:w="825"/>
        <w:gridCol w:w="850"/>
        <w:gridCol w:w="851"/>
        <w:gridCol w:w="850"/>
        <w:gridCol w:w="877"/>
        <w:gridCol w:w="3544"/>
      </w:tblGrid>
      <w:tr w:rsidR="00D02686" w:rsidRPr="00D02686" w14:paraId="7C599732" w14:textId="77777777" w:rsidTr="00AA41A4">
        <w:trPr>
          <w:trHeight w:val="253"/>
        </w:trPr>
        <w:tc>
          <w:tcPr>
            <w:tcW w:w="528" w:type="dxa"/>
            <w:vMerge w:val="restart"/>
          </w:tcPr>
          <w:p w14:paraId="7619EAB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1990" w:type="dxa"/>
            <w:vMerge w:val="restart"/>
            <w:vAlign w:val="center"/>
          </w:tcPr>
          <w:p w14:paraId="5B4F45C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Перелік</w:t>
            </w:r>
          </w:p>
          <w:p w14:paraId="0B35AE1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заходів</w:t>
            </w:r>
          </w:p>
          <w:p w14:paraId="2564F31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Програми</w:t>
            </w:r>
          </w:p>
        </w:tc>
        <w:tc>
          <w:tcPr>
            <w:tcW w:w="1058" w:type="dxa"/>
            <w:vMerge w:val="restart"/>
            <w:textDirection w:val="btLr"/>
            <w:vAlign w:val="center"/>
          </w:tcPr>
          <w:p w14:paraId="2CCF66F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Термін виконання заходу</w:t>
            </w:r>
          </w:p>
        </w:tc>
        <w:tc>
          <w:tcPr>
            <w:tcW w:w="1809" w:type="dxa"/>
            <w:vMerge w:val="restart"/>
            <w:vAlign w:val="center"/>
          </w:tcPr>
          <w:p w14:paraId="2BAD095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989" w:type="dxa"/>
            <w:vMerge w:val="restart"/>
            <w:textDirection w:val="btLr"/>
            <w:vAlign w:val="center"/>
          </w:tcPr>
          <w:p w14:paraId="284CF82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4226" w:type="dxa"/>
            <w:gridSpan w:val="5"/>
            <w:vAlign w:val="center"/>
          </w:tcPr>
          <w:p w14:paraId="2BD8889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Орієнтовні обсяги фінансування (вартість), (</w:t>
            </w:r>
            <w:proofErr w:type="spellStart"/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тис.грн</w:t>
            </w:r>
            <w:proofErr w:type="spellEnd"/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.) у тому числі</w:t>
            </w:r>
          </w:p>
        </w:tc>
        <w:tc>
          <w:tcPr>
            <w:tcW w:w="877" w:type="dxa"/>
            <w:vMerge w:val="restart"/>
            <w:textDirection w:val="btLr"/>
            <w:vAlign w:val="center"/>
          </w:tcPr>
          <w:p w14:paraId="2CFD114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Всього</w:t>
            </w:r>
          </w:p>
          <w:p w14:paraId="038D87E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тис.грн</w:t>
            </w:r>
            <w:proofErr w:type="spellEnd"/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.)</w:t>
            </w:r>
          </w:p>
        </w:tc>
        <w:tc>
          <w:tcPr>
            <w:tcW w:w="3544" w:type="dxa"/>
            <w:vMerge w:val="restart"/>
            <w:vAlign w:val="center"/>
          </w:tcPr>
          <w:p w14:paraId="67A33C9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Очікуваний результат</w:t>
            </w:r>
          </w:p>
        </w:tc>
      </w:tr>
      <w:tr w:rsidR="00D02686" w:rsidRPr="00D02686" w14:paraId="29CA943A" w14:textId="77777777" w:rsidTr="00AA41A4">
        <w:trPr>
          <w:trHeight w:val="710"/>
        </w:trPr>
        <w:tc>
          <w:tcPr>
            <w:tcW w:w="528" w:type="dxa"/>
            <w:vMerge/>
          </w:tcPr>
          <w:p w14:paraId="140A478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90" w:type="dxa"/>
            <w:vMerge/>
          </w:tcPr>
          <w:p w14:paraId="69671BA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58" w:type="dxa"/>
            <w:vMerge/>
          </w:tcPr>
          <w:p w14:paraId="339D8B9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09" w:type="dxa"/>
            <w:vMerge/>
          </w:tcPr>
          <w:p w14:paraId="3E00441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89" w:type="dxa"/>
            <w:vMerge/>
          </w:tcPr>
          <w:p w14:paraId="2B402CD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226" w:type="dxa"/>
            <w:gridSpan w:val="5"/>
          </w:tcPr>
          <w:p w14:paraId="58045CA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A63C09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За роками</w:t>
            </w:r>
          </w:p>
        </w:tc>
        <w:tc>
          <w:tcPr>
            <w:tcW w:w="877" w:type="dxa"/>
            <w:vMerge/>
          </w:tcPr>
          <w:p w14:paraId="1FDF809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44" w:type="dxa"/>
            <w:vMerge/>
          </w:tcPr>
          <w:p w14:paraId="5C54519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4B327850" w14:textId="77777777" w:rsidTr="00AA41A4">
        <w:tc>
          <w:tcPr>
            <w:tcW w:w="528" w:type="dxa"/>
            <w:vMerge/>
          </w:tcPr>
          <w:p w14:paraId="5BA5396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90" w:type="dxa"/>
            <w:vMerge/>
          </w:tcPr>
          <w:p w14:paraId="6C98176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58" w:type="dxa"/>
            <w:vMerge/>
          </w:tcPr>
          <w:p w14:paraId="21C7D03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09" w:type="dxa"/>
            <w:vMerge/>
          </w:tcPr>
          <w:p w14:paraId="098AE41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89" w:type="dxa"/>
            <w:vMerge/>
          </w:tcPr>
          <w:p w14:paraId="305DC6C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25" w:type="dxa"/>
            <w:gridSpan w:val="3"/>
          </w:tcPr>
          <w:p w14:paraId="189EF05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І етап</w:t>
            </w:r>
          </w:p>
        </w:tc>
        <w:tc>
          <w:tcPr>
            <w:tcW w:w="1701" w:type="dxa"/>
            <w:gridSpan w:val="2"/>
          </w:tcPr>
          <w:p w14:paraId="2477411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ІІ етап</w:t>
            </w:r>
          </w:p>
        </w:tc>
        <w:tc>
          <w:tcPr>
            <w:tcW w:w="877" w:type="dxa"/>
            <w:vMerge/>
          </w:tcPr>
          <w:p w14:paraId="0E085F5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44" w:type="dxa"/>
            <w:vMerge/>
          </w:tcPr>
          <w:p w14:paraId="723DE2C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53A93E60" w14:textId="77777777" w:rsidTr="00AA41A4">
        <w:trPr>
          <w:trHeight w:val="189"/>
        </w:trPr>
        <w:tc>
          <w:tcPr>
            <w:tcW w:w="528" w:type="dxa"/>
            <w:vMerge/>
          </w:tcPr>
          <w:p w14:paraId="6A3E648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90" w:type="dxa"/>
            <w:vMerge/>
          </w:tcPr>
          <w:p w14:paraId="76A4B76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58" w:type="dxa"/>
            <w:vMerge/>
          </w:tcPr>
          <w:p w14:paraId="281E165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09" w:type="dxa"/>
            <w:vMerge/>
          </w:tcPr>
          <w:p w14:paraId="254BA23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89" w:type="dxa"/>
            <w:vMerge/>
          </w:tcPr>
          <w:p w14:paraId="619A913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</w:tcPr>
          <w:p w14:paraId="01C29DA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825" w:type="dxa"/>
          </w:tcPr>
          <w:p w14:paraId="222747B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850" w:type="dxa"/>
          </w:tcPr>
          <w:p w14:paraId="57F62F5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2028</w:t>
            </w:r>
          </w:p>
        </w:tc>
        <w:tc>
          <w:tcPr>
            <w:tcW w:w="851" w:type="dxa"/>
          </w:tcPr>
          <w:p w14:paraId="1A82E58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2029</w:t>
            </w:r>
          </w:p>
        </w:tc>
        <w:tc>
          <w:tcPr>
            <w:tcW w:w="850" w:type="dxa"/>
          </w:tcPr>
          <w:p w14:paraId="2AABA25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2030</w:t>
            </w:r>
          </w:p>
        </w:tc>
        <w:tc>
          <w:tcPr>
            <w:tcW w:w="877" w:type="dxa"/>
            <w:vMerge/>
          </w:tcPr>
          <w:p w14:paraId="157EBB1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44" w:type="dxa"/>
            <w:vMerge/>
          </w:tcPr>
          <w:p w14:paraId="39DC4E0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2525231E" w14:textId="77777777" w:rsidTr="00AA41A4">
        <w:trPr>
          <w:trHeight w:val="358"/>
        </w:trPr>
        <w:tc>
          <w:tcPr>
            <w:tcW w:w="528" w:type="dxa"/>
            <w:vAlign w:val="center"/>
          </w:tcPr>
          <w:p w14:paraId="1ECAC3B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990" w:type="dxa"/>
            <w:vAlign w:val="center"/>
          </w:tcPr>
          <w:p w14:paraId="63C2167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58" w:type="dxa"/>
            <w:vAlign w:val="center"/>
          </w:tcPr>
          <w:p w14:paraId="27E4EA2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09" w:type="dxa"/>
            <w:vAlign w:val="center"/>
          </w:tcPr>
          <w:p w14:paraId="13F713D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989" w:type="dxa"/>
            <w:vAlign w:val="center"/>
          </w:tcPr>
          <w:p w14:paraId="08BFD6E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42A4023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825" w:type="dxa"/>
            <w:vAlign w:val="center"/>
          </w:tcPr>
          <w:p w14:paraId="28F57E2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6CF4676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77304CE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850" w:type="dxa"/>
            <w:vAlign w:val="center"/>
          </w:tcPr>
          <w:p w14:paraId="1302723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877" w:type="dxa"/>
            <w:vAlign w:val="center"/>
          </w:tcPr>
          <w:p w14:paraId="5FE4620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544" w:type="dxa"/>
            <w:vAlign w:val="center"/>
          </w:tcPr>
          <w:p w14:paraId="57925DC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12</w:t>
            </w:r>
          </w:p>
        </w:tc>
      </w:tr>
      <w:tr w:rsidR="00D02686" w:rsidRPr="00D02686" w14:paraId="32F914B1" w14:textId="77777777" w:rsidTr="00AA41A4">
        <w:trPr>
          <w:trHeight w:val="358"/>
        </w:trPr>
        <w:tc>
          <w:tcPr>
            <w:tcW w:w="15021" w:type="dxa"/>
            <w:gridSpan w:val="12"/>
            <w:vAlign w:val="center"/>
          </w:tcPr>
          <w:p w14:paraId="1CC0FEBB" w14:textId="77777777" w:rsidR="00D02686" w:rsidRPr="00D02686" w:rsidRDefault="00D02686" w:rsidP="00D0268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Організаційні заходи:</w:t>
            </w:r>
          </w:p>
        </w:tc>
      </w:tr>
      <w:tr w:rsidR="00D02686" w:rsidRPr="00D02686" w14:paraId="52C620E2" w14:textId="77777777" w:rsidTr="00AA41A4">
        <w:tc>
          <w:tcPr>
            <w:tcW w:w="528" w:type="dxa"/>
            <w:vAlign w:val="center"/>
          </w:tcPr>
          <w:p w14:paraId="189B8C1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990" w:type="dxa"/>
            <w:vAlign w:val="center"/>
          </w:tcPr>
          <w:p w14:paraId="225A144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Створення страхового фонду документації для збереження документів на об’єкти</w:t>
            </w:r>
          </w:p>
        </w:tc>
        <w:tc>
          <w:tcPr>
            <w:tcW w:w="1058" w:type="dxa"/>
            <w:vAlign w:val="center"/>
          </w:tcPr>
          <w:p w14:paraId="74C83A3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2" w:right="-6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2026</w:t>
            </w:r>
          </w:p>
          <w:p w14:paraId="406EFF3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2" w:right="-6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2028</w:t>
            </w:r>
          </w:p>
          <w:p w14:paraId="7D41BEB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2" w:right="-6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2030</w:t>
            </w:r>
          </w:p>
        </w:tc>
        <w:tc>
          <w:tcPr>
            <w:tcW w:w="1809" w:type="dxa"/>
            <w:vAlign w:val="center"/>
          </w:tcPr>
          <w:p w14:paraId="5E3E553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989" w:type="dxa"/>
            <w:vAlign w:val="center"/>
          </w:tcPr>
          <w:p w14:paraId="1858C83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 w:right="-108"/>
              <w:jc w:val="center"/>
              <w:rPr>
                <w:rFonts w:eastAsia="Times New Roman"/>
                <w:sz w:val="20"/>
                <w:szCs w:val="20"/>
                <w:highlight w:val="yellow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850" w:type="dxa"/>
            <w:vAlign w:val="center"/>
          </w:tcPr>
          <w:p w14:paraId="2105FBF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21,066</w:t>
            </w:r>
          </w:p>
        </w:tc>
        <w:tc>
          <w:tcPr>
            <w:tcW w:w="825" w:type="dxa"/>
            <w:vAlign w:val="center"/>
          </w:tcPr>
          <w:p w14:paraId="7DA0E51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208258F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50,581</w:t>
            </w:r>
          </w:p>
        </w:tc>
        <w:tc>
          <w:tcPr>
            <w:tcW w:w="851" w:type="dxa"/>
            <w:vAlign w:val="center"/>
          </w:tcPr>
          <w:p w14:paraId="439B9D8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43F6F47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53,363</w:t>
            </w:r>
          </w:p>
        </w:tc>
        <w:tc>
          <w:tcPr>
            <w:tcW w:w="877" w:type="dxa"/>
            <w:vAlign w:val="center"/>
          </w:tcPr>
          <w:p w14:paraId="740CA04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125,01</w:t>
            </w:r>
          </w:p>
        </w:tc>
        <w:tc>
          <w:tcPr>
            <w:tcW w:w="3544" w:type="dxa"/>
            <w:vAlign w:val="center"/>
          </w:tcPr>
          <w:p w14:paraId="236E1FC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Своєчасне забезпечення органів публічної влади, постачальників документів, інших юридичних,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робіт об’єктів і споруд життєзабезпечення, у разі втрати або неможливості отримання документації.</w:t>
            </w:r>
          </w:p>
        </w:tc>
      </w:tr>
      <w:tr w:rsidR="00D02686" w:rsidRPr="00D02686" w14:paraId="08C06D03" w14:textId="77777777" w:rsidTr="00AA41A4">
        <w:tc>
          <w:tcPr>
            <w:tcW w:w="528" w:type="dxa"/>
            <w:vAlign w:val="center"/>
          </w:tcPr>
          <w:p w14:paraId="15E8672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90" w:type="dxa"/>
            <w:vAlign w:val="center"/>
          </w:tcPr>
          <w:p w14:paraId="0FCA0FF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Створення страхового фонду документації для збереження документів на об’єкти</w:t>
            </w:r>
          </w:p>
        </w:tc>
        <w:tc>
          <w:tcPr>
            <w:tcW w:w="1058" w:type="dxa"/>
            <w:vAlign w:val="center"/>
          </w:tcPr>
          <w:p w14:paraId="55D37DE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2" w:right="-6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809" w:type="dxa"/>
            <w:vAlign w:val="center"/>
          </w:tcPr>
          <w:p w14:paraId="2D91D47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КНП "Південнівська міська лікарня" </w:t>
            </w:r>
          </w:p>
        </w:tc>
        <w:tc>
          <w:tcPr>
            <w:tcW w:w="989" w:type="dxa"/>
            <w:vAlign w:val="center"/>
          </w:tcPr>
          <w:p w14:paraId="4E90D95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 w:right="-108"/>
              <w:jc w:val="center"/>
              <w:rPr>
                <w:rFonts w:eastAsia="Times New Roman"/>
                <w:sz w:val="20"/>
                <w:szCs w:val="20"/>
                <w:highlight w:val="yellow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850" w:type="dxa"/>
            <w:vAlign w:val="center"/>
          </w:tcPr>
          <w:p w14:paraId="25EF692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16,016</w:t>
            </w:r>
          </w:p>
        </w:tc>
        <w:tc>
          <w:tcPr>
            <w:tcW w:w="825" w:type="dxa"/>
            <w:vAlign w:val="center"/>
          </w:tcPr>
          <w:p w14:paraId="6CA0CE2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7010E29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52D0A40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293161C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77" w:type="dxa"/>
            <w:vAlign w:val="center"/>
          </w:tcPr>
          <w:p w14:paraId="6681FDB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16,016</w:t>
            </w:r>
          </w:p>
        </w:tc>
        <w:tc>
          <w:tcPr>
            <w:tcW w:w="3544" w:type="dxa"/>
            <w:vAlign w:val="center"/>
          </w:tcPr>
          <w:p w14:paraId="23EE51A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Своєчасне забезпечення органів публічної влади, постачальників документів, інших юридичних,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робіт об’єктів і споруд життєзабезпечення, у разі втрати або неможливості отримання документації.</w:t>
            </w:r>
          </w:p>
        </w:tc>
      </w:tr>
      <w:tr w:rsidR="00D02686" w:rsidRPr="00D02686" w14:paraId="4FB17003" w14:textId="77777777" w:rsidTr="00AA41A4">
        <w:tc>
          <w:tcPr>
            <w:tcW w:w="528" w:type="dxa"/>
            <w:vAlign w:val="center"/>
          </w:tcPr>
          <w:p w14:paraId="5922B5A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990" w:type="dxa"/>
            <w:vAlign w:val="center"/>
          </w:tcPr>
          <w:p w14:paraId="23A0806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Створення страхового фонду документації для збереження </w:t>
            </w: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lastRenderedPageBreak/>
              <w:t>документів на об’єкти</w:t>
            </w:r>
          </w:p>
        </w:tc>
        <w:tc>
          <w:tcPr>
            <w:tcW w:w="1058" w:type="dxa"/>
            <w:vAlign w:val="center"/>
          </w:tcPr>
          <w:p w14:paraId="5F6B692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2" w:right="-6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lastRenderedPageBreak/>
              <w:t>2027</w:t>
            </w:r>
          </w:p>
        </w:tc>
        <w:tc>
          <w:tcPr>
            <w:tcW w:w="1809" w:type="dxa"/>
            <w:vAlign w:val="center"/>
          </w:tcPr>
          <w:p w14:paraId="36ADE6A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ТМ «ЮТКЕ»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</w:r>
          </w:p>
        </w:tc>
        <w:tc>
          <w:tcPr>
            <w:tcW w:w="989" w:type="dxa"/>
            <w:vAlign w:val="center"/>
          </w:tcPr>
          <w:p w14:paraId="4876FE5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850" w:type="dxa"/>
            <w:vAlign w:val="center"/>
          </w:tcPr>
          <w:p w14:paraId="18094A9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25" w:type="dxa"/>
            <w:vAlign w:val="center"/>
          </w:tcPr>
          <w:p w14:paraId="377F790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76,351</w:t>
            </w:r>
          </w:p>
        </w:tc>
        <w:tc>
          <w:tcPr>
            <w:tcW w:w="850" w:type="dxa"/>
            <w:vAlign w:val="center"/>
          </w:tcPr>
          <w:p w14:paraId="3052797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670A194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097987B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77" w:type="dxa"/>
            <w:vAlign w:val="center"/>
          </w:tcPr>
          <w:p w14:paraId="16589B8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76,351</w:t>
            </w:r>
          </w:p>
        </w:tc>
        <w:tc>
          <w:tcPr>
            <w:tcW w:w="3544" w:type="dxa"/>
            <w:vAlign w:val="center"/>
          </w:tcPr>
          <w:p w14:paraId="6052486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Своєчасне забезпечення органів публічної влади, постачальників документів, інших юридичних, фізичних осіб документами міського </w:t>
            </w: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lastRenderedPageBreak/>
              <w:t>страхового фонду документації для проведення відбудовчих робіт під час ліквідації надзвичайних ситуацій та відбудовчих робіт об’єктів і споруд життєзабезпечення, у разі втрати або неможливості отримання документації.</w:t>
            </w:r>
          </w:p>
        </w:tc>
      </w:tr>
      <w:tr w:rsidR="00D02686" w:rsidRPr="00D02686" w14:paraId="36B9C6FB" w14:textId="77777777" w:rsidTr="00AA41A4">
        <w:tc>
          <w:tcPr>
            <w:tcW w:w="528" w:type="dxa"/>
            <w:vAlign w:val="center"/>
          </w:tcPr>
          <w:p w14:paraId="65230AF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lastRenderedPageBreak/>
              <w:t>4</w:t>
            </w:r>
          </w:p>
        </w:tc>
        <w:tc>
          <w:tcPr>
            <w:tcW w:w="1990" w:type="dxa"/>
            <w:vAlign w:val="center"/>
          </w:tcPr>
          <w:p w14:paraId="0C678FF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Створення страхового фонду документації для збереження документів на об’єкти</w:t>
            </w:r>
          </w:p>
        </w:tc>
        <w:tc>
          <w:tcPr>
            <w:tcW w:w="1058" w:type="dxa"/>
            <w:vAlign w:val="center"/>
          </w:tcPr>
          <w:p w14:paraId="7C0A334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2" w:right="-6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809" w:type="dxa"/>
            <w:vAlign w:val="center"/>
          </w:tcPr>
          <w:p w14:paraId="2E5EB22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Управління освіти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</w:t>
            </w:r>
          </w:p>
        </w:tc>
        <w:tc>
          <w:tcPr>
            <w:tcW w:w="989" w:type="dxa"/>
            <w:vAlign w:val="center"/>
          </w:tcPr>
          <w:p w14:paraId="01E5E11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850" w:type="dxa"/>
            <w:vAlign w:val="center"/>
          </w:tcPr>
          <w:p w14:paraId="6AF8A4B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25" w:type="dxa"/>
            <w:vAlign w:val="center"/>
          </w:tcPr>
          <w:p w14:paraId="5FD3E24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60,830</w:t>
            </w:r>
          </w:p>
        </w:tc>
        <w:tc>
          <w:tcPr>
            <w:tcW w:w="850" w:type="dxa"/>
            <w:vAlign w:val="center"/>
          </w:tcPr>
          <w:p w14:paraId="5E9C16C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2521D1F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1D80C12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77" w:type="dxa"/>
            <w:vAlign w:val="center"/>
          </w:tcPr>
          <w:p w14:paraId="6F7DE50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60,830</w:t>
            </w:r>
          </w:p>
        </w:tc>
        <w:tc>
          <w:tcPr>
            <w:tcW w:w="3544" w:type="dxa"/>
            <w:vAlign w:val="center"/>
          </w:tcPr>
          <w:p w14:paraId="4BC7454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Своєчасне забезпечення органів публічної влади, постачальників документів, інших юридичних,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робіт об’єктів і споруд життєзабезпечення, у разі втрати або неможливості отримання документації.</w:t>
            </w:r>
          </w:p>
        </w:tc>
      </w:tr>
      <w:tr w:rsidR="00D02686" w:rsidRPr="00D02686" w14:paraId="1DB4C584" w14:textId="77777777" w:rsidTr="00AA41A4">
        <w:tc>
          <w:tcPr>
            <w:tcW w:w="528" w:type="dxa"/>
            <w:vAlign w:val="center"/>
          </w:tcPr>
          <w:p w14:paraId="10134D4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990" w:type="dxa"/>
            <w:vAlign w:val="center"/>
          </w:tcPr>
          <w:p w14:paraId="4F8831D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Створення страхового фонду документації для збереження документів на об’єкти</w:t>
            </w:r>
          </w:p>
        </w:tc>
        <w:tc>
          <w:tcPr>
            <w:tcW w:w="1058" w:type="dxa"/>
            <w:vAlign w:val="center"/>
          </w:tcPr>
          <w:p w14:paraId="36ED2D3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2" w:right="-6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2029</w:t>
            </w:r>
          </w:p>
        </w:tc>
        <w:tc>
          <w:tcPr>
            <w:tcW w:w="1809" w:type="dxa"/>
            <w:vAlign w:val="center"/>
          </w:tcPr>
          <w:p w14:paraId="43ED947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Фонд комунального майна Південнівської міської ради </w:t>
            </w:r>
          </w:p>
        </w:tc>
        <w:tc>
          <w:tcPr>
            <w:tcW w:w="989" w:type="dxa"/>
            <w:vAlign w:val="center"/>
          </w:tcPr>
          <w:p w14:paraId="0C6482A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850" w:type="dxa"/>
            <w:vAlign w:val="center"/>
          </w:tcPr>
          <w:p w14:paraId="06F40A3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25" w:type="dxa"/>
            <w:vAlign w:val="center"/>
          </w:tcPr>
          <w:p w14:paraId="5B38D4D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2E4B304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1587CF4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52,379</w:t>
            </w:r>
          </w:p>
        </w:tc>
        <w:tc>
          <w:tcPr>
            <w:tcW w:w="850" w:type="dxa"/>
            <w:vAlign w:val="center"/>
          </w:tcPr>
          <w:p w14:paraId="162805E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77" w:type="dxa"/>
            <w:vAlign w:val="center"/>
          </w:tcPr>
          <w:p w14:paraId="1877355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52,379</w:t>
            </w:r>
          </w:p>
        </w:tc>
        <w:tc>
          <w:tcPr>
            <w:tcW w:w="3544" w:type="dxa"/>
            <w:vAlign w:val="center"/>
          </w:tcPr>
          <w:p w14:paraId="30468DA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Своєчасне забезпечення органів публічної влади, постачальників документів, інших юридичних,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робіт об’єктів і споруд життєзабезпечення, у разі втрати або неможливості отримання документації.</w:t>
            </w:r>
          </w:p>
        </w:tc>
      </w:tr>
      <w:tr w:rsidR="00D02686" w:rsidRPr="00D02686" w14:paraId="5E786745" w14:textId="77777777" w:rsidTr="00AA41A4">
        <w:tc>
          <w:tcPr>
            <w:tcW w:w="528" w:type="dxa"/>
            <w:vMerge w:val="restart"/>
          </w:tcPr>
          <w:p w14:paraId="3B0A12E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46" w:type="dxa"/>
            <w:gridSpan w:val="4"/>
          </w:tcPr>
          <w:p w14:paraId="0C82DE8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/>
              <w:jc w:val="right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Всього за Програмою</w:t>
            </w:r>
          </w:p>
        </w:tc>
        <w:tc>
          <w:tcPr>
            <w:tcW w:w="850" w:type="dxa"/>
          </w:tcPr>
          <w:p w14:paraId="139F17D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37,082</w:t>
            </w:r>
          </w:p>
        </w:tc>
        <w:tc>
          <w:tcPr>
            <w:tcW w:w="825" w:type="dxa"/>
          </w:tcPr>
          <w:p w14:paraId="59625B2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3" w:right="-109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137,181</w:t>
            </w:r>
          </w:p>
        </w:tc>
        <w:tc>
          <w:tcPr>
            <w:tcW w:w="850" w:type="dxa"/>
          </w:tcPr>
          <w:p w14:paraId="2D51103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50,581</w:t>
            </w:r>
          </w:p>
        </w:tc>
        <w:tc>
          <w:tcPr>
            <w:tcW w:w="851" w:type="dxa"/>
          </w:tcPr>
          <w:p w14:paraId="19E8B8C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52,379</w:t>
            </w:r>
          </w:p>
        </w:tc>
        <w:tc>
          <w:tcPr>
            <w:tcW w:w="850" w:type="dxa"/>
          </w:tcPr>
          <w:p w14:paraId="10062C4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53,363</w:t>
            </w:r>
          </w:p>
        </w:tc>
        <w:tc>
          <w:tcPr>
            <w:tcW w:w="877" w:type="dxa"/>
          </w:tcPr>
          <w:p w14:paraId="57DD3BD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330,586</w:t>
            </w:r>
          </w:p>
        </w:tc>
        <w:tc>
          <w:tcPr>
            <w:tcW w:w="3544" w:type="dxa"/>
          </w:tcPr>
          <w:p w14:paraId="5D4C983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2E7E9AC9" w14:textId="77777777" w:rsidTr="00AA41A4">
        <w:tc>
          <w:tcPr>
            <w:tcW w:w="528" w:type="dxa"/>
            <w:vMerge/>
          </w:tcPr>
          <w:p w14:paraId="4C1EB47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46" w:type="dxa"/>
            <w:gridSpan w:val="4"/>
          </w:tcPr>
          <w:p w14:paraId="50FEBA8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/>
              <w:jc w:val="right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Бюджет міської територіальної громади</w:t>
            </w:r>
          </w:p>
        </w:tc>
        <w:tc>
          <w:tcPr>
            <w:tcW w:w="850" w:type="dxa"/>
          </w:tcPr>
          <w:p w14:paraId="5746EA2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25" w:type="dxa"/>
          </w:tcPr>
          <w:p w14:paraId="569249A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60,830</w:t>
            </w:r>
          </w:p>
        </w:tc>
        <w:tc>
          <w:tcPr>
            <w:tcW w:w="850" w:type="dxa"/>
          </w:tcPr>
          <w:p w14:paraId="451FE02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2E6641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52,379</w:t>
            </w:r>
          </w:p>
        </w:tc>
        <w:tc>
          <w:tcPr>
            <w:tcW w:w="850" w:type="dxa"/>
          </w:tcPr>
          <w:p w14:paraId="0B9AF49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77" w:type="dxa"/>
          </w:tcPr>
          <w:p w14:paraId="52A51E4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113,209</w:t>
            </w:r>
          </w:p>
        </w:tc>
        <w:tc>
          <w:tcPr>
            <w:tcW w:w="3544" w:type="dxa"/>
          </w:tcPr>
          <w:p w14:paraId="2387DEE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4699E6AC" w14:textId="77777777" w:rsidTr="00AA41A4">
        <w:tc>
          <w:tcPr>
            <w:tcW w:w="528" w:type="dxa"/>
            <w:vMerge/>
          </w:tcPr>
          <w:p w14:paraId="4A04CF3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46" w:type="dxa"/>
            <w:gridSpan w:val="4"/>
          </w:tcPr>
          <w:p w14:paraId="358E1B5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/>
              <w:jc w:val="right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Інші джерела (власні кошти </w:t>
            </w:r>
            <w:r w:rsidRPr="00D02686">
              <w:rPr>
                <w:rFonts w:eastAsia="Times New Roman"/>
                <w:b/>
                <w:color w:val="FF0000"/>
                <w:sz w:val="20"/>
                <w:szCs w:val="20"/>
                <w:lang w:val="uk-UA" w:eastAsia="ru-RU"/>
              </w:rPr>
              <w:t xml:space="preserve"> </w:t>
            </w:r>
            <w:r w:rsidRPr="00D02686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підприємств</w:t>
            </w: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)</w:t>
            </w:r>
          </w:p>
        </w:tc>
        <w:tc>
          <w:tcPr>
            <w:tcW w:w="850" w:type="dxa"/>
          </w:tcPr>
          <w:p w14:paraId="27BABDF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37,082</w:t>
            </w:r>
          </w:p>
        </w:tc>
        <w:tc>
          <w:tcPr>
            <w:tcW w:w="825" w:type="dxa"/>
          </w:tcPr>
          <w:p w14:paraId="4216171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76,351</w:t>
            </w:r>
          </w:p>
        </w:tc>
        <w:tc>
          <w:tcPr>
            <w:tcW w:w="850" w:type="dxa"/>
          </w:tcPr>
          <w:p w14:paraId="6480212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50,581</w:t>
            </w:r>
          </w:p>
        </w:tc>
        <w:tc>
          <w:tcPr>
            <w:tcW w:w="851" w:type="dxa"/>
          </w:tcPr>
          <w:p w14:paraId="2284823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</w:tcPr>
          <w:p w14:paraId="5083BEB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53,363</w:t>
            </w:r>
          </w:p>
        </w:tc>
        <w:tc>
          <w:tcPr>
            <w:tcW w:w="877" w:type="dxa"/>
          </w:tcPr>
          <w:p w14:paraId="693914D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217,377</w:t>
            </w:r>
          </w:p>
        </w:tc>
        <w:tc>
          <w:tcPr>
            <w:tcW w:w="3544" w:type="dxa"/>
          </w:tcPr>
          <w:p w14:paraId="4DE0DD6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</w:tbl>
    <w:p w14:paraId="193327C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p w14:paraId="5A8AE313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p w14:paraId="1D36368E" w14:textId="77777777" w:rsidR="00D02686" w:rsidRPr="00D02686" w:rsidRDefault="00D02686" w:rsidP="00D0268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</w:p>
    <w:p w14:paraId="43D7B995" w14:textId="77777777" w:rsidR="00D02686" w:rsidRPr="00D02686" w:rsidRDefault="00D02686" w:rsidP="00D0268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  <w:r w:rsidRPr="00D02686">
        <w:rPr>
          <w:rFonts w:eastAsia="Times New Roman"/>
          <w:sz w:val="20"/>
          <w:szCs w:val="20"/>
          <w:lang w:val="uk-UA" w:eastAsia="ru-RU"/>
        </w:rPr>
        <w:tab/>
      </w:r>
    </w:p>
    <w:p w14:paraId="45F7545B" w14:textId="77777777" w:rsidR="00D02686" w:rsidRPr="00D02686" w:rsidRDefault="00D02686" w:rsidP="00D0268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p w14:paraId="3C6C0EFC" w14:textId="77777777" w:rsidR="00D02686" w:rsidRPr="00D02686" w:rsidRDefault="00D02686" w:rsidP="00D0268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p w14:paraId="1887B0EA" w14:textId="77777777" w:rsidR="00D02686" w:rsidRPr="00D02686" w:rsidRDefault="00D02686" w:rsidP="00D0268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p w14:paraId="289AD2E8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p w14:paraId="5699D63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12191"/>
        <w:jc w:val="right"/>
        <w:rPr>
          <w:rFonts w:eastAsia="Times New Roman"/>
          <w:sz w:val="20"/>
          <w:szCs w:val="20"/>
          <w:lang w:val="uk-UA" w:eastAsia="ru-RU"/>
        </w:rPr>
      </w:pPr>
      <w:r w:rsidRPr="00D02686">
        <w:rPr>
          <w:rFonts w:eastAsia="Times New Roman"/>
          <w:sz w:val="20"/>
          <w:szCs w:val="20"/>
          <w:lang w:val="uk-UA" w:eastAsia="ru-RU"/>
        </w:rPr>
        <w:t xml:space="preserve">   </w:t>
      </w:r>
    </w:p>
    <w:p w14:paraId="66BBBDD7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3686"/>
        <w:jc w:val="right"/>
        <w:rPr>
          <w:rFonts w:eastAsia="Times New Roman"/>
          <w:b/>
          <w:sz w:val="20"/>
          <w:szCs w:val="20"/>
          <w:lang w:val="uk-UA" w:eastAsia="ru-RU"/>
        </w:rPr>
      </w:pPr>
      <w:r w:rsidRPr="00D02686">
        <w:rPr>
          <w:rFonts w:eastAsia="Times New Roman"/>
          <w:color w:val="000000"/>
          <w:sz w:val="20"/>
          <w:szCs w:val="20"/>
          <w:lang w:val="uk-UA" w:eastAsia="ru-RU"/>
        </w:rPr>
        <w:lastRenderedPageBreak/>
        <w:t xml:space="preserve">      </w:t>
      </w:r>
      <w:r w:rsidRPr="00D02686">
        <w:rPr>
          <w:rFonts w:eastAsia="Times New Roman"/>
          <w:b/>
          <w:sz w:val="20"/>
          <w:szCs w:val="20"/>
          <w:lang w:val="uk-UA" w:eastAsia="ru-RU"/>
        </w:rPr>
        <w:t xml:space="preserve">Додаток 2 </w:t>
      </w:r>
    </w:p>
    <w:p w14:paraId="4B6ED458" w14:textId="0AA70C26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3686"/>
        <w:jc w:val="right"/>
        <w:rPr>
          <w:rFonts w:eastAsia="Times New Roman"/>
          <w:sz w:val="20"/>
          <w:szCs w:val="20"/>
          <w:lang w:val="uk-UA" w:eastAsia="ru-RU"/>
        </w:rPr>
      </w:pPr>
      <w:r w:rsidRPr="00D02686">
        <w:rPr>
          <w:rFonts w:eastAsia="Times New Roman"/>
          <w:sz w:val="20"/>
          <w:szCs w:val="20"/>
          <w:lang w:val="uk-UA" w:eastAsia="ru-RU"/>
        </w:rPr>
        <w:t>до Програми</w:t>
      </w:r>
    </w:p>
    <w:p w14:paraId="75D51BB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color w:val="000000"/>
          <w:sz w:val="20"/>
          <w:szCs w:val="20"/>
          <w:lang w:val="uk-UA" w:eastAsia="ru-RU"/>
        </w:rPr>
      </w:pPr>
    </w:p>
    <w:p w14:paraId="0B9637D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D02686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ПОКАЗНИКИ РЕЗУЛЬТАТИВНОСТІ ПРОГРАМИ</w:t>
      </w:r>
    </w:p>
    <w:p w14:paraId="1CE8271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41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245"/>
        <w:gridCol w:w="1134"/>
        <w:gridCol w:w="1134"/>
        <w:gridCol w:w="1134"/>
        <w:gridCol w:w="992"/>
        <w:gridCol w:w="851"/>
        <w:gridCol w:w="71"/>
        <w:gridCol w:w="922"/>
      </w:tblGrid>
      <w:tr w:rsidR="00D02686" w:rsidRPr="00D02686" w14:paraId="5E27F1E0" w14:textId="77777777" w:rsidTr="00AA41A4">
        <w:trPr>
          <w:cantSplit/>
          <w:trHeight w:val="363"/>
        </w:trPr>
        <w:tc>
          <w:tcPr>
            <w:tcW w:w="2693" w:type="dxa"/>
            <w:vMerge w:val="restart"/>
            <w:vAlign w:val="center"/>
          </w:tcPr>
          <w:p w14:paraId="112F7E5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Заходи</w:t>
            </w:r>
          </w:p>
        </w:tc>
        <w:tc>
          <w:tcPr>
            <w:tcW w:w="5245" w:type="dxa"/>
            <w:vMerge w:val="restart"/>
            <w:vAlign w:val="center"/>
          </w:tcPr>
          <w:p w14:paraId="660F585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Показники</w:t>
            </w:r>
          </w:p>
        </w:tc>
        <w:tc>
          <w:tcPr>
            <w:tcW w:w="1134" w:type="dxa"/>
            <w:vMerge w:val="restart"/>
            <w:vAlign w:val="center"/>
          </w:tcPr>
          <w:p w14:paraId="75BC5E3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3260" w:type="dxa"/>
            <w:gridSpan w:val="3"/>
            <w:vAlign w:val="center"/>
          </w:tcPr>
          <w:p w14:paraId="56782E3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І етап виконання Програми</w:t>
            </w:r>
          </w:p>
        </w:tc>
        <w:tc>
          <w:tcPr>
            <w:tcW w:w="1844" w:type="dxa"/>
            <w:gridSpan w:val="3"/>
            <w:vAlign w:val="center"/>
          </w:tcPr>
          <w:p w14:paraId="5B90D42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ІІ етап </w:t>
            </w:r>
          </w:p>
        </w:tc>
      </w:tr>
      <w:tr w:rsidR="00D02686" w:rsidRPr="00D02686" w14:paraId="1DEC8B8F" w14:textId="77777777" w:rsidTr="00AA41A4">
        <w:trPr>
          <w:cantSplit/>
          <w:trHeight w:val="223"/>
        </w:trPr>
        <w:tc>
          <w:tcPr>
            <w:tcW w:w="2693" w:type="dxa"/>
            <w:vMerge/>
          </w:tcPr>
          <w:p w14:paraId="3D76F51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5" w:type="dxa"/>
            <w:vMerge/>
          </w:tcPr>
          <w:p w14:paraId="17A46D1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14:paraId="19F9ABA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1A3AE42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2026</w:t>
            </w:r>
          </w:p>
          <w:p w14:paraId="604FBF1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1134" w:type="dxa"/>
            <w:vAlign w:val="center"/>
          </w:tcPr>
          <w:p w14:paraId="6E6329D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2027 </w:t>
            </w:r>
          </w:p>
          <w:p w14:paraId="6D496F2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рік</w:t>
            </w:r>
          </w:p>
        </w:tc>
        <w:tc>
          <w:tcPr>
            <w:tcW w:w="992" w:type="dxa"/>
            <w:vAlign w:val="center"/>
          </w:tcPr>
          <w:p w14:paraId="3539243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2028</w:t>
            </w:r>
          </w:p>
          <w:p w14:paraId="6C2F737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851" w:type="dxa"/>
            <w:vAlign w:val="center"/>
          </w:tcPr>
          <w:p w14:paraId="736CED5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2029 рік</w:t>
            </w:r>
          </w:p>
        </w:tc>
        <w:tc>
          <w:tcPr>
            <w:tcW w:w="993" w:type="dxa"/>
            <w:gridSpan w:val="2"/>
            <w:vAlign w:val="center"/>
          </w:tcPr>
          <w:p w14:paraId="34D96E6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2030</w:t>
            </w:r>
          </w:p>
          <w:p w14:paraId="146C685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рік</w:t>
            </w:r>
          </w:p>
        </w:tc>
      </w:tr>
      <w:tr w:rsidR="00D02686" w:rsidRPr="00D02686" w14:paraId="026CBD72" w14:textId="77777777" w:rsidTr="00AA41A4">
        <w:tc>
          <w:tcPr>
            <w:tcW w:w="2693" w:type="dxa"/>
          </w:tcPr>
          <w:p w14:paraId="16B2A34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245" w:type="dxa"/>
          </w:tcPr>
          <w:p w14:paraId="5E2E825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394BB34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14:paraId="282A6D7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14:paraId="7EB51AB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992" w:type="dxa"/>
          </w:tcPr>
          <w:p w14:paraId="04CE745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851" w:type="dxa"/>
          </w:tcPr>
          <w:p w14:paraId="7F52C8C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993" w:type="dxa"/>
            <w:gridSpan w:val="2"/>
          </w:tcPr>
          <w:p w14:paraId="25ECA46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</w:tr>
      <w:tr w:rsidR="00D02686" w:rsidRPr="00D02686" w14:paraId="14129890" w14:textId="77777777" w:rsidTr="00AA41A4">
        <w:tc>
          <w:tcPr>
            <w:tcW w:w="14176" w:type="dxa"/>
            <w:gridSpan w:val="9"/>
          </w:tcPr>
          <w:p w14:paraId="20AC7BB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ОБ’ЄКТИ </w:t>
            </w:r>
            <w:r w:rsidRPr="00D02686">
              <w:rPr>
                <w:rFonts w:eastAsia="Times New Roman"/>
                <w:b/>
                <w:bCs/>
                <w:caps/>
                <w:sz w:val="20"/>
                <w:szCs w:val="20"/>
                <w:lang w:val="uk-UA" w:eastAsia="ru-RU"/>
              </w:rPr>
              <w:t>водозабезпечення, водовідведення, теплопостачання, ГАЗОЗАБЕЗПЕЧЕННЯ</w:t>
            </w:r>
          </w:p>
        </w:tc>
      </w:tr>
      <w:tr w:rsidR="00D02686" w:rsidRPr="00D02686" w14:paraId="1442E93C" w14:textId="77777777" w:rsidTr="00AA41A4">
        <w:trPr>
          <w:trHeight w:val="302"/>
        </w:trPr>
        <w:tc>
          <w:tcPr>
            <w:tcW w:w="2693" w:type="dxa"/>
            <w:vMerge w:val="restart"/>
            <w:vAlign w:val="center"/>
          </w:tcPr>
          <w:p w14:paraId="2873939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Створення страхового фонду документації для збереження документів на об’єкти 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життєзабезпечення населення </w:t>
            </w:r>
          </w:p>
          <w:p w14:paraId="74F117E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(</w:t>
            </w:r>
            <w:r w:rsidRPr="00D02686">
              <w:rPr>
                <w:rFonts w:eastAsia="Times New Roman"/>
                <w:i/>
                <w:sz w:val="20"/>
                <w:szCs w:val="20"/>
                <w:lang w:val="uk-UA" w:eastAsia="ru-RU"/>
              </w:rPr>
              <w:t xml:space="preserve">перелік у додатку 3 </w:t>
            </w:r>
          </w:p>
          <w:p w14:paraId="602F379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i/>
                <w:sz w:val="20"/>
                <w:szCs w:val="20"/>
                <w:lang w:val="uk-UA" w:eastAsia="ru-RU"/>
              </w:rPr>
              <w:t>до Програми</w:t>
            </w: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5245" w:type="dxa"/>
          </w:tcPr>
          <w:p w14:paraId="0E75402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Показники затрат</w:t>
            </w:r>
          </w:p>
        </w:tc>
        <w:tc>
          <w:tcPr>
            <w:tcW w:w="1134" w:type="dxa"/>
          </w:tcPr>
          <w:p w14:paraId="432AE1E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14:paraId="5F29043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14:paraId="43931BF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7DA42A0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14:paraId="1DEDD00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gridSpan w:val="2"/>
          </w:tcPr>
          <w:p w14:paraId="475147F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367DA23F" w14:textId="77777777" w:rsidTr="00AA41A4">
        <w:trPr>
          <w:trHeight w:val="382"/>
        </w:trPr>
        <w:tc>
          <w:tcPr>
            <w:tcW w:w="2693" w:type="dxa"/>
            <w:vMerge/>
          </w:tcPr>
          <w:p w14:paraId="65FA6B1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52EBA92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Обсяги витрат для створення документації на об’єкти підприємств для виготовлення документів                  страхового фонду </w:t>
            </w:r>
          </w:p>
        </w:tc>
        <w:tc>
          <w:tcPr>
            <w:tcW w:w="1134" w:type="dxa"/>
            <w:vAlign w:val="center"/>
          </w:tcPr>
          <w:p w14:paraId="35C4F57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гривень</w:t>
            </w:r>
          </w:p>
        </w:tc>
        <w:tc>
          <w:tcPr>
            <w:tcW w:w="1134" w:type="dxa"/>
            <w:vAlign w:val="center"/>
          </w:tcPr>
          <w:p w14:paraId="6008B35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21066,00</w:t>
            </w:r>
          </w:p>
        </w:tc>
        <w:tc>
          <w:tcPr>
            <w:tcW w:w="1134" w:type="dxa"/>
            <w:vAlign w:val="center"/>
          </w:tcPr>
          <w:p w14:paraId="48D4C86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76351,00</w:t>
            </w:r>
          </w:p>
        </w:tc>
        <w:tc>
          <w:tcPr>
            <w:tcW w:w="992" w:type="dxa"/>
            <w:vAlign w:val="center"/>
          </w:tcPr>
          <w:p w14:paraId="2619E3C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50581,00</w:t>
            </w:r>
          </w:p>
        </w:tc>
        <w:tc>
          <w:tcPr>
            <w:tcW w:w="851" w:type="dxa"/>
            <w:vAlign w:val="center"/>
          </w:tcPr>
          <w:p w14:paraId="4A45000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41EA3C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53363,00</w:t>
            </w:r>
          </w:p>
        </w:tc>
      </w:tr>
      <w:tr w:rsidR="00D02686" w:rsidRPr="00D02686" w14:paraId="68DECF93" w14:textId="77777777" w:rsidTr="00AA41A4">
        <w:trPr>
          <w:trHeight w:val="157"/>
        </w:trPr>
        <w:tc>
          <w:tcPr>
            <w:tcW w:w="2693" w:type="dxa"/>
            <w:vMerge/>
          </w:tcPr>
          <w:p w14:paraId="0CC6110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2587C74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Показники продукту</w:t>
            </w:r>
          </w:p>
        </w:tc>
        <w:tc>
          <w:tcPr>
            <w:tcW w:w="1134" w:type="dxa"/>
            <w:vAlign w:val="center"/>
          </w:tcPr>
          <w:p w14:paraId="64F3EBA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7CA4DDE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5BE1DE8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0321D0C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Align w:val="center"/>
          </w:tcPr>
          <w:p w14:paraId="435455C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56BEFE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3072883C" w14:textId="77777777" w:rsidTr="00AA41A4">
        <w:trPr>
          <w:trHeight w:val="375"/>
        </w:trPr>
        <w:tc>
          <w:tcPr>
            <w:tcW w:w="2693" w:type="dxa"/>
            <w:vMerge/>
          </w:tcPr>
          <w:p w14:paraId="46CE1AC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6BE574F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об’єктів систем життєзабезпечення населення, на які буде сформовано страховий фонд документації</w:t>
            </w:r>
          </w:p>
        </w:tc>
        <w:tc>
          <w:tcPr>
            <w:tcW w:w="1134" w:type="dxa"/>
            <w:vAlign w:val="center"/>
          </w:tcPr>
          <w:p w14:paraId="5CC4340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одиниць</w:t>
            </w:r>
          </w:p>
        </w:tc>
        <w:tc>
          <w:tcPr>
            <w:tcW w:w="1134" w:type="dxa"/>
            <w:vAlign w:val="center"/>
          </w:tcPr>
          <w:p w14:paraId="6E0D527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020F86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5BE6F76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46AE6F7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CF7909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D02686" w:rsidRPr="00D02686" w14:paraId="1D1983E7" w14:textId="77777777" w:rsidTr="00AA41A4">
        <w:trPr>
          <w:trHeight w:val="196"/>
        </w:trPr>
        <w:tc>
          <w:tcPr>
            <w:tcW w:w="2693" w:type="dxa"/>
            <w:vMerge/>
          </w:tcPr>
          <w:p w14:paraId="34E1330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3E70379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</w:t>
            </w: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документації, аркушів формату А4</w:t>
            </w:r>
          </w:p>
        </w:tc>
        <w:tc>
          <w:tcPr>
            <w:tcW w:w="1134" w:type="dxa"/>
            <w:vAlign w:val="center"/>
          </w:tcPr>
          <w:p w14:paraId="72125D3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одиниць</w:t>
            </w:r>
          </w:p>
        </w:tc>
        <w:tc>
          <w:tcPr>
            <w:tcW w:w="1134" w:type="dxa"/>
            <w:vAlign w:val="center"/>
          </w:tcPr>
          <w:p w14:paraId="458F2FB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336</w:t>
            </w:r>
          </w:p>
        </w:tc>
        <w:tc>
          <w:tcPr>
            <w:tcW w:w="1134" w:type="dxa"/>
            <w:vAlign w:val="center"/>
          </w:tcPr>
          <w:p w14:paraId="212681C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1403</w:t>
            </w:r>
          </w:p>
        </w:tc>
        <w:tc>
          <w:tcPr>
            <w:tcW w:w="992" w:type="dxa"/>
            <w:vAlign w:val="center"/>
          </w:tcPr>
          <w:p w14:paraId="5D4DAAA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803</w:t>
            </w:r>
          </w:p>
        </w:tc>
        <w:tc>
          <w:tcPr>
            <w:tcW w:w="851" w:type="dxa"/>
            <w:vAlign w:val="center"/>
          </w:tcPr>
          <w:p w14:paraId="0797953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D4437B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939</w:t>
            </w:r>
          </w:p>
        </w:tc>
      </w:tr>
      <w:tr w:rsidR="00D02686" w:rsidRPr="00D02686" w14:paraId="7027B75E" w14:textId="77777777" w:rsidTr="00AA41A4">
        <w:trPr>
          <w:trHeight w:val="228"/>
        </w:trPr>
        <w:tc>
          <w:tcPr>
            <w:tcW w:w="2693" w:type="dxa"/>
            <w:vMerge/>
          </w:tcPr>
          <w:p w14:paraId="76E5FF6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7083B4A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Показники ефективності</w:t>
            </w:r>
          </w:p>
        </w:tc>
        <w:tc>
          <w:tcPr>
            <w:tcW w:w="1134" w:type="dxa"/>
            <w:vAlign w:val="center"/>
          </w:tcPr>
          <w:p w14:paraId="07B691B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01FFBBC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4AD33C3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24B93CE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Align w:val="center"/>
          </w:tcPr>
          <w:p w14:paraId="7161781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3495AA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382DA33" w14:textId="77777777" w:rsidTr="00AA41A4">
        <w:trPr>
          <w:trHeight w:val="375"/>
        </w:trPr>
        <w:tc>
          <w:tcPr>
            <w:tcW w:w="2693" w:type="dxa"/>
            <w:vMerge/>
          </w:tcPr>
          <w:p w14:paraId="3EB2974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6462114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Середні витрати на виготовлення однієї мікро копії (аркуша)</w:t>
            </w:r>
          </w:p>
        </w:tc>
        <w:tc>
          <w:tcPr>
            <w:tcW w:w="1134" w:type="dxa"/>
            <w:vAlign w:val="center"/>
          </w:tcPr>
          <w:p w14:paraId="213E8BA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гривень</w:t>
            </w:r>
          </w:p>
        </w:tc>
        <w:tc>
          <w:tcPr>
            <w:tcW w:w="1134" w:type="dxa"/>
            <w:vAlign w:val="center"/>
          </w:tcPr>
          <w:p w14:paraId="777FF62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62,69</w:t>
            </w:r>
          </w:p>
        </w:tc>
        <w:tc>
          <w:tcPr>
            <w:tcW w:w="1134" w:type="dxa"/>
            <w:vAlign w:val="center"/>
          </w:tcPr>
          <w:p w14:paraId="031345B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54,41</w:t>
            </w:r>
          </w:p>
        </w:tc>
        <w:tc>
          <w:tcPr>
            <w:tcW w:w="992" w:type="dxa"/>
            <w:vAlign w:val="center"/>
          </w:tcPr>
          <w:p w14:paraId="1566F1A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62,99</w:t>
            </w:r>
          </w:p>
        </w:tc>
        <w:tc>
          <w:tcPr>
            <w:tcW w:w="851" w:type="dxa"/>
            <w:vAlign w:val="center"/>
          </w:tcPr>
          <w:p w14:paraId="29522C0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070D40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56,82</w:t>
            </w:r>
          </w:p>
        </w:tc>
      </w:tr>
      <w:tr w:rsidR="00D02686" w:rsidRPr="00D02686" w14:paraId="631A2714" w14:textId="77777777" w:rsidTr="00AA41A4">
        <w:trPr>
          <w:trHeight w:val="181"/>
        </w:trPr>
        <w:tc>
          <w:tcPr>
            <w:tcW w:w="2693" w:type="dxa"/>
            <w:vMerge/>
          </w:tcPr>
          <w:p w14:paraId="1DF99F3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0C5D957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Показники якості</w:t>
            </w:r>
          </w:p>
        </w:tc>
        <w:tc>
          <w:tcPr>
            <w:tcW w:w="1134" w:type="dxa"/>
            <w:vAlign w:val="center"/>
          </w:tcPr>
          <w:p w14:paraId="7D3AB3B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500D5F0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2C02760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75764A5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Align w:val="center"/>
          </w:tcPr>
          <w:p w14:paraId="560E27F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81F480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4C700B6B" w14:textId="77777777" w:rsidTr="00AA41A4">
        <w:trPr>
          <w:trHeight w:val="375"/>
        </w:trPr>
        <w:tc>
          <w:tcPr>
            <w:tcW w:w="2693" w:type="dxa"/>
            <w:vMerge/>
          </w:tcPr>
          <w:p w14:paraId="7D5A068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01B84D5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Рівень наповнення (формування) страхового фонду документації у сфері збереження об’єктів систем життєзабезпечення населення</w:t>
            </w:r>
          </w:p>
        </w:tc>
        <w:tc>
          <w:tcPr>
            <w:tcW w:w="1134" w:type="dxa"/>
            <w:vAlign w:val="center"/>
          </w:tcPr>
          <w:p w14:paraId="167BF1B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4" w:type="dxa"/>
            <w:vAlign w:val="center"/>
          </w:tcPr>
          <w:p w14:paraId="2BF52E5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78005C5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40E30BB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61450F1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600A1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</w:tr>
      <w:tr w:rsidR="00D02686" w:rsidRPr="00D02686" w14:paraId="2D24CD7E" w14:textId="77777777" w:rsidTr="00AA41A4">
        <w:trPr>
          <w:trHeight w:val="375"/>
        </w:trPr>
        <w:tc>
          <w:tcPr>
            <w:tcW w:w="14176" w:type="dxa"/>
            <w:gridSpan w:val="9"/>
          </w:tcPr>
          <w:p w14:paraId="0172D36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ОБ’ЄКТИ СОЦІАЛЬНОЇ СФЕРИ (ЗАКЛАДИ ОСВІТИ, ОХОРОНИ ЗДОРОВ’Я, КУЛЬТУРИ, СПОРТИВНІ, ПОБУТОВОГО ОБСЛУГОВУВАННЯ НАСЕЛЕННЯ, ТОРГІВЛІ), ОРГАНІВ УПРАВЛІННЯ ТА ІНШЕ</w:t>
            </w:r>
          </w:p>
        </w:tc>
      </w:tr>
      <w:tr w:rsidR="00D02686" w:rsidRPr="00D02686" w14:paraId="6F071216" w14:textId="77777777" w:rsidTr="00AA41A4">
        <w:trPr>
          <w:trHeight w:val="146"/>
        </w:trPr>
        <w:tc>
          <w:tcPr>
            <w:tcW w:w="2693" w:type="dxa"/>
            <w:vMerge w:val="restart"/>
            <w:vAlign w:val="center"/>
          </w:tcPr>
          <w:p w14:paraId="77EC21A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Створення страхового фонду документації для збереження документів на об’єкти 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життєзабезпечення населення </w:t>
            </w:r>
          </w:p>
          <w:p w14:paraId="38D408E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(</w:t>
            </w:r>
            <w:r w:rsidRPr="00D02686">
              <w:rPr>
                <w:rFonts w:eastAsia="Times New Roman"/>
                <w:i/>
                <w:sz w:val="20"/>
                <w:szCs w:val="20"/>
                <w:lang w:val="uk-UA" w:eastAsia="ru-RU"/>
              </w:rPr>
              <w:t xml:space="preserve">перелік у додатку 3 </w:t>
            </w:r>
          </w:p>
          <w:p w14:paraId="39675B1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i/>
                <w:sz w:val="20"/>
                <w:szCs w:val="20"/>
                <w:lang w:val="uk-UA" w:eastAsia="ru-RU"/>
              </w:rPr>
              <w:t>до Програми</w:t>
            </w: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5245" w:type="dxa"/>
          </w:tcPr>
          <w:p w14:paraId="4D1D756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Показники затрат</w:t>
            </w:r>
          </w:p>
        </w:tc>
        <w:tc>
          <w:tcPr>
            <w:tcW w:w="1134" w:type="dxa"/>
            <w:vAlign w:val="center"/>
          </w:tcPr>
          <w:p w14:paraId="7E2D4B7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14:paraId="2AB5727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14:paraId="0DF535D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131F678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  <w:gridSpan w:val="2"/>
          </w:tcPr>
          <w:p w14:paraId="36D45C0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</w:tcPr>
          <w:p w14:paraId="0BDB16D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35B9CD27" w14:textId="77777777" w:rsidTr="00AA41A4">
        <w:trPr>
          <w:trHeight w:val="316"/>
        </w:trPr>
        <w:tc>
          <w:tcPr>
            <w:tcW w:w="2693" w:type="dxa"/>
            <w:vMerge/>
          </w:tcPr>
          <w:p w14:paraId="7D4DBEB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2A9B567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Обсяги витрат для створення документації на об’єкти підприємств для виготовлення документів                   страхового фонду </w:t>
            </w:r>
          </w:p>
        </w:tc>
        <w:tc>
          <w:tcPr>
            <w:tcW w:w="1134" w:type="dxa"/>
            <w:vAlign w:val="center"/>
          </w:tcPr>
          <w:p w14:paraId="2450EC2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гривень</w:t>
            </w:r>
          </w:p>
        </w:tc>
        <w:tc>
          <w:tcPr>
            <w:tcW w:w="1134" w:type="dxa"/>
            <w:vAlign w:val="center"/>
          </w:tcPr>
          <w:p w14:paraId="4F811EC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16016,00</w:t>
            </w:r>
          </w:p>
        </w:tc>
        <w:tc>
          <w:tcPr>
            <w:tcW w:w="1134" w:type="dxa"/>
            <w:vAlign w:val="center"/>
          </w:tcPr>
          <w:p w14:paraId="2786035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60830,0</w:t>
            </w:r>
          </w:p>
        </w:tc>
        <w:tc>
          <w:tcPr>
            <w:tcW w:w="992" w:type="dxa"/>
            <w:vAlign w:val="center"/>
          </w:tcPr>
          <w:p w14:paraId="5B3A2A8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617DFFF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7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52379,00</w:t>
            </w:r>
          </w:p>
        </w:tc>
        <w:tc>
          <w:tcPr>
            <w:tcW w:w="922" w:type="dxa"/>
          </w:tcPr>
          <w:p w14:paraId="39D183C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2DCDD644" w14:textId="77777777" w:rsidTr="00AA41A4">
        <w:trPr>
          <w:trHeight w:val="64"/>
        </w:trPr>
        <w:tc>
          <w:tcPr>
            <w:tcW w:w="2693" w:type="dxa"/>
            <w:vMerge/>
          </w:tcPr>
          <w:p w14:paraId="340012C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01DE472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Показники продукту</w:t>
            </w:r>
          </w:p>
        </w:tc>
        <w:tc>
          <w:tcPr>
            <w:tcW w:w="1134" w:type="dxa"/>
            <w:vAlign w:val="center"/>
          </w:tcPr>
          <w:p w14:paraId="475D30C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5D24712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5A15942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08E14B6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461565F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</w:tcPr>
          <w:p w14:paraId="3DF652A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D483BCB" w14:textId="77777777" w:rsidTr="00AA41A4">
        <w:trPr>
          <w:trHeight w:val="316"/>
        </w:trPr>
        <w:tc>
          <w:tcPr>
            <w:tcW w:w="2693" w:type="dxa"/>
            <w:vMerge/>
          </w:tcPr>
          <w:p w14:paraId="4CA1C35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74D0F71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об’єктів систем життєзабезпечення населення, на які буде сформовано страховий фонд документації</w:t>
            </w:r>
          </w:p>
        </w:tc>
        <w:tc>
          <w:tcPr>
            <w:tcW w:w="1134" w:type="dxa"/>
            <w:vAlign w:val="center"/>
          </w:tcPr>
          <w:p w14:paraId="0FA4168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одиниць</w:t>
            </w:r>
          </w:p>
        </w:tc>
        <w:tc>
          <w:tcPr>
            <w:tcW w:w="1134" w:type="dxa"/>
            <w:vAlign w:val="center"/>
          </w:tcPr>
          <w:p w14:paraId="2502205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D9EE8B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992" w:type="dxa"/>
            <w:vAlign w:val="center"/>
          </w:tcPr>
          <w:p w14:paraId="3452A92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622FC32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922" w:type="dxa"/>
          </w:tcPr>
          <w:p w14:paraId="5D5EEA1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F99061F" w14:textId="77777777" w:rsidTr="00AA41A4">
        <w:trPr>
          <w:trHeight w:val="159"/>
        </w:trPr>
        <w:tc>
          <w:tcPr>
            <w:tcW w:w="2693" w:type="dxa"/>
            <w:vMerge/>
          </w:tcPr>
          <w:p w14:paraId="772AABB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3B0B7F6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</w:t>
            </w: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документації, аркушів формату А4</w:t>
            </w:r>
          </w:p>
        </w:tc>
        <w:tc>
          <w:tcPr>
            <w:tcW w:w="1134" w:type="dxa"/>
            <w:vAlign w:val="center"/>
          </w:tcPr>
          <w:p w14:paraId="4324458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одиниць</w:t>
            </w:r>
          </w:p>
        </w:tc>
        <w:tc>
          <w:tcPr>
            <w:tcW w:w="1134" w:type="dxa"/>
            <w:vAlign w:val="center"/>
          </w:tcPr>
          <w:p w14:paraId="618CFA9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1134" w:type="dxa"/>
            <w:vAlign w:val="center"/>
          </w:tcPr>
          <w:p w14:paraId="7876D19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225</w:t>
            </w:r>
          </w:p>
        </w:tc>
        <w:tc>
          <w:tcPr>
            <w:tcW w:w="992" w:type="dxa"/>
            <w:vAlign w:val="center"/>
          </w:tcPr>
          <w:p w14:paraId="015474E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2015F8A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233</w:t>
            </w:r>
          </w:p>
        </w:tc>
        <w:tc>
          <w:tcPr>
            <w:tcW w:w="922" w:type="dxa"/>
          </w:tcPr>
          <w:p w14:paraId="05F192C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51FFD039" w14:textId="77777777" w:rsidTr="00AA41A4">
        <w:trPr>
          <w:trHeight w:val="316"/>
        </w:trPr>
        <w:tc>
          <w:tcPr>
            <w:tcW w:w="2693" w:type="dxa"/>
            <w:vMerge/>
          </w:tcPr>
          <w:p w14:paraId="4C8C8DF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472F35D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Показники ефективності</w:t>
            </w:r>
          </w:p>
        </w:tc>
        <w:tc>
          <w:tcPr>
            <w:tcW w:w="1134" w:type="dxa"/>
            <w:vAlign w:val="center"/>
          </w:tcPr>
          <w:p w14:paraId="7931CAC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063C30C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4E28BE2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0C12BE6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4620052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</w:tcPr>
          <w:p w14:paraId="5573AEA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2D414C38" w14:textId="77777777" w:rsidTr="00AA41A4">
        <w:trPr>
          <w:trHeight w:val="316"/>
        </w:trPr>
        <w:tc>
          <w:tcPr>
            <w:tcW w:w="2693" w:type="dxa"/>
            <w:vMerge/>
          </w:tcPr>
          <w:p w14:paraId="5DE4043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0F82358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Середні витрати на виготовлення однієї мікро копії (аркуша)</w:t>
            </w:r>
          </w:p>
        </w:tc>
        <w:tc>
          <w:tcPr>
            <w:tcW w:w="1134" w:type="dxa"/>
            <w:vAlign w:val="center"/>
          </w:tcPr>
          <w:p w14:paraId="114B5DF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гривень</w:t>
            </w:r>
          </w:p>
        </w:tc>
        <w:tc>
          <w:tcPr>
            <w:tcW w:w="1134" w:type="dxa"/>
            <w:vAlign w:val="center"/>
          </w:tcPr>
          <w:p w14:paraId="135FDCB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123,0</w:t>
            </w:r>
          </w:p>
        </w:tc>
        <w:tc>
          <w:tcPr>
            <w:tcW w:w="1134" w:type="dxa"/>
            <w:vAlign w:val="center"/>
          </w:tcPr>
          <w:p w14:paraId="5FA31D1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270,0</w:t>
            </w:r>
          </w:p>
        </w:tc>
        <w:tc>
          <w:tcPr>
            <w:tcW w:w="992" w:type="dxa"/>
            <w:vAlign w:val="center"/>
          </w:tcPr>
          <w:p w14:paraId="0FA0CA1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26748A3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224,80</w:t>
            </w:r>
          </w:p>
        </w:tc>
        <w:tc>
          <w:tcPr>
            <w:tcW w:w="922" w:type="dxa"/>
          </w:tcPr>
          <w:p w14:paraId="5FE69DD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5172792F" w14:textId="77777777" w:rsidTr="00AA41A4">
        <w:trPr>
          <w:trHeight w:val="316"/>
        </w:trPr>
        <w:tc>
          <w:tcPr>
            <w:tcW w:w="2693" w:type="dxa"/>
            <w:vMerge/>
          </w:tcPr>
          <w:p w14:paraId="3D15CC6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084F268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Показники якості</w:t>
            </w:r>
          </w:p>
        </w:tc>
        <w:tc>
          <w:tcPr>
            <w:tcW w:w="1134" w:type="dxa"/>
            <w:vAlign w:val="center"/>
          </w:tcPr>
          <w:p w14:paraId="5F8672E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43F2913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4BB98C2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28435FB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3BBC6A6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</w:tcPr>
          <w:p w14:paraId="464B4A6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68D15254" w14:textId="77777777" w:rsidTr="00AA41A4">
        <w:trPr>
          <w:trHeight w:val="316"/>
        </w:trPr>
        <w:tc>
          <w:tcPr>
            <w:tcW w:w="2693" w:type="dxa"/>
            <w:vMerge/>
          </w:tcPr>
          <w:p w14:paraId="2F9FCE2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14:paraId="20B46BF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Рівень наповнення (формування) страхового фонду документації у сфері збереження об’єктів систем життєзабезпечення населення</w:t>
            </w:r>
          </w:p>
        </w:tc>
        <w:tc>
          <w:tcPr>
            <w:tcW w:w="1134" w:type="dxa"/>
            <w:vAlign w:val="center"/>
          </w:tcPr>
          <w:p w14:paraId="449F76C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4" w:type="dxa"/>
            <w:vAlign w:val="center"/>
          </w:tcPr>
          <w:p w14:paraId="349C1D5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641E47C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78B5825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665597D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22" w:type="dxa"/>
          </w:tcPr>
          <w:p w14:paraId="7CAF36A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4150457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F84F397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</w:p>
    <w:p w14:paraId="6A81C52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i/>
          <w:iCs/>
          <w:color w:val="000000"/>
          <w:sz w:val="24"/>
          <w:szCs w:val="24"/>
          <w:lang w:val="uk-UA" w:eastAsia="ru-RU"/>
        </w:rPr>
      </w:pPr>
      <w:r w:rsidRPr="00D02686">
        <w:rPr>
          <w:rFonts w:eastAsia="Times New Roman"/>
          <w:color w:val="000000"/>
          <w:sz w:val="20"/>
          <w:szCs w:val="20"/>
          <w:lang w:val="uk-UA" w:eastAsia="ru-RU"/>
        </w:rPr>
        <w:br/>
      </w:r>
    </w:p>
    <w:p w14:paraId="0F74D56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102B129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5F757D67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3958C1F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1D17047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171419B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792C1178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2AA7101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66205688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01A4910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  <w:r w:rsidRPr="00D02686">
        <w:rPr>
          <w:rFonts w:eastAsia="Times New Roman"/>
          <w:bCs/>
          <w:sz w:val="24"/>
          <w:szCs w:val="24"/>
          <w:lang w:val="uk-UA" w:eastAsia="ru-RU"/>
        </w:rPr>
        <w:t xml:space="preserve">                </w:t>
      </w:r>
    </w:p>
    <w:p w14:paraId="215B6E9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4BAD61A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55892D9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0AA7904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59573FD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03384C6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21D8FC7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1C5944C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27B0934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3C1011B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4F83A4E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0859A6C2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725F117A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442E6D95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442EB523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4EE7C88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2D056B9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Cs/>
          <w:sz w:val="24"/>
          <w:szCs w:val="24"/>
          <w:lang w:val="uk-UA" w:eastAsia="ru-RU"/>
        </w:rPr>
      </w:pPr>
    </w:p>
    <w:p w14:paraId="43FE4E30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eastAsia="Times New Roman"/>
          <w:b/>
          <w:bCs/>
          <w:sz w:val="24"/>
          <w:szCs w:val="24"/>
          <w:lang w:val="uk-UA" w:eastAsia="ru-RU"/>
        </w:rPr>
      </w:pPr>
      <w:r w:rsidRPr="00D02686">
        <w:rPr>
          <w:rFonts w:eastAsia="Times New Roman"/>
          <w:b/>
          <w:bCs/>
          <w:sz w:val="24"/>
          <w:szCs w:val="24"/>
          <w:lang w:val="uk-UA" w:eastAsia="ru-RU"/>
        </w:rPr>
        <w:lastRenderedPageBreak/>
        <w:t>Додаток 3</w:t>
      </w:r>
    </w:p>
    <w:p w14:paraId="0E0A4D5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7797"/>
        <w:jc w:val="right"/>
        <w:rPr>
          <w:rFonts w:eastAsia="Times New Roman"/>
          <w:bCs/>
          <w:sz w:val="24"/>
          <w:szCs w:val="24"/>
          <w:lang w:val="uk-UA" w:eastAsia="ru-RU"/>
        </w:rPr>
      </w:pPr>
      <w:r w:rsidRPr="00D02686">
        <w:rPr>
          <w:rFonts w:eastAsia="Times New Roman"/>
          <w:bCs/>
          <w:sz w:val="24"/>
          <w:szCs w:val="24"/>
          <w:lang w:val="uk-UA" w:eastAsia="ru-RU"/>
        </w:rPr>
        <w:t xml:space="preserve"> до Програми </w:t>
      </w:r>
    </w:p>
    <w:p w14:paraId="3C4614D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7797"/>
        <w:jc w:val="right"/>
        <w:rPr>
          <w:rFonts w:eastAsia="Times New Roman"/>
          <w:bCs/>
          <w:sz w:val="20"/>
          <w:szCs w:val="20"/>
          <w:lang w:val="uk-UA" w:eastAsia="ru-RU"/>
        </w:rPr>
      </w:pPr>
    </w:p>
    <w:p w14:paraId="679B51B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uk-UA" w:eastAsia="ru-RU"/>
        </w:rPr>
      </w:pPr>
      <w:r w:rsidRPr="00D02686">
        <w:rPr>
          <w:rFonts w:eastAsia="Times New Roman"/>
          <w:b/>
          <w:bCs/>
          <w:sz w:val="20"/>
          <w:szCs w:val="20"/>
          <w:lang w:val="uk-UA" w:eastAsia="ru-RU"/>
        </w:rPr>
        <w:t xml:space="preserve"> ПЕРЕЛІК ТА ОБСЯГИ КОМПЛЕКТІВ ДОКУМЕНТАЦІЇ ДЛЯ СТВОРЕННЯ СТРАХОВОГО ФОНДУ ДОКУМЕНТАЦІЇ  </w:t>
      </w:r>
    </w:p>
    <w:p w14:paraId="4C9A440D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431"/>
        <w:gridCol w:w="1683"/>
        <w:gridCol w:w="1309"/>
        <w:gridCol w:w="748"/>
        <w:gridCol w:w="935"/>
        <w:gridCol w:w="1122"/>
        <w:gridCol w:w="2214"/>
        <w:gridCol w:w="909"/>
        <w:gridCol w:w="991"/>
        <w:gridCol w:w="1081"/>
        <w:gridCol w:w="787"/>
      </w:tblGrid>
      <w:tr w:rsidR="00D02686" w:rsidRPr="00D02686" w14:paraId="1AE99CCF" w14:textId="77777777" w:rsidTr="00AA41A4">
        <w:trPr>
          <w:cantSplit/>
          <w:trHeight w:val="2491"/>
        </w:trPr>
        <w:tc>
          <w:tcPr>
            <w:tcW w:w="561" w:type="dxa"/>
            <w:vAlign w:val="center"/>
          </w:tcPr>
          <w:p w14:paraId="5531828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№ поз.</w:t>
            </w:r>
          </w:p>
        </w:tc>
        <w:tc>
          <w:tcPr>
            <w:tcW w:w="2431" w:type="dxa"/>
            <w:vAlign w:val="center"/>
          </w:tcPr>
          <w:p w14:paraId="6768A29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Назва </w:t>
            </w:r>
          </w:p>
          <w:p w14:paraId="34338F1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підприємства, установи, організації, </w:t>
            </w:r>
          </w:p>
          <w:p w14:paraId="390563A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адреса</w:t>
            </w:r>
          </w:p>
        </w:tc>
        <w:tc>
          <w:tcPr>
            <w:tcW w:w="1683" w:type="dxa"/>
            <w:vAlign w:val="center"/>
          </w:tcPr>
          <w:p w14:paraId="1ECE13D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Назва </w:t>
            </w:r>
          </w:p>
          <w:p w14:paraId="62DC85E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об’єкта будівництва підприємства </w:t>
            </w:r>
          </w:p>
          <w:p w14:paraId="41091A5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(будівлі, споруди, інженерної мережі)</w:t>
            </w:r>
          </w:p>
        </w:tc>
        <w:tc>
          <w:tcPr>
            <w:tcW w:w="1309" w:type="dxa"/>
            <w:vAlign w:val="center"/>
          </w:tcPr>
          <w:p w14:paraId="1543B93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Назва комплектів документації на об’єкт будівництва</w:t>
            </w:r>
          </w:p>
        </w:tc>
        <w:tc>
          <w:tcPr>
            <w:tcW w:w="748" w:type="dxa"/>
            <w:textDirection w:val="btLr"/>
            <w:vAlign w:val="center"/>
          </w:tcPr>
          <w:p w14:paraId="622575B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Вид документації </w:t>
            </w:r>
          </w:p>
          <w:p w14:paraId="52225F5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за ДСТУ 33.104</w:t>
            </w:r>
          </w:p>
        </w:tc>
        <w:tc>
          <w:tcPr>
            <w:tcW w:w="935" w:type="dxa"/>
            <w:textDirection w:val="btLr"/>
            <w:vAlign w:val="center"/>
          </w:tcPr>
          <w:p w14:paraId="0BB0C01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Обсяг документації, </w:t>
            </w:r>
          </w:p>
          <w:p w14:paraId="16C4DA6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аркушів формату А4</w:t>
            </w:r>
          </w:p>
        </w:tc>
        <w:tc>
          <w:tcPr>
            <w:tcW w:w="1122" w:type="dxa"/>
            <w:textDirection w:val="btLr"/>
            <w:vAlign w:val="center"/>
          </w:tcPr>
          <w:p w14:paraId="18FBDB9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Термін постачання документації до </w:t>
            </w:r>
          </w:p>
          <w:p w14:paraId="1124FE5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підприємства СФД, рік</w:t>
            </w:r>
          </w:p>
        </w:tc>
        <w:tc>
          <w:tcPr>
            <w:tcW w:w="2214" w:type="dxa"/>
            <w:vAlign w:val="center"/>
          </w:tcPr>
          <w:p w14:paraId="533DFD1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Постачальник документації </w:t>
            </w:r>
          </w:p>
          <w:p w14:paraId="0C2318A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(назва підприємства, установи, організації), </w:t>
            </w:r>
          </w:p>
          <w:p w14:paraId="3975621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його адреса</w:t>
            </w:r>
          </w:p>
        </w:tc>
        <w:tc>
          <w:tcPr>
            <w:tcW w:w="909" w:type="dxa"/>
            <w:textDirection w:val="btLr"/>
            <w:vAlign w:val="center"/>
          </w:tcPr>
          <w:p w14:paraId="6741A2C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 xml:space="preserve">Загальна (орієнтовна) </w:t>
            </w:r>
          </w:p>
          <w:p w14:paraId="5C0EF85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вартість робіт, грн.</w:t>
            </w:r>
          </w:p>
        </w:tc>
        <w:tc>
          <w:tcPr>
            <w:tcW w:w="991" w:type="dxa"/>
            <w:textDirection w:val="btLr"/>
            <w:vAlign w:val="center"/>
          </w:tcPr>
          <w:p w14:paraId="455952E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1081" w:type="dxa"/>
            <w:textDirection w:val="btLr"/>
            <w:vAlign w:val="center"/>
          </w:tcPr>
          <w:p w14:paraId="0ECF58F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Назва підприємства СФД</w:t>
            </w:r>
          </w:p>
        </w:tc>
        <w:tc>
          <w:tcPr>
            <w:tcW w:w="787" w:type="dxa"/>
            <w:textDirection w:val="btLr"/>
            <w:vAlign w:val="center"/>
          </w:tcPr>
          <w:p w14:paraId="4393DF4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Примітка (відношення до ПНО)</w:t>
            </w:r>
          </w:p>
        </w:tc>
      </w:tr>
    </w:tbl>
    <w:p w14:paraId="0F3167E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tbl>
      <w:tblPr>
        <w:tblW w:w="14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2424"/>
        <w:gridCol w:w="1682"/>
        <w:gridCol w:w="1309"/>
        <w:gridCol w:w="832"/>
        <w:gridCol w:w="977"/>
        <w:gridCol w:w="19"/>
        <w:gridCol w:w="1111"/>
        <w:gridCol w:w="11"/>
        <w:gridCol w:w="6"/>
        <w:gridCol w:w="2208"/>
        <w:gridCol w:w="925"/>
        <w:gridCol w:w="977"/>
        <w:gridCol w:w="1081"/>
        <w:gridCol w:w="798"/>
      </w:tblGrid>
      <w:tr w:rsidR="00D02686" w:rsidRPr="00D02686" w14:paraId="34BC4546" w14:textId="77777777" w:rsidTr="00AA41A4">
        <w:trPr>
          <w:cantSplit/>
          <w:trHeight w:val="20"/>
          <w:tblHeader/>
        </w:trPr>
        <w:tc>
          <w:tcPr>
            <w:tcW w:w="553" w:type="dxa"/>
          </w:tcPr>
          <w:p w14:paraId="756BACF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24" w:type="dxa"/>
          </w:tcPr>
          <w:p w14:paraId="3ED71B0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82" w:type="dxa"/>
          </w:tcPr>
          <w:p w14:paraId="5D33D3B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09" w:type="dxa"/>
          </w:tcPr>
          <w:p w14:paraId="284D47C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32" w:type="dxa"/>
          </w:tcPr>
          <w:p w14:paraId="37C8722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996" w:type="dxa"/>
            <w:gridSpan w:val="2"/>
          </w:tcPr>
          <w:p w14:paraId="1FCFB3C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22" w:type="dxa"/>
            <w:gridSpan w:val="2"/>
          </w:tcPr>
          <w:p w14:paraId="7E30DE4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213" w:type="dxa"/>
            <w:gridSpan w:val="2"/>
          </w:tcPr>
          <w:p w14:paraId="33CCA68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925" w:type="dxa"/>
          </w:tcPr>
          <w:p w14:paraId="4D1D8DB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977" w:type="dxa"/>
          </w:tcPr>
          <w:p w14:paraId="01D37FC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081" w:type="dxa"/>
          </w:tcPr>
          <w:p w14:paraId="29DAA3C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798" w:type="dxa"/>
          </w:tcPr>
          <w:p w14:paraId="43C9EE0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12</w:t>
            </w:r>
          </w:p>
        </w:tc>
      </w:tr>
      <w:tr w:rsidR="00D02686" w:rsidRPr="00D02686" w14:paraId="4C41A519" w14:textId="77777777" w:rsidTr="00AA41A4">
        <w:trPr>
          <w:cantSplit/>
          <w:trHeight w:val="20"/>
        </w:trPr>
        <w:tc>
          <w:tcPr>
            <w:tcW w:w="14912" w:type="dxa"/>
            <w:gridSpan w:val="15"/>
          </w:tcPr>
          <w:p w14:paraId="35BA6F0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caps/>
                <w:sz w:val="20"/>
                <w:szCs w:val="20"/>
                <w:lang w:val="uk-UA" w:eastAsia="ru-RU"/>
              </w:rPr>
              <w:t>водозабезпечення, водовідведення, теплопостачання, ГАЗОЗАБЕЗПЕЧЕННЯ</w:t>
            </w:r>
          </w:p>
        </w:tc>
      </w:tr>
      <w:tr w:rsidR="00D02686" w:rsidRPr="00D02686" w14:paraId="5585206A" w14:textId="77777777" w:rsidTr="00AA41A4">
        <w:trPr>
          <w:cantSplit/>
          <w:trHeight w:val="288"/>
        </w:trPr>
        <w:tc>
          <w:tcPr>
            <w:tcW w:w="553" w:type="dxa"/>
            <w:vAlign w:val="center"/>
          </w:tcPr>
          <w:p w14:paraId="0D679636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4" w:type="dxa"/>
            <w:vAlign w:val="center"/>
          </w:tcPr>
          <w:p w14:paraId="59FA5F3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 Миру, 25</w:t>
            </w:r>
          </w:p>
        </w:tc>
        <w:tc>
          <w:tcPr>
            <w:tcW w:w="1682" w:type="dxa"/>
            <w:vAlign w:val="center"/>
          </w:tcPr>
          <w:p w14:paraId="7522E93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зовнішні мережі централізованого питного водопостачання та водовідведення</w:t>
            </w:r>
          </w:p>
        </w:tc>
        <w:tc>
          <w:tcPr>
            <w:tcW w:w="1309" w:type="dxa"/>
            <w:vAlign w:val="center"/>
          </w:tcPr>
          <w:p w14:paraId="575AAE7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Планшети з зовнішніми мережами централізованого водопостачання та водовідведення</w:t>
            </w:r>
          </w:p>
        </w:tc>
        <w:tc>
          <w:tcPr>
            <w:tcW w:w="832" w:type="dxa"/>
            <w:vAlign w:val="center"/>
          </w:tcPr>
          <w:p w14:paraId="4CE3D4E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ПДБ*</w:t>
            </w:r>
          </w:p>
        </w:tc>
        <w:tc>
          <w:tcPr>
            <w:tcW w:w="996" w:type="dxa"/>
            <w:gridSpan w:val="2"/>
            <w:vAlign w:val="center"/>
          </w:tcPr>
          <w:p w14:paraId="5B6AD12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336</w:t>
            </w:r>
          </w:p>
        </w:tc>
        <w:tc>
          <w:tcPr>
            <w:tcW w:w="1122" w:type="dxa"/>
            <w:gridSpan w:val="2"/>
            <w:vAlign w:val="center"/>
          </w:tcPr>
          <w:p w14:paraId="2BE659A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213" w:type="dxa"/>
            <w:gridSpan w:val="2"/>
            <w:vAlign w:val="center"/>
          </w:tcPr>
          <w:p w14:paraId="3F09192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 Миру, 25</w:t>
            </w:r>
          </w:p>
        </w:tc>
        <w:tc>
          <w:tcPr>
            <w:tcW w:w="925" w:type="dxa"/>
            <w:vAlign w:val="center"/>
          </w:tcPr>
          <w:p w14:paraId="5B16D8B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21066,00</w:t>
            </w:r>
          </w:p>
        </w:tc>
        <w:tc>
          <w:tcPr>
            <w:tcW w:w="977" w:type="dxa"/>
            <w:vAlign w:val="center"/>
          </w:tcPr>
          <w:p w14:paraId="1683CAE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1081" w:type="dxa"/>
            <w:vAlign w:val="center"/>
          </w:tcPr>
          <w:p w14:paraId="590AE5A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798" w:type="dxa"/>
            <w:vAlign w:val="center"/>
          </w:tcPr>
          <w:p w14:paraId="12189E7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36F29358" w14:textId="77777777" w:rsidTr="00AA41A4">
        <w:trPr>
          <w:cantSplit/>
          <w:trHeight w:val="288"/>
        </w:trPr>
        <w:tc>
          <w:tcPr>
            <w:tcW w:w="553" w:type="dxa"/>
            <w:vAlign w:val="center"/>
          </w:tcPr>
          <w:p w14:paraId="6F3957C6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4" w:type="dxa"/>
            <w:vAlign w:val="center"/>
          </w:tcPr>
          <w:p w14:paraId="05E93BE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ТМ «ЮТКЕ»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Південне Одеського району Одеської області, вул.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Старомиколаєвське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шосе, 8</w:t>
            </w:r>
          </w:p>
        </w:tc>
        <w:tc>
          <w:tcPr>
            <w:tcW w:w="1682" w:type="dxa"/>
            <w:vAlign w:val="center"/>
          </w:tcPr>
          <w:p w14:paraId="5FAB887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котельня</w:t>
            </w:r>
          </w:p>
        </w:tc>
        <w:tc>
          <w:tcPr>
            <w:tcW w:w="1309" w:type="dxa"/>
            <w:vAlign w:val="center"/>
          </w:tcPr>
          <w:p w14:paraId="52A054D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Робочий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проект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бурения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разведочно-эксплуатационной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скважини</w:t>
            </w:r>
            <w:proofErr w:type="spellEnd"/>
          </w:p>
        </w:tc>
        <w:tc>
          <w:tcPr>
            <w:tcW w:w="832" w:type="dxa"/>
            <w:vAlign w:val="center"/>
          </w:tcPr>
          <w:p w14:paraId="6BE39AB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ПДБ*</w:t>
            </w:r>
          </w:p>
        </w:tc>
        <w:tc>
          <w:tcPr>
            <w:tcW w:w="996" w:type="dxa"/>
            <w:gridSpan w:val="2"/>
            <w:vAlign w:val="center"/>
          </w:tcPr>
          <w:p w14:paraId="15B42E5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124</w:t>
            </w:r>
          </w:p>
        </w:tc>
        <w:tc>
          <w:tcPr>
            <w:tcW w:w="1122" w:type="dxa"/>
            <w:gridSpan w:val="2"/>
            <w:vAlign w:val="center"/>
          </w:tcPr>
          <w:p w14:paraId="3C616B0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gridSpan w:val="2"/>
            <w:vAlign w:val="center"/>
          </w:tcPr>
          <w:p w14:paraId="0054060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ТМ «ЮТКЕ»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</w:t>
            </w:r>
          </w:p>
          <w:p w14:paraId="3278C2A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Старомиколаєвське</w:t>
            </w:r>
            <w:proofErr w:type="spellEnd"/>
          </w:p>
          <w:p w14:paraId="5DD0D87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шосе, 8</w:t>
            </w:r>
          </w:p>
        </w:tc>
        <w:tc>
          <w:tcPr>
            <w:tcW w:w="925" w:type="dxa"/>
            <w:vMerge w:val="restart"/>
            <w:vAlign w:val="center"/>
          </w:tcPr>
          <w:p w14:paraId="300D13E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0C0D05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004A00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C7ADB0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76351,00</w:t>
            </w:r>
          </w:p>
          <w:p w14:paraId="20321F6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DEC982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894E34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2E125D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2748DC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C6FF6B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E599CA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EDAC2E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972E4E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7C4C12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233787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BA26CD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137341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DD7814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76351,00</w:t>
            </w:r>
          </w:p>
          <w:p w14:paraId="6F8819F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35A403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85EBCD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57EB6A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9311F6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C8D541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24E06C6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lastRenderedPageBreak/>
              <w:t>Власні кошти</w:t>
            </w:r>
          </w:p>
        </w:tc>
        <w:tc>
          <w:tcPr>
            <w:tcW w:w="1081" w:type="dxa"/>
            <w:vAlign w:val="center"/>
          </w:tcPr>
          <w:p w14:paraId="50AC323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798" w:type="dxa"/>
            <w:vAlign w:val="center"/>
          </w:tcPr>
          <w:p w14:paraId="790E5C2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0F3DC5F" w14:textId="77777777" w:rsidTr="00AA41A4">
        <w:trPr>
          <w:cantSplit/>
          <w:trHeight w:val="288"/>
        </w:trPr>
        <w:tc>
          <w:tcPr>
            <w:tcW w:w="553" w:type="dxa"/>
            <w:vAlign w:val="center"/>
          </w:tcPr>
          <w:p w14:paraId="130B79F4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4" w:type="dxa"/>
            <w:vAlign w:val="center"/>
          </w:tcPr>
          <w:p w14:paraId="3A52371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ТМ «ЮТКЕ»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Південне Одеського району Одеської області, вул.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Старомиколаєвське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шосе, 8</w:t>
            </w:r>
          </w:p>
        </w:tc>
        <w:tc>
          <w:tcPr>
            <w:tcW w:w="1682" w:type="dxa"/>
            <w:vAlign w:val="center"/>
          </w:tcPr>
          <w:p w14:paraId="7F18690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котельня</w:t>
            </w:r>
          </w:p>
        </w:tc>
        <w:tc>
          <w:tcPr>
            <w:tcW w:w="1309" w:type="dxa"/>
            <w:vAlign w:val="center"/>
          </w:tcPr>
          <w:p w14:paraId="6683606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Проект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на російській мові: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Рабочий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проект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ПР/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Св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-К-ВК "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Модернизация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реконструкция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)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скважины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для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водоснабжения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городской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котельной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КПтс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"ЮТКЭ"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г.Южного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Одесской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области</w:t>
            </w:r>
            <w:r w:rsidRPr="00D02686">
              <w:rPr>
                <w:rFonts w:eastAsia="Times New Roman"/>
                <w:color w:val="2D2C37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832" w:type="dxa"/>
            <w:vAlign w:val="center"/>
          </w:tcPr>
          <w:p w14:paraId="591553D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ПДБ*</w:t>
            </w:r>
          </w:p>
        </w:tc>
        <w:tc>
          <w:tcPr>
            <w:tcW w:w="996" w:type="dxa"/>
            <w:gridSpan w:val="2"/>
            <w:vAlign w:val="center"/>
          </w:tcPr>
          <w:p w14:paraId="223F0AF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117</w:t>
            </w:r>
          </w:p>
        </w:tc>
        <w:tc>
          <w:tcPr>
            <w:tcW w:w="1122" w:type="dxa"/>
            <w:gridSpan w:val="2"/>
            <w:vAlign w:val="center"/>
          </w:tcPr>
          <w:p w14:paraId="6794A31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gridSpan w:val="2"/>
            <w:vAlign w:val="center"/>
          </w:tcPr>
          <w:p w14:paraId="4C41586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ТМ «ЮТКЕ»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</w:t>
            </w:r>
          </w:p>
          <w:p w14:paraId="01E990A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Старомиколаєвське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шосе, 8</w:t>
            </w:r>
          </w:p>
        </w:tc>
        <w:tc>
          <w:tcPr>
            <w:tcW w:w="925" w:type="dxa"/>
            <w:vMerge/>
            <w:vAlign w:val="center"/>
          </w:tcPr>
          <w:p w14:paraId="7860498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20F2F7C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1081" w:type="dxa"/>
            <w:vAlign w:val="center"/>
          </w:tcPr>
          <w:p w14:paraId="24193FD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798" w:type="dxa"/>
            <w:vAlign w:val="center"/>
          </w:tcPr>
          <w:p w14:paraId="77B25F0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033A89C9" w14:textId="77777777" w:rsidTr="00AA41A4">
        <w:trPr>
          <w:cantSplit/>
          <w:trHeight w:val="288"/>
        </w:trPr>
        <w:tc>
          <w:tcPr>
            <w:tcW w:w="553" w:type="dxa"/>
            <w:vAlign w:val="center"/>
          </w:tcPr>
          <w:p w14:paraId="7659D9BD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4" w:type="dxa"/>
            <w:vAlign w:val="center"/>
          </w:tcPr>
          <w:p w14:paraId="70030E7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ТМ «ЮТКЕ»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Південне Одеського району Одеської області, вул.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Старомиколаєвське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шосе, 8</w:t>
            </w:r>
          </w:p>
        </w:tc>
        <w:tc>
          <w:tcPr>
            <w:tcW w:w="1682" w:type="dxa"/>
            <w:vAlign w:val="center"/>
          </w:tcPr>
          <w:p w14:paraId="404EA6C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котельня</w:t>
            </w:r>
          </w:p>
        </w:tc>
        <w:tc>
          <w:tcPr>
            <w:tcW w:w="1309" w:type="dxa"/>
            <w:vAlign w:val="center"/>
          </w:tcPr>
          <w:p w14:paraId="2461C98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Паспорти котлів</w:t>
            </w:r>
          </w:p>
        </w:tc>
        <w:tc>
          <w:tcPr>
            <w:tcW w:w="832" w:type="dxa"/>
            <w:vAlign w:val="center"/>
          </w:tcPr>
          <w:p w14:paraId="567D560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ПДБ*</w:t>
            </w:r>
          </w:p>
        </w:tc>
        <w:tc>
          <w:tcPr>
            <w:tcW w:w="996" w:type="dxa"/>
            <w:gridSpan w:val="2"/>
            <w:vAlign w:val="center"/>
          </w:tcPr>
          <w:p w14:paraId="215AFCE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122" w:type="dxa"/>
            <w:gridSpan w:val="2"/>
            <w:vAlign w:val="center"/>
          </w:tcPr>
          <w:p w14:paraId="3AA5DF8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gridSpan w:val="2"/>
            <w:vAlign w:val="center"/>
          </w:tcPr>
          <w:p w14:paraId="087CDFD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62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ТМ «ЮТКЕ»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</w:t>
            </w:r>
          </w:p>
          <w:p w14:paraId="39A3EB8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Старомиколаєвське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шосе, 8</w:t>
            </w:r>
          </w:p>
        </w:tc>
        <w:tc>
          <w:tcPr>
            <w:tcW w:w="925" w:type="dxa"/>
            <w:vMerge/>
            <w:vAlign w:val="center"/>
          </w:tcPr>
          <w:p w14:paraId="608EC11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5F92EB5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1081" w:type="dxa"/>
            <w:vAlign w:val="center"/>
          </w:tcPr>
          <w:p w14:paraId="225B743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798" w:type="dxa"/>
            <w:vAlign w:val="center"/>
          </w:tcPr>
          <w:p w14:paraId="29858B3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77E3B9CD" w14:textId="77777777" w:rsidTr="00AA41A4">
        <w:trPr>
          <w:cantSplit/>
          <w:trHeight w:val="2234"/>
        </w:trPr>
        <w:tc>
          <w:tcPr>
            <w:tcW w:w="553" w:type="dxa"/>
            <w:vAlign w:val="center"/>
          </w:tcPr>
          <w:p w14:paraId="77C49E76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4" w:type="dxa"/>
            <w:vAlign w:val="center"/>
          </w:tcPr>
          <w:p w14:paraId="4D0008C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ТМ «ЮТКЕ»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Південне Одеського району Одеської області, вул.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Старомиколаєвське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шосе, 8</w:t>
            </w:r>
          </w:p>
        </w:tc>
        <w:tc>
          <w:tcPr>
            <w:tcW w:w="1682" w:type="dxa"/>
            <w:vAlign w:val="center"/>
          </w:tcPr>
          <w:p w14:paraId="155DD16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котельня</w:t>
            </w:r>
          </w:p>
        </w:tc>
        <w:tc>
          <w:tcPr>
            <w:tcW w:w="1309" w:type="dxa"/>
            <w:vAlign w:val="center"/>
          </w:tcPr>
          <w:p w14:paraId="4B38043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Реконструкція системи 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циркуляции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тепловой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сети</w:t>
            </w:r>
          </w:p>
        </w:tc>
        <w:tc>
          <w:tcPr>
            <w:tcW w:w="832" w:type="dxa"/>
            <w:vAlign w:val="center"/>
          </w:tcPr>
          <w:p w14:paraId="3F07502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ПДБ*</w:t>
            </w:r>
          </w:p>
        </w:tc>
        <w:tc>
          <w:tcPr>
            <w:tcW w:w="996" w:type="dxa"/>
            <w:gridSpan w:val="2"/>
            <w:vAlign w:val="center"/>
          </w:tcPr>
          <w:p w14:paraId="1699F62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162</w:t>
            </w:r>
          </w:p>
        </w:tc>
        <w:tc>
          <w:tcPr>
            <w:tcW w:w="1122" w:type="dxa"/>
            <w:gridSpan w:val="2"/>
            <w:vAlign w:val="center"/>
          </w:tcPr>
          <w:p w14:paraId="2B84184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gridSpan w:val="2"/>
            <w:vAlign w:val="center"/>
          </w:tcPr>
          <w:p w14:paraId="05A4D9F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62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ТМ «ЮТКЕ»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Південне Одеського району Одеської області, вул.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Старомиколаєвське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шосе, 8</w:t>
            </w:r>
          </w:p>
        </w:tc>
        <w:tc>
          <w:tcPr>
            <w:tcW w:w="925" w:type="dxa"/>
            <w:vMerge/>
            <w:vAlign w:val="center"/>
          </w:tcPr>
          <w:p w14:paraId="204A1DE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566A5D4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1081" w:type="dxa"/>
            <w:vAlign w:val="center"/>
          </w:tcPr>
          <w:p w14:paraId="4989E46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798" w:type="dxa"/>
            <w:vAlign w:val="center"/>
          </w:tcPr>
          <w:p w14:paraId="4A0D362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EB6541B" w14:textId="77777777" w:rsidTr="00AA41A4">
        <w:trPr>
          <w:cantSplit/>
          <w:trHeight w:val="288"/>
        </w:trPr>
        <w:tc>
          <w:tcPr>
            <w:tcW w:w="6800" w:type="dxa"/>
            <w:gridSpan w:val="5"/>
            <w:shd w:val="clear" w:color="auto" w:fill="FFFF00"/>
            <w:vAlign w:val="center"/>
          </w:tcPr>
          <w:p w14:paraId="765BF7C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right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Разом:</w:t>
            </w:r>
          </w:p>
        </w:tc>
        <w:tc>
          <w:tcPr>
            <w:tcW w:w="977" w:type="dxa"/>
            <w:shd w:val="clear" w:color="auto" w:fill="FFFF00"/>
            <w:vAlign w:val="center"/>
          </w:tcPr>
          <w:p w14:paraId="413DE63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1403</w:t>
            </w:r>
          </w:p>
        </w:tc>
        <w:tc>
          <w:tcPr>
            <w:tcW w:w="1130" w:type="dxa"/>
            <w:gridSpan w:val="2"/>
            <w:shd w:val="clear" w:color="auto" w:fill="FFFF00"/>
            <w:vAlign w:val="center"/>
          </w:tcPr>
          <w:p w14:paraId="7EB579C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2027    </w:t>
            </w:r>
          </w:p>
        </w:tc>
        <w:tc>
          <w:tcPr>
            <w:tcW w:w="2224" w:type="dxa"/>
            <w:gridSpan w:val="3"/>
            <w:shd w:val="clear" w:color="auto" w:fill="FFFF00"/>
            <w:vAlign w:val="center"/>
          </w:tcPr>
          <w:p w14:paraId="130D070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25" w:type="dxa"/>
            <w:shd w:val="clear" w:color="auto" w:fill="FFFF00"/>
            <w:vAlign w:val="center"/>
          </w:tcPr>
          <w:p w14:paraId="75D2913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76351,00</w:t>
            </w:r>
          </w:p>
        </w:tc>
        <w:tc>
          <w:tcPr>
            <w:tcW w:w="2856" w:type="dxa"/>
            <w:gridSpan w:val="3"/>
            <w:shd w:val="clear" w:color="auto" w:fill="FFFF00"/>
            <w:vAlign w:val="center"/>
          </w:tcPr>
          <w:p w14:paraId="2A19113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2" w:right="-158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20E1A8F4" w14:textId="77777777" w:rsidTr="00AA41A4">
        <w:trPr>
          <w:cantSplit/>
          <w:trHeight w:val="288"/>
        </w:trPr>
        <w:tc>
          <w:tcPr>
            <w:tcW w:w="553" w:type="dxa"/>
            <w:vAlign w:val="center"/>
          </w:tcPr>
          <w:p w14:paraId="53C56394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4" w:type="dxa"/>
            <w:vAlign w:val="center"/>
          </w:tcPr>
          <w:p w14:paraId="568A017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</w:t>
            </w:r>
          </w:p>
          <w:p w14:paraId="07668D1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м. Південне Одеського району Одеської області,                       пр-т  Миру, 25</w:t>
            </w:r>
          </w:p>
        </w:tc>
        <w:tc>
          <w:tcPr>
            <w:tcW w:w="1682" w:type="dxa"/>
            <w:vAlign w:val="center"/>
          </w:tcPr>
          <w:p w14:paraId="043E9B6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водопровідна насосна станція другого підйому м. Південне</w:t>
            </w:r>
          </w:p>
        </w:tc>
        <w:tc>
          <w:tcPr>
            <w:tcW w:w="1309" w:type="dxa"/>
            <w:vAlign w:val="center"/>
          </w:tcPr>
          <w:p w14:paraId="70DD345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78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Альбом I, Архітектурно-будівельна, технологічна, механічна, санітарно-технічні частини.</w:t>
            </w:r>
          </w:p>
        </w:tc>
        <w:tc>
          <w:tcPr>
            <w:tcW w:w="832" w:type="dxa"/>
            <w:vAlign w:val="center"/>
          </w:tcPr>
          <w:p w14:paraId="712D804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ПДБ*</w:t>
            </w:r>
          </w:p>
        </w:tc>
        <w:tc>
          <w:tcPr>
            <w:tcW w:w="996" w:type="dxa"/>
            <w:gridSpan w:val="2"/>
            <w:vAlign w:val="center"/>
          </w:tcPr>
          <w:p w14:paraId="799E6D0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1122" w:type="dxa"/>
            <w:gridSpan w:val="2"/>
            <w:vAlign w:val="center"/>
          </w:tcPr>
          <w:p w14:paraId="4DC93B3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2028</w:t>
            </w:r>
          </w:p>
        </w:tc>
        <w:tc>
          <w:tcPr>
            <w:tcW w:w="2213" w:type="dxa"/>
            <w:gridSpan w:val="2"/>
            <w:vAlign w:val="center"/>
          </w:tcPr>
          <w:p w14:paraId="3BF0DA0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 м. Південне Одеського району Одеської області,                        пр-т  Миру, 25</w:t>
            </w:r>
          </w:p>
        </w:tc>
        <w:tc>
          <w:tcPr>
            <w:tcW w:w="925" w:type="dxa"/>
            <w:vMerge w:val="restart"/>
            <w:vAlign w:val="center"/>
          </w:tcPr>
          <w:p w14:paraId="21E9623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16899E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4E47A1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C2DDD3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68D4F3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625CE8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370ABB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4787EC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DA5207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2DC471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79FCB2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8410E1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2C6D61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110C1C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AE674F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622E04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50581,00</w:t>
            </w:r>
          </w:p>
          <w:p w14:paraId="03020F5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113E59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35A6E1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F3DB88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DDD9E0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A03BA2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C0819B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DCF754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AD1BDC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B6AC84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A92E44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04B408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1F6FCE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B518B9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26570A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8A0A60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60EBDE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E97181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584CCE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2B6896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FC0E33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25D9AFC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B39A72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DCD998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1081" w:type="dxa"/>
            <w:vAlign w:val="center"/>
          </w:tcPr>
          <w:p w14:paraId="338758D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A66E0B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7C73BA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798" w:type="dxa"/>
            <w:vAlign w:val="center"/>
          </w:tcPr>
          <w:p w14:paraId="014721A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1B65D1A" w14:textId="77777777" w:rsidTr="00AA41A4">
        <w:trPr>
          <w:cantSplit/>
          <w:trHeight w:val="288"/>
        </w:trPr>
        <w:tc>
          <w:tcPr>
            <w:tcW w:w="553" w:type="dxa"/>
            <w:vAlign w:val="center"/>
          </w:tcPr>
          <w:p w14:paraId="0C1B6A78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4" w:type="dxa"/>
            <w:vAlign w:val="center"/>
          </w:tcPr>
          <w:p w14:paraId="12D023B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</w:t>
            </w:r>
          </w:p>
          <w:p w14:paraId="55F6384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м. Південне Одеського району Одеської області,                        пр-т  Миру, 25</w:t>
            </w:r>
          </w:p>
        </w:tc>
        <w:tc>
          <w:tcPr>
            <w:tcW w:w="1682" w:type="dxa"/>
            <w:vAlign w:val="center"/>
          </w:tcPr>
          <w:p w14:paraId="61DA888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09" w:type="dxa"/>
            <w:vAlign w:val="center"/>
          </w:tcPr>
          <w:p w14:paraId="17B454C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Альбом II, Електрообладнання, автоматика та технологічний контроль, креслення монтажної зони</w:t>
            </w:r>
          </w:p>
        </w:tc>
        <w:tc>
          <w:tcPr>
            <w:tcW w:w="832" w:type="dxa"/>
            <w:vAlign w:val="center"/>
          </w:tcPr>
          <w:p w14:paraId="7C25E0F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ПДБ*</w:t>
            </w:r>
          </w:p>
        </w:tc>
        <w:tc>
          <w:tcPr>
            <w:tcW w:w="996" w:type="dxa"/>
            <w:gridSpan w:val="2"/>
            <w:vAlign w:val="center"/>
          </w:tcPr>
          <w:p w14:paraId="543428D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240</w:t>
            </w:r>
          </w:p>
        </w:tc>
        <w:tc>
          <w:tcPr>
            <w:tcW w:w="1122" w:type="dxa"/>
            <w:gridSpan w:val="2"/>
            <w:vAlign w:val="center"/>
          </w:tcPr>
          <w:p w14:paraId="700E9FA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2028</w:t>
            </w:r>
          </w:p>
        </w:tc>
        <w:tc>
          <w:tcPr>
            <w:tcW w:w="2213" w:type="dxa"/>
            <w:gridSpan w:val="2"/>
            <w:vAlign w:val="center"/>
          </w:tcPr>
          <w:p w14:paraId="7C10DA8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  Миру, 25</w:t>
            </w:r>
          </w:p>
        </w:tc>
        <w:tc>
          <w:tcPr>
            <w:tcW w:w="925" w:type="dxa"/>
            <w:vMerge/>
            <w:vAlign w:val="center"/>
          </w:tcPr>
          <w:p w14:paraId="2D9C8B3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6995A7E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D572A7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40550D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1081" w:type="dxa"/>
            <w:vAlign w:val="center"/>
          </w:tcPr>
          <w:p w14:paraId="5AFAABE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DA2BE4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76A641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798" w:type="dxa"/>
            <w:vAlign w:val="center"/>
          </w:tcPr>
          <w:p w14:paraId="578E85F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DE2859A" w14:textId="77777777" w:rsidTr="00AA41A4">
        <w:trPr>
          <w:cantSplit/>
          <w:trHeight w:val="288"/>
        </w:trPr>
        <w:tc>
          <w:tcPr>
            <w:tcW w:w="553" w:type="dxa"/>
            <w:vAlign w:val="center"/>
          </w:tcPr>
          <w:p w14:paraId="1C1E7867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4" w:type="dxa"/>
            <w:vAlign w:val="center"/>
          </w:tcPr>
          <w:p w14:paraId="57FDC59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пр-т. Миру, 25</w:t>
            </w:r>
          </w:p>
        </w:tc>
        <w:tc>
          <w:tcPr>
            <w:tcW w:w="1682" w:type="dxa"/>
            <w:vAlign w:val="center"/>
          </w:tcPr>
          <w:p w14:paraId="3D92C25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резервуар чистої води (РЧВ) ємністю 10000 куб.  М</w:t>
            </w:r>
          </w:p>
        </w:tc>
        <w:tc>
          <w:tcPr>
            <w:tcW w:w="1309" w:type="dxa"/>
            <w:vAlign w:val="center"/>
          </w:tcPr>
          <w:p w14:paraId="4237820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Архітектурно- будівельна частина</w:t>
            </w:r>
          </w:p>
        </w:tc>
        <w:tc>
          <w:tcPr>
            <w:tcW w:w="832" w:type="dxa"/>
            <w:vAlign w:val="center"/>
          </w:tcPr>
          <w:p w14:paraId="6684971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ПДБ*</w:t>
            </w:r>
          </w:p>
        </w:tc>
        <w:tc>
          <w:tcPr>
            <w:tcW w:w="996" w:type="dxa"/>
            <w:gridSpan w:val="2"/>
            <w:vAlign w:val="center"/>
          </w:tcPr>
          <w:p w14:paraId="07A4546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139</w:t>
            </w:r>
          </w:p>
        </w:tc>
        <w:tc>
          <w:tcPr>
            <w:tcW w:w="1122" w:type="dxa"/>
            <w:gridSpan w:val="2"/>
            <w:vAlign w:val="center"/>
          </w:tcPr>
          <w:p w14:paraId="464786A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2028</w:t>
            </w:r>
          </w:p>
        </w:tc>
        <w:tc>
          <w:tcPr>
            <w:tcW w:w="2213" w:type="dxa"/>
            <w:gridSpan w:val="2"/>
            <w:vAlign w:val="center"/>
          </w:tcPr>
          <w:p w14:paraId="4104AEB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пр-т. Миру, 25</w:t>
            </w:r>
          </w:p>
        </w:tc>
        <w:tc>
          <w:tcPr>
            <w:tcW w:w="925" w:type="dxa"/>
            <w:vMerge/>
            <w:vAlign w:val="center"/>
          </w:tcPr>
          <w:p w14:paraId="6BAEC53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2ACFE38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1081" w:type="dxa"/>
            <w:vAlign w:val="center"/>
          </w:tcPr>
          <w:p w14:paraId="0458C6A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798" w:type="dxa"/>
            <w:vAlign w:val="center"/>
          </w:tcPr>
          <w:p w14:paraId="5CC8C96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3BEFCB46" w14:textId="77777777" w:rsidTr="00AA41A4">
        <w:trPr>
          <w:cantSplit/>
          <w:trHeight w:val="288"/>
        </w:trPr>
        <w:tc>
          <w:tcPr>
            <w:tcW w:w="553" w:type="dxa"/>
            <w:vAlign w:val="center"/>
          </w:tcPr>
          <w:p w14:paraId="162C25FC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4" w:type="dxa"/>
            <w:vAlign w:val="center"/>
          </w:tcPr>
          <w:p w14:paraId="36BA018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  Миру, 25</w:t>
            </w:r>
          </w:p>
        </w:tc>
        <w:tc>
          <w:tcPr>
            <w:tcW w:w="1682" w:type="dxa"/>
            <w:vAlign w:val="center"/>
          </w:tcPr>
          <w:p w14:paraId="18D853E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хлораторна, продуктивністю 5 кг хлору в годину, поєднана з видатковим складом хлору для водопровідної станції. Склад 3,6 т хлору</w:t>
            </w:r>
          </w:p>
        </w:tc>
        <w:tc>
          <w:tcPr>
            <w:tcW w:w="1309" w:type="dxa"/>
            <w:vAlign w:val="center"/>
          </w:tcPr>
          <w:p w14:paraId="3E16CA6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Альбом I технологічна частина, архітектурно-будівельна частина, санітарно-технічна частина, електротехнічна частина, нестандартне обладнання</w:t>
            </w:r>
          </w:p>
        </w:tc>
        <w:tc>
          <w:tcPr>
            <w:tcW w:w="832" w:type="dxa"/>
            <w:vAlign w:val="center"/>
          </w:tcPr>
          <w:p w14:paraId="0B5FF8A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ПДБ*</w:t>
            </w:r>
          </w:p>
        </w:tc>
        <w:tc>
          <w:tcPr>
            <w:tcW w:w="996" w:type="dxa"/>
            <w:gridSpan w:val="2"/>
            <w:vAlign w:val="center"/>
          </w:tcPr>
          <w:p w14:paraId="7BD32F0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388</w:t>
            </w:r>
          </w:p>
        </w:tc>
        <w:tc>
          <w:tcPr>
            <w:tcW w:w="1122" w:type="dxa"/>
            <w:gridSpan w:val="2"/>
            <w:vAlign w:val="center"/>
          </w:tcPr>
          <w:p w14:paraId="6FC106B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2028</w:t>
            </w:r>
          </w:p>
        </w:tc>
        <w:tc>
          <w:tcPr>
            <w:tcW w:w="2213" w:type="dxa"/>
            <w:gridSpan w:val="2"/>
            <w:vAlign w:val="center"/>
          </w:tcPr>
          <w:p w14:paraId="5B2CC57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  Миру, 25</w:t>
            </w:r>
          </w:p>
        </w:tc>
        <w:tc>
          <w:tcPr>
            <w:tcW w:w="925" w:type="dxa"/>
            <w:vMerge/>
            <w:vAlign w:val="center"/>
          </w:tcPr>
          <w:p w14:paraId="5FA1799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50C1A71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1081" w:type="dxa"/>
            <w:vAlign w:val="center"/>
          </w:tcPr>
          <w:p w14:paraId="3034CB8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798" w:type="dxa"/>
            <w:vAlign w:val="center"/>
          </w:tcPr>
          <w:p w14:paraId="74715C5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3BCFD23E" w14:textId="77777777" w:rsidTr="00AA41A4">
        <w:trPr>
          <w:cantSplit/>
          <w:trHeight w:val="288"/>
        </w:trPr>
        <w:tc>
          <w:tcPr>
            <w:tcW w:w="6800" w:type="dxa"/>
            <w:gridSpan w:val="5"/>
            <w:shd w:val="clear" w:color="auto" w:fill="FFFF00"/>
            <w:vAlign w:val="center"/>
          </w:tcPr>
          <w:p w14:paraId="7955FE4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Разом:</w:t>
            </w:r>
          </w:p>
        </w:tc>
        <w:tc>
          <w:tcPr>
            <w:tcW w:w="996" w:type="dxa"/>
            <w:gridSpan w:val="2"/>
            <w:shd w:val="clear" w:color="auto" w:fill="FFFF00"/>
            <w:vAlign w:val="center"/>
          </w:tcPr>
          <w:p w14:paraId="7309501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803</w:t>
            </w:r>
          </w:p>
        </w:tc>
        <w:tc>
          <w:tcPr>
            <w:tcW w:w="1128" w:type="dxa"/>
            <w:gridSpan w:val="3"/>
            <w:shd w:val="clear" w:color="auto" w:fill="FFFF00"/>
            <w:vAlign w:val="center"/>
          </w:tcPr>
          <w:p w14:paraId="47539D3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2028</w:t>
            </w:r>
          </w:p>
        </w:tc>
        <w:tc>
          <w:tcPr>
            <w:tcW w:w="2207" w:type="dxa"/>
            <w:shd w:val="clear" w:color="auto" w:fill="FFFF00"/>
            <w:vAlign w:val="center"/>
          </w:tcPr>
          <w:p w14:paraId="6DC211E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             </w:t>
            </w:r>
          </w:p>
        </w:tc>
        <w:tc>
          <w:tcPr>
            <w:tcW w:w="925" w:type="dxa"/>
            <w:shd w:val="clear" w:color="auto" w:fill="FFFF00"/>
            <w:vAlign w:val="center"/>
          </w:tcPr>
          <w:p w14:paraId="4934BD9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50581,00</w:t>
            </w:r>
          </w:p>
        </w:tc>
        <w:tc>
          <w:tcPr>
            <w:tcW w:w="2856" w:type="dxa"/>
            <w:gridSpan w:val="3"/>
            <w:shd w:val="clear" w:color="auto" w:fill="FFFF00"/>
            <w:vAlign w:val="center"/>
          </w:tcPr>
          <w:p w14:paraId="075AA74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2"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539C0036" w14:textId="77777777" w:rsidTr="00AA41A4">
        <w:trPr>
          <w:cantSplit/>
          <w:trHeight w:val="288"/>
        </w:trPr>
        <w:tc>
          <w:tcPr>
            <w:tcW w:w="553" w:type="dxa"/>
            <w:vAlign w:val="center"/>
          </w:tcPr>
          <w:p w14:paraId="2EC155A3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4" w:type="dxa"/>
            <w:vAlign w:val="center"/>
          </w:tcPr>
          <w:p w14:paraId="49FF222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  Миру, 25</w:t>
            </w:r>
          </w:p>
        </w:tc>
        <w:tc>
          <w:tcPr>
            <w:tcW w:w="1682" w:type="dxa"/>
            <w:vAlign w:val="center"/>
          </w:tcPr>
          <w:p w14:paraId="5BCD5CF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КНС-1 Каналізаційна насосна станція на 3 насоса                          8Ф-10х2 при глибині закладення підвідного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колектора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4,0 м</w:t>
            </w:r>
          </w:p>
        </w:tc>
        <w:tc>
          <w:tcPr>
            <w:tcW w:w="1309" w:type="dxa"/>
            <w:vAlign w:val="center"/>
          </w:tcPr>
          <w:p w14:paraId="7074A88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Альбом I технологічна частина, не стандартизоване обладнання, опалення та вентиляція, внутрішній водопровід та каналізація.</w:t>
            </w: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br/>
              <w:t>Додаткове креслення</w:t>
            </w:r>
          </w:p>
        </w:tc>
        <w:tc>
          <w:tcPr>
            <w:tcW w:w="832" w:type="dxa"/>
            <w:vAlign w:val="center"/>
          </w:tcPr>
          <w:p w14:paraId="467133D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ПДБ*</w:t>
            </w:r>
          </w:p>
        </w:tc>
        <w:tc>
          <w:tcPr>
            <w:tcW w:w="996" w:type="dxa"/>
            <w:gridSpan w:val="2"/>
            <w:vAlign w:val="center"/>
          </w:tcPr>
          <w:p w14:paraId="7FDF2E0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343</w:t>
            </w:r>
          </w:p>
        </w:tc>
        <w:tc>
          <w:tcPr>
            <w:tcW w:w="1122" w:type="dxa"/>
            <w:gridSpan w:val="2"/>
            <w:vAlign w:val="center"/>
          </w:tcPr>
          <w:p w14:paraId="2FF68C3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2030</w:t>
            </w:r>
          </w:p>
        </w:tc>
        <w:tc>
          <w:tcPr>
            <w:tcW w:w="2213" w:type="dxa"/>
            <w:gridSpan w:val="2"/>
            <w:vAlign w:val="center"/>
          </w:tcPr>
          <w:p w14:paraId="206E6F4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  Миру, 25</w:t>
            </w:r>
          </w:p>
        </w:tc>
        <w:tc>
          <w:tcPr>
            <w:tcW w:w="925" w:type="dxa"/>
            <w:vMerge w:val="restart"/>
            <w:vAlign w:val="center"/>
          </w:tcPr>
          <w:p w14:paraId="47B0BBD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222B29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8295CD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5DC4B4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F3F9C3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659764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11C2CE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0F39E5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D0D61B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5699C1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F96018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8C6B7A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A810A8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37E2DC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AAFA08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EAE6EC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4DD8FC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53363,00</w:t>
            </w:r>
          </w:p>
          <w:p w14:paraId="22E2A9C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C9900C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4BEB97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3DCE8E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CE009B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9E1678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74C984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07AC28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085434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372E84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A453AA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6CE7796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lastRenderedPageBreak/>
              <w:t>Власні кошти</w:t>
            </w:r>
          </w:p>
        </w:tc>
        <w:tc>
          <w:tcPr>
            <w:tcW w:w="1081" w:type="dxa"/>
            <w:vAlign w:val="center"/>
          </w:tcPr>
          <w:p w14:paraId="072A07E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798" w:type="dxa"/>
            <w:vAlign w:val="center"/>
          </w:tcPr>
          <w:p w14:paraId="727D7FC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720C83D" w14:textId="77777777" w:rsidTr="00AA41A4">
        <w:trPr>
          <w:cantSplit/>
          <w:trHeight w:val="288"/>
        </w:trPr>
        <w:tc>
          <w:tcPr>
            <w:tcW w:w="553" w:type="dxa"/>
            <w:vAlign w:val="center"/>
          </w:tcPr>
          <w:p w14:paraId="22C0E878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4" w:type="dxa"/>
            <w:vAlign w:val="center"/>
          </w:tcPr>
          <w:p w14:paraId="5DA2F6B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  Миру, 25</w:t>
            </w:r>
          </w:p>
        </w:tc>
        <w:tc>
          <w:tcPr>
            <w:tcW w:w="1682" w:type="dxa"/>
            <w:vAlign w:val="center"/>
          </w:tcPr>
          <w:p w14:paraId="4FDEDFD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КНС-2 Каналізаційна насосна станція на 3 насоса                        ФГ 800/33 при глибині закладення підвідного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колектора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4,0м</w:t>
            </w:r>
          </w:p>
        </w:tc>
        <w:tc>
          <w:tcPr>
            <w:tcW w:w="1309" w:type="dxa"/>
            <w:vAlign w:val="center"/>
          </w:tcPr>
          <w:p w14:paraId="343EC28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Альбом I технологічне рішення, опалення та вентиляція. Внутрішній водопровід та каналізація.</w:t>
            </w: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br/>
              <w:t>Альбом II,</w:t>
            </w: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br/>
              <w:t>Архітектурно-будівельні рішення.</w:t>
            </w: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br/>
              <w:t>Альбом VI,</w:t>
            </w: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br/>
              <w:t>Електрообладнання, автоматизація та технологічний контроль. Креслення монтажної зони.</w:t>
            </w: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br/>
              <w:t>Альбом VIII, Нестандартизоване обладнання.</w:t>
            </w:r>
          </w:p>
        </w:tc>
        <w:tc>
          <w:tcPr>
            <w:tcW w:w="832" w:type="dxa"/>
            <w:vAlign w:val="center"/>
          </w:tcPr>
          <w:p w14:paraId="66BA8DF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ПДБ*</w:t>
            </w:r>
          </w:p>
        </w:tc>
        <w:tc>
          <w:tcPr>
            <w:tcW w:w="996" w:type="dxa"/>
            <w:gridSpan w:val="2"/>
            <w:vAlign w:val="center"/>
          </w:tcPr>
          <w:p w14:paraId="1DE40D8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512</w:t>
            </w:r>
          </w:p>
        </w:tc>
        <w:tc>
          <w:tcPr>
            <w:tcW w:w="1122" w:type="dxa"/>
            <w:gridSpan w:val="2"/>
            <w:vAlign w:val="center"/>
          </w:tcPr>
          <w:p w14:paraId="50E89A2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2030</w:t>
            </w:r>
          </w:p>
        </w:tc>
        <w:tc>
          <w:tcPr>
            <w:tcW w:w="2213" w:type="dxa"/>
            <w:gridSpan w:val="2"/>
            <w:vAlign w:val="center"/>
          </w:tcPr>
          <w:p w14:paraId="066E083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  Миру, 25</w:t>
            </w:r>
          </w:p>
        </w:tc>
        <w:tc>
          <w:tcPr>
            <w:tcW w:w="925" w:type="dxa"/>
            <w:vMerge/>
            <w:vAlign w:val="center"/>
          </w:tcPr>
          <w:p w14:paraId="463E9F4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6B70D9C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1081" w:type="dxa"/>
            <w:vAlign w:val="center"/>
          </w:tcPr>
          <w:p w14:paraId="635EAA1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798" w:type="dxa"/>
            <w:vAlign w:val="center"/>
          </w:tcPr>
          <w:p w14:paraId="41AFFA4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6C07F221" w14:textId="77777777" w:rsidTr="00AA41A4">
        <w:trPr>
          <w:cantSplit/>
          <w:trHeight w:val="288"/>
        </w:trPr>
        <w:tc>
          <w:tcPr>
            <w:tcW w:w="553" w:type="dxa"/>
            <w:vAlign w:val="center"/>
          </w:tcPr>
          <w:p w14:paraId="5FAE9537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4" w:type="dxa"/>
            <w:vAlign w:val="center"/>
          </w:tcPr>
          <w:p w14:paraId="479F3CA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  Миру, 25</w:t>
            </w:r>
          </w:p>
        </w:tc>
        <w:tc>
          <w:tcPr>
            <w:tcW w:w="1682" w:type="dxa"/>
            <w:vAlign w:val="center"/>
          </w:tcPr>
          <w:p w14:paraId="42E63B5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КНС-МІЗ</w:t>
            </w:r>
          </w:p>
        </w:tc>
        <w:tc>
          <w:tcPr>
            <w:tcW w:w="1309" w:type="dxa"/>
            <w:vAlign w:val="center"/>
          </w:tcPr>
          <w:p w14:paraId="15804C2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Альбом I, технологічне рішення, конструкції залізобетонні,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електрообладнання, специфікації обладнання</w:t>
            </w:r>
          </w:p>
        </w:tc>
        <w:tc>
          <w:tcPr>
            <w:tcW w:w="832" w:type="dxa"/>
            <w:vAlign w:val="center"/>
          </w:tcPr>
          <w:p w14:paraId="75F7620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ПДБ*</w:t>
            </w:r>
          </w:p>
        </w:tc>
        <w:tc>
          <w:tcPr>
            <w:tcW w:w="996" w:type="dxa"/>
            <w:gridSpan w:val="2"/>
            <w:vAlign w:val="center"/>
          </w:tcPr>
          <w:p w14:paraId="2E7917F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1122" w:type="dxa"/>
            <w:gridSpan w:val="2"/>
            <w:vAlign w:val="center"/>
          </w:tcPr>
          <w:p w14:paraId="76991BC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2030</w:t>
            </w:r>
          </w:p>
        </w:tc>
        <w:tc>
          <w:tcPr>
            <w:tcW w:w="2213" w:type="dxa"/>
            <w:gridSpan w:val="2"/>
            <w:vAlign w:val="center"/>
          </w:tcPr>
          <w:p w14:paraId="6ACC3C5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Южводоканал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»,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  <w:t>м. Південне Одеського району Одеської області,                         пр-т  Миру, 25</w:t>
            </w:r>
          </w:p>
        </w:tc>
        <w:tc>
          <w:tcPr>
            <w:tcW w:w="925" w:type="dxa"/>
            <w:vMerge/>
            <w:vAlign w:val="center"/>
          </w:tcPr>
          <w:p w14:paraId="3834EBA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6140D86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1081" w:type="dxa"/>
            <w:vAlign w:val="center"/>
          </w:tcPr>
          <w:p w14:paraId="0FBAE1D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798" w:type="dxa"/>
            <w:vAlign w:val="center"/>
          </w:tcPr>
          <w:p w14:paraId="0F773A6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6746979C" w14:textId="77777777" w:rsidTr="00AA41A4">
        <w:trPr>
          <w:cantSplit/>
          <w:trHeight w:val="288"/>
        </w:trPr>
        <w:tc>
          <w:tcPr>
            <w:tcW w:w="6800" w:type="dxa"/>
            <w:gridSpan w:val="5"/>
            <w:shd w:val="clear" w:color="auto" w:fill="FFFF00"/>
            <w:vAlign w:val="center"/>
          </w:tcPr>
          <w:p w14:paraId="07E0DA1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Разом:</w:t>
            </w:r>
          </w:p>
        </w:tc>
        <w:tc>
          <w:tcPr>
            <w:tcW w:w="996" w:type="dxa"/>
            <w:gridSpan w:val="2"/>
            <w:shd w:val="clear" w:color="auto" w:fill="FFFF00"/>
            <w:vAlign w:val="center"/>
          </w:tcPr>
          <w:p w14:paraId="581B992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939</w:t>
            </w:r>
          </w:p>
        </w:tc>
        <w:tc>
          <w:tcPr>
            <w:tcW w:w="1128" w:type="dxa"/>
            <w:gridSpan w:val="3"/>
            <w:shd w:val="clear" w:color="auto" w:fill="FFFF00"/>
            <w:vAlign w:val="center"/>
          </w:tcPr>
          <w:p w14:paraId="35CFE74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2030</w:t>
            </w:r>
          </w:p>
        </w:tc>
        <w:tc>
          <w:tcPr>
            <w:tcW w:w="2208" w:type="dxa"/>
            <w:shd w:val="clear" w:color="auto" w:fill="FFFF00"/>
            <w:vAlign w:val="center"/>
          </w:tcPr>
          <w:p w14:paraId="03E874C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             </w:t>
            </w:r>
          </w:p>
        </w:tc>
        <w:tc>
          <w:tcPr>
            <w:tcW w:w="924" w:type="dxa"/>
            <w:shd w:val="clear" w:color="auto" w:fill="FFFF00"/>
            <w:vAlign w:val="center"/>
          </w:tcPr>
          <w:p w14:paraId="07D48B9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53363,00</w:t>
            </w:r>
          </w:p>
        </w:tc>
        <w:tc>
          <w:tcPr>
            <w:tcW w:w="2856" w:type="dxa"/>
            <w:gridSpan w:val="3"/>
            <w:shd w:val="clear" w:color="auto" w:fill="FFFF00"/>
            <w:vAlign w:val="center"/>
          </w:tcPr>
          <w:p w14:paraId="7FFB505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8"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</w:tbl>
    <w:p w14:paraId="1A3332E3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p w14:paraId="3933E19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p w14:paraId="16614CD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p w14:paraId="2DCECEA5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tbl>
      <w:tblPr>
        <w:tblW w:w="15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427"/>
        <w:gridCol w:w="1683"/>
        <w:gridCol w:w="1309"/>
        <w:gridCol w:w="752"/>
        <w:gridCol w:w="939"/>
        <w:gridCol w:w="1123"/>
        <w:gridCol w:w="2213"/>
        <w:gridCol w:w="924"/>
        <w:gridCol w:w="977"/>
        <w:gridCol w:w="1081"/>
        <w:gridCol w:w="1163"/>
      </w:tblGrid>
      <w:tr w:rsidR="00D02686" w:rsidRPr="00D02686" w14:paraId="6113869B" w14:textId="77777777" w:rsidTr="00AA41A4">
        <w:trPr>
          <w:cantSplit/>
          <w:trHeight w:val="288"/>
        </w:trPr>
        <w:tc>
          <w:tcPr>
            <w:tcW w:w="15147" w:type="dxa"/>
            <w:gridSpan w:val="12"/>
          </w:tcPr>
          <w:p w14:paraId="71DA5C4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lastRenderedPageBreak/>
              <w:t>ОБ’ЄКТИ СОЦІАЛЬНОЇ СФЕРИ (ЗАКЛАДИ ОСВІТИ, ОХОРОНИ ЗДОРОВ’Я, КУЛЬТУРИ, СПОРТИВНІ, ПОБУТОВОГО ОБСЛУГОВУВАННЯ НАСЕЛЕННЯ, ТОРГІВЛІ), ОРГАНІВ УПРАВЛІННЯ ТА ІНШЕ</w:t>
            </w:r>
          </w:p>
        </w:tc>
      </w:tr>
      <w:tr w:rsidR="00D02686" w:rsidRPr="00D02686" w14:paraId="1E77DEB9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451FCEBC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 w:val="restart"/>
            <w:vAlign w:val="center"/>
          </w:tcPr>
          <w:p w14:paraId="704AE7B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Комунальне некомерційне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підприємтсво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"Південнівська міська лікарня" Південнівської міської ради, 65481, Одеська обл., Одеський р-н, м. Південне, вул. Хіміків,1</w:t>
            </w:r>
          </w:p>
        </w:tc>
        <w:tc>
          <w:tcPr>
            <w:tcW w:w="1683" w:type="dxa"/>
            <w:vAlign w:val="center"/>
          </w:tcPr>
          <w:p w14:paraId="04A9885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громадський будинок (терапевтичний корпус на 60 ліжок, вул. Хіміків,1)</w:t>
            </w:r>
          </w:p>
        </w:tc>
        <w:tc>
          <w:tcPr>
            <w:tcW w:w="1309" w:type="dxa"/>
            <w:vAlign w:val="center"/>
          </w:tcPr>
          <w:p w14:paraId="76E0587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громадський будинок з господарськими (допоміжними) будівлями та спорудами</w:t>
            </w:r>
          </w:p>
        </w:tc>
        <w:tc>
          <w:tcPr>
            <w:tcW w:w="752" w:type="dxa"/>
            <w:vAlign w:val="center"/>
          </w:tcPr>
          <w:p w14:paraId="17AF4F9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3B8CEC5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А4-87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br/>
            </w:r>
          </w:p>
        </w:tc>
        <w:tc>
          <w:tcPr>
            <w:tcW w:w="1123" w:type="dxa"/>
            <w:vMerge w:val="restart"/>
            <w:vAlign w:val="center"/>
          </w:tcPr>
          <w:p w14:paraId="2854481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45F26F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166FF4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75BA14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146146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88897F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7B39D60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74D5F1A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EA4D61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4B6B17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2026</w:t>
            </w:r>
          </w:p>
          <w:p w14:paraId="0FC1D12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13" w:type="dxa"/>
            <w:vMerge w:val="restart"/>
            <w:vAlign w:val="center"/>
          </w:tcPr>
          <w:p w14:paraId="1982B41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643C32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0A27F1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4F3747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AC7FFE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Комунальне некомерційне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підприємтсво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"Південнівська міська лікарня" Південнівської міської ради, 65481, Одеська обл., Одеський р-н, м. Південне, вул. Хіміків,1</w:t>
            </w:r>
          </w:p>
        </w:tc>
        <w:tc>
          <w:tcPr>
            <w:tcW w:w="924" w:type="dxa"/>
            <w:vAlign w:val="center"/>
          </w:tcPr>
          <w:p w14:paraId="15B01DE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9167,00</w:t>
            </w:r>
          </w:p>
        </w:tc>
        <w:tc>
          <w:tcPr>
            <w:tcW w:w="977" w:type="dxa"/>
            <w:vAlign w:val="center"/>
          </w:tcPr>
          <w:p w14:paraId="2076EAA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1081" w:type="dxa"/>
            <w:vAlign w:val="center"/>
          </w:tcPr>
          <w:p w14:paraId="0D13C43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4A5AF50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01210346" w14:textId="77777777" w:rsidTr="00AA41A4">
        <w:trPr>
          <w:cantSplit/>
          <w:trHeight w:val="288"/>
        </w:trPr>
        <w:tc>
          <w:tcPr>
            <w:tcW w:w="556" w:type="dxa"/>
          </w:tcPr>
          <w:p w14:paraId="77A8215E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0814FBE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14:paraId="28107DF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громадський</w:t>
            </w:r>
            <w:proofErr w:type="spellEnd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будинок</w:t>
            </w:r>
            <w:proofErr w:type="spellEnd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будівля</w:t>
            </w:r>
            <w:proofErr w:type="spellEnd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поліклініки</w:t>
            </w:r>
            <w:proofErr w:type="spellEnd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 Будівельників,19)</w:t>
            </w:r>
          </w:p>
        </w:tc>
        <w:tc>
          <w:tcPr>
            <w:tcW w:w="1309" w:type="dxa"/>
            <w:vAlign w:val="center"/>
          </w:tcPr>
          <w:p w14:paraId="1BBE788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Технічний</w:t>
            </w:r>
            <w:proofErr w:type="spellEnd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паспорт на </w:t>
            </w: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громадський</w:t>
            </w:r>
            <w:proofErr w:type="spellEnd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будинок</w:t>
            </w:r>
            <w:proofErr w:type="spellEnd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господарськими</w:t>
            </w:r>
            <w:proofErr w:type="spellEnd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допоміжними</w:t>
            </w:r>
            <w:proofErr w:type="spellEnd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будівлями</w:t>
            </w:r>
            <w:proofErr w:type="spellEnd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спорудами</w:t>
            </w:r>
            <w:proofErr w:type="spellEnd"/>
          </w:p>
        </w:tc>
        <w:tc>
          <w:tcPr>
            <w:tcW w:w="752" w:type="dxa"/>
          </w:tcPr>
          <w:p w14:paraId="7521B0A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01,05,06,11</w:t>
            </w:r>
          </w:p>
        </w:tc>
        <w:tc>
          <w:tcPr>
            <w:tcW w:w="939" w:type="dxa"/>
          </w:tcPr>
          <w:p w14:paraId="28839F1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А4-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43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123" w:type="dxa"/>
            <w:vMerge/>
          </w:tcPr>
          <w:p w14:paraId="5C7AD85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3" w:type="dxa"/>
            <w:vMerge/>
          </w:tcPr>
          <w:p w14:paraId="6FCAA18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</w:tcPr>
          <w:p w14:paraId="4BA29D2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6849,00</w:t>
            </w:r>
          </w:p>
        </w:tc>
        <w:tc>
          <w:tcPr>
            <w:tcW w:w="977" w:type="dxa"/>
          </w:tcPr>
          <w:p w14:paraId="3874433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</w:t>
            </w:r>
          </w:p>
        </w:tc>
        <w:tc>
          <w:tcPr>
            <w:tcW w:w="1081" w:type="dxa"/>
          </w:tcPr>
          <w:p w14:paraId="5F43E24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4A4CD8A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5896B463" w14:textId="77777777" w:rsidTr="00AA41A4">
        <w:trPr>
          <w:cantSplit/>
          <w:trHeight w:val="288"/>
        </w:trPr>
        <w:tc>
          <w:tcPr>
            <w:tcW w:w="556" w:type="dxa"/>
          </w:tcPr>
          <w:p w14:paraId="6A873E2A" w14:textId="77777777" w:rsidR="00D02686" w:rsidRPr="00D02686" w:rsidRDefault="00D02686" w:rsidP="00D02686">
            <w:pPr>
              <w:spacing w:after="0" w:line="240" w:lineRule="auto"/>
              <w:ind w:left="246" w:right="-57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71" w:type="dxa"/>
            <w:gridSpan w:val="4"/>
            <w:vAlign w:val="center"/>
          </w:tcPr>
          <w:p w14:paraId="6168B1C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Разом:</w:t>
            </w:r>
          </w:p>
        </w:tc>
        <w:tc>
          <w:tcPr>
            <w:tcW w:w="939" w:type="dxa"/>
            <w:vAlign w:val="center"/>
          </w:tcPr>
          <w:p w14:paraId="08788FB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130                                                             </w:t>
            </w:r>
          </w:p>
        </w:tc>
        <w:tc>
          <w:tcPr>
            <w:tcW w:w="1123" w:type="dxa"/>
            <w:vAlign w:val="center"/>
          </w:tcPr>
          <w:p w14:paraId="142DF4F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213" w:type="dxa"/>
            <w:vAlign w:val="center"/>
          </w:tcPr>
          <w:p w14:paraId="421C466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24" w:type="dxa"/>
            <w:vAlign w:val="center"/>
          </w:tcPr>
          <w:p w14:paraId="51C5DBF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16016,00</w:t>
            </w:r>
          </w:p>
        </w:tc>
        <w:tc>
          <w:tcPr>
            <w:tcW w:w="977" w:type="dxa"/>
            <w:vAlign w:val="center"/>
          </w:tcPr>
          <w:p w14:paraId="2E94B14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81" w:type="dxa"/>
            <w:vAlign w:val="center"/>
          </w:tcPr>
          <w:p w14:paraId="1961D81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59ACE33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5E58CE08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28932544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3009596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Управління освіти </w:t>
            </w: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міської ради Одеського району Одеської області, 65481, Одеська область, Одеський район,</w:t>
            </w:r>
          </w:p>
          <w:p w14:paraId="71B6902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м. Південне,</w:t>
            </w:r>
          </w:p>
          <w:p w14:paraId="03C48DD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вул. Приморська, 5</w:t>
            </w:r>
          </w:p>
        </w:tc>
        <w:tc>
          <w:tcPr>
            <w:tcW w:w="1683" w:type="dxa"/>
            <w:vAlign w:val="center"/>
          </w:tcPr>
          <w:p w14:paraId="268360E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Нежитлове приміщення</w:t>
            </w:r>
          </w:p>
          <w:p w14:paraId="192A57C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№ 34</w:t>
            </w:r>
          </w:p>
        </w:tc>
        <w:tc>
          <w:tcPr>
            <w:tcW w:w="1309" w:type="dxa"/>
            <w:vAlign w:val="center"/>
          </w:tcPr>
          <w:p w14:paraId="0876A53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Технічний паспорт на групу нежитлових приміщень №34</w:t>
            </w:r>
          </w:p>
        </w:tc>
        <w:tc>
          <w:tcPr>
            <w:tcW w:w="752" w:type="dxa"/>
            <w:vAlign w:val="center"/>
          </w:tcPr>
          <w:p w14:paraId="4AAE129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130C073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123" w:type="dxa"/>
            <w:vAlign w:val="center"/>
          </w:tcPr>
          <w:p w14:paraId="4F7EADF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49E3B6E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Управління освіти </w:t>
            </w: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міської ради Одеського району Одеської області, 65481, Одеська область, Одеський район, м. Південне, вул. Приморська,5</w:t>
            </w:r>
          </w:p>
        </w:tc>
        <w:tc>
          <w:tcPr>
            <w:tcW w:w="924" w:type="dxa"/>
            <w:vMerge w:val="restart"/>
            <w:vAlign w:val="center"/>
          </w:tcPr>
          <w:p w14:paraId="3FED09F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  <w:p w14:paraId="03A45C9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  <w:p w14:paraId="537FE89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  <w:p w14:paraId="6D0BA2E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  <w:p w14:paraId="7274756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60830,00</w:t>
            </w:r>
          </w:p>
        </w:tc>
        <w:tc>
          <w:tcPr>
            <w:tcW w:w="977" w:type="dxa"/>
            <w:vAlign w:val="center"/>
          </w:tcPr>
          <w:p w14:paraId="78C86DA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3C23379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2E17B3C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7C758E2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0FE4E299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5AD5CB5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Ліцей №1 </w:t>
            </w: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міської ради Одеського району Одеської області, 65481,  м. Південне,</w:t>
            </w:r>
          </w:p>
          <w:p w14:paraId="56E5C40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пр-т  Миру 19а</w:t>
            </w:r>
          </w:p>
        </w:tc>
        <w:tc>
          <w:tcPr>
            <w:tcW w:w="1683" w:type="dxa"/>
            <w:vAlign w:val="center"/>
          </w:tcPr>
          <w:p w14:paraId="479F40E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Заклад загальної середньої освіти</w:t>
            </w:r>
          </w:p>
        </w:tc>
        <w:tc>
          <w:tcPr>
            <w:tcW w:w="1309" w:type="dxa"/>
            <w:vAlign w:val="center"/>
          </w:tcPr>
          <w:p w14:paraId="438A96E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Технічний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паспортНа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групи приміщень: готелів, адмінуправлінських, просвітництва, культури, охорони здоров’я, фізкультури та спорту, наукових, мистецтва, зв’язку, кредитування і державного страхування, торгівлі, загального харчування, промисловості, транспорту, комунально-побутових, матеріально-технічного забезпечення, та інших</w:t>
            </w:r>
          </w:p>
        </w:tc>
        <w:tc>
          <w:tcPr>
            <w:tcW w:w="752" w:type="dxa"/>
            <w:vAlign w:val="center"/>
          </w:tcPr>
          <w:p w14:paraId="36CB9E0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3C79DC9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19</w:t>
            </w:r>
          </w:p>
        </w:tc>
        <w:tc>
          <w:tcPr>
            <w:tcW w:w="1123" w:type="dxa"/>
            <w:vAlign w:val="center"/>
          </w:tcPr>
          <w:p w14:paraId="2A105E3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50FBBAF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Ліцей №1 </w:t>
            </w: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міської ради Одеського району Одеської області, 65481, м. Південне,</w:t>
            </w:r>
          </w:p>
          <w:p w14:paraId="643FDAF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пр-т  Миру 19а</w:t>
            </w:r>
          </w:p>
        </w:tc>
        <w:tc>
          <w:tcPr>
            <w:tcW w:w="924" w:type="dxa"/>
            <w:vMerge/>
            <w:vAlign w:val="center"/>
          </w:tcPr>
          <w:p w14:paraId="00C0E62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034AB35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63CE375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792EE9A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653A0CDF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55A99112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652F378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Комунальний  опорний заклад  загальної середньої освіти «Ліцей №2 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області», 65481, Одеська область, Одеський район, м. Південне, проспект Миру,буд.18</w:t>
            </w:r>
          </w:p>
        </w:tc>
        <w:tc>
          <w:tcPr>
            <w:tcW w:w="1683" w:type="dxa"/>
            <w:vAlign w:val="center"/>
          </w:tcPr>
          <w:p w14:paraId="5F71332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Громадський будинок з господарськими(допоміжними)будівлями та спорудами 91/100</w:t>
            </w:r>
          </w:p>
        </w:tc>
        <w:tc>
          <w:tcPr>
            <w:tcW w:w="1309" w:type="dxa"/>
            <w:vAlign w:val="center"/>
          </w:tcPr>
          <w:p w14:paraId="14C3DFC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Технічний паспорт на громадський будинок з господарськими(допоміжними)будівлями та спорудами 91/100</w:t>
            </w:r>
          </w:p>
        </w:tc>
        <w:tc>
          <w:tcPr>
            <w:tcW w:w="752" w:type="dxa"/>
            <w:vAlign w:val="center"/>
          </w:tcPr>
          <w:p w14:paraId="396C4D6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0AE325A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1123" w:type="dxa"/>
            <w:vAlign w:val="center"/>
          </w:tcPr>
          <w:p w14:paraId="4728C72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026CAED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Комунальний  опорний заклад  загальної середньої освіти «Ліцей №2 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області», 65481, Одеська область, Одеський район, м. Південне, проспект Миру,буд.18</w:t>
            </w:r>
          </w:p>
        </w:tc>
        <w:tc>
          <w:tcPr>
            <w:tcW w:w="924" w:type="dxa"/>
            <w:vMerge/>
            <w:vAlign w:val="center"/>
          </w:tcPr>
          <w:p w14:paraId="1E7CEE4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39CE417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38B3102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487FADC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B68241F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7F0CAA97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23F94C0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Ліцей №3 «Авторська школа М.П.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Гузика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»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65481 Одеська область, Одеський район, м. Південне, вул. Хіміків, 10-А.</w:t>
            </w:r>
          </w:p>
        </w:tc>
        <w:tc>
          <w:tcPr>
            <w:tcW w:w="1683" w:type="dxa"/>
            <w:vAlign w:val="center"/>
          </w:tcPr>
          <w:p w14:paraId="2DE78FD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Приміщення громадського будинку</w:t>
            </w:r>
          </w:p>
        </w:tc>
        <w:tc>
          <w:tcPr>
            <w:tcW w:w="1309" w:type="dxa"/>
            <w:vAlign w:val="center"/>
          </w:tcPr>
          <w:p w14:paraId="27856A3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Технічний паспорт на громадський будинок з господарськими (допоміжними) будівлями та спорудами.</w:t>
            </w:r>
          </w:p>
        </w:tc>
        <w:tc>
          <w:tcPr>
            <w:tcW w:w="752" w:type="dxa"/>
            <w:vAlign w:val="center"/>
          </w:tcPr>
          <w:p w14:paraId="4448B4A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3446F0A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123" w:type="dxa"/>
            <w:vAlign w:val="center"/>
          </w:tcPr>
          <w:p w14:paraId="208B719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2092754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Ліцей №3 «Авторська школа М.П.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Гузика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»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65481 Одеська область, Одеський район, м. Південне, вул. Хіміків, 10-А.</w:t>
            </w:r>
          </w:p>
        </w:tc>
        <w:tc>
          <w:tcPr>
            <w:tcW w:w="924" w:type="dxa"/>
            <w:vMerge/>
            <w:vAlign w:val="center"/>
          </w:tcPr>
          <w:p w14:paraId="2DAA8F3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034624E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3503650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5E486C1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6C511465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053E8AB6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4B5C2C9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Ліцей № 4</w:t>
            </w:r>
          </w:p>
          <w:p w14:paraId="2A27EA8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ім. В’ячеслава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Чорновола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65481, Одеська область, Одеський район, м. Південне, проспект Григорівського десанту, 24-а</w:t>
            </w:r>
          </w:p>
        </w:tc>
        <w:tc>
          <w:tcPr>
            <w:tcW w:w="1683" w:type="dxa"/>
            <w:vAlign w:val="center"/>
          </w:tcPr>
          <w:p w14:paraId="585D546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Заклад загальної середньої освіти</w:t>
            </w:r>
          </w:p>
        </w:tc>
        <w:tc>
          <w:tcPr>
            <w:tcW w:w="1309" w:type="dxa"/>
            <w:vAlign w:val="center"/>
          </w:tcPr>
          <w:p w14:paraId="0F7BA39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Технічний паспорт</w:t>
            </w:r>
          </w:p>
        </w:tc>
        <w:tc>
          <w:tcPr>
            <w:tcW w:w="752" w:type="dxa"/>
            <w:vAlign w:val="center"/>
          </w:tcPr>
          <w:p w14:paraId="153FF68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51E2747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123" w:type="dxa"/>
            <w:vAlign w:val="center"/>
          </w:tcPr>
          <w:p w14:paraId="779B9D2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27E8AE6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Ліцей № 4</w:t>
            </w:r>
          </w:p>
          <w:p w14:paraId="2478233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ім. В’ячеслава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Чорновола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65481, Одеська область, Одеський район, м. Південне, проспект Григорівського десанту, 24-а</w:t>
            </w:r>
          </w:p>
        </w:tc>
        <w:tc>
          <w:tcPr>
            <w:tcW w:w="924" w:type="dxa"/>
            <w:vMerge/>
            <w:vAlign w:val="center"/>
          </w:tcPr>
          <w:p w14:paraId="2FEB3DA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6EAA3A7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1391C38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5A077CF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2803A8DC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7D8867A4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74FCEFA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Комунальний заклад «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Сичавська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гімназія»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</w:t>
            </w:r>
          </w:p>
          <w:p w14:paraId="26826A8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67555, Одеська область, Одеський район,</w:t>
            </w:r>
          </w:p>
          <w:p w14:paraId="743D91E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Сичавка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</w:p>
          <w:p w14:paraId="7914764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вул. Цвєтаєва, 1 Д</w:t>
            </w:r>
          </w:p>
        </w:tc>
        <w:tc>
          <w:tcPr>
            <w:tcW w:w="1683" w:type="dxa"/>
            <w:vAlign w:val="center"/>
          </w:tcPr>
          <w:p w14:paraId="210B918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Заклад загальної середньої освіти</w:t>
            </w:r>
          </w:p>
        </w:tc>
        <w:tc>
          <w:tcPr>
            <w:tcW w:w="1309" w:type="dxa"/>
            <w:vAlign w:val="center"/>
          </w:tcPr>
          <w:p w14:paraId="53DB10B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Технічний паспорт на громадський будинок</w:t>
            </w:r>
          </w:p>
        </w:tc>
        <w:tc>
          <w:tcPr>
            <w:tcW w:w="752" w:type="dxa"/>
            <w:vAlign w:val="center"/>
          </w:tcPr>
          <w:p w14:paraId="161CC4B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68B3C64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123" w:type="dxa"/>
            <w:vAlign w:val="center"/>
          </w:tcPr>
          <w:p w14:paraId="53CB2A5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34238E6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Комунальний заклад «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Сичавська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гімназія»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</w:t>
            </w:r>
          </w:p>
          <w:p w14:paraId="531A5CC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67555, Одеська область, Одеський район, с.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Сичавка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</w:p>
          <w:p w14:paraId="356739C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вул. Цвєтаєва, 1 Д</w:t>
            </w:r>
          </w:p>
        </w:tc>
        <w:tc>
          <w:tcPr>
            <w:tcW w:w="924" w:type="dxa"/>
            <w:vMerge/>
            <w:vAlign w:val="center"/>
          </w:tcPr>
          <w:p w14:paraId="54216E0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2187B6E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6E7F742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2A9818F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BC55925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2F71B892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38C278C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Комунальний заклад «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Новобілярська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гімназія»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67550 Одеська область, Одеський район,</w:t>
            </w:r>
          </w:p>
          <w:p w14:paraId="17A1406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смт Нові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Білярі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</w:p>
          <w:p w14:paraId="20310A9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вул. Шкільна, 9</w:t>
            </w:r>
          </w:p>
        </w:tc>
        <w:tc>
          <w:tcPr>
            <w:tcW w:w="1683" w:type="dxa"/>
            <w:vAlign w:val="center"/>
          </w:tcPr>
          <w:p w14:paraId="146FDB6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Нежитлове приміщення</w:t>
            </w:r>
          </w:p>
        </w:tc>
        <w:tc>
          <w:tcPr>
            <w:tcW w:w="1309" w:type="dxa"/>
            <w:vAlign w:val="center"/>
          </w:tcPr>
          <w:p w14:paraId="2241FAF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Технічний паспорт на групу нежитлових приміщень</w:t>
            </w:r>
          </w:p>
        </w:tc>
        <w:tc>
          <w:tcPr>
            <w:tcW w:w="752" w:type="dxa"/>
            <w:vAlign w:val="center"/>
          </w:tcPr>
          <w:p w14:paraId="584637D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18D9FA7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123" w:type="dxa"/>
            <w:vAlign w:val="center"/>
          </w:tcPr>
          <w:p w14:paraId="7D6A979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7D479A4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Комунальний заклад «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Новобілярська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гімназія»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Південнівської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67550 Одеська область, Одеський район, смт Нові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Білярі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, вул. Шкільна, 9</w:t>
            </w:r>
          </w:p>
        </w:tc>
        <w:tc>
          <w:tcPr>
            <w:tcW w:w="924" w:type="dxa"/>
            <w:vMerge/>
            <w:vAlign w:val="center"/>
          </w:tcPr>
          <w:p w14:paraId="3EF6AF2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18AAFDE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72DC703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0DCA0F9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04584937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7CF99DE1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0F2ABED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Комунальний дошкільний заклад «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Південнівський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міський ясла-садок №1 «золота рибка» комбінованого типу», 65481, Одеська область, Одеський район, м. Південне, вул. Будівельників, буд. №5 38771070</w:t>
            </w:r>
          </w:p>
        </w:tc>
        <w:tc>
          <w:tcPr>
            <w:tcW w:w="1683" w:type="dxa"/>
            <w:vAlign w:val="center"/>
          </w:tcPr>
          <w:p w14:paraId="75E832E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Дитяча дошкільна установа</w:t>
            </w:r>
          </w:p>
        </w:tc>
        <w:tc>
          <w:tcPr>
            <w:tcW w:w="1309" w:type="dxa"/>
            <w:vAlign w:val="center"/>
          </w:tcPr>
          <w:p w14:paraId="67F6420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Технічний паспорт на громадський будинок нежитлова будівля : дитяча дошкільна установа.</w:t>
            </w:r>
          </w:p>
        </w:tc>
        <w:tc>
          <w:tcPr>
            <w:tcW w:w="752" w:type="dxa"/>
            <w:vAlign w:val="center"/>
          </w:tcPr>
          <w:p w14:paraId="6D4FECA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2E374C1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123" w:type="dxa"/>
            <w:vAlign w:val="center"/>
          </w:tcPr>
          <w:p w14:paraId="1A6DEA0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05B84E8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Комунальний дошкільний заклад «Південнівський міський ясла-садок №1 «золота рибка» комбінованого типу»  65481, Одеська область, Одеський район, м. Південне, вул. Будівельників, буд. №5 387710705</w:t>
            </w:r>
          </w:p>
        </w:tc>
        <w:tc>
          <w:tcPr>
            <w:tcW w:w="924" w:type="dxa"/>
            <w:vMerge/>
            <w:vAlign w:val="center"/>
          </w:tcPr>
          <w:p w14:paraId="0AA8B90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05CE24C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506659E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019320A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7CEBF857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49FD6C57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1A32352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Комунальний заклад дошкільної освіти (ясла- садок) №2 «Лелеченя» Південнівської міської ради Одеського району Одеської області,</w:t>
            </w:r>
          </w:p>
          <w:p w14:paraId="132D26A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65481, м. Південне, вул.Гр.Десанту,8</w:t>
            </w:r>
          </w:p>
        </w:tc>
        <w:tc>
          <w:tcPr>
            <w:tcW w:w="1683" w:type="dxa"/>
            <w:vAlign w:val="center"/>
          </w:tcPr>
          <w:p w14:paraId="4631A61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Будівля ЗДО</w:t>
            </w:r>
          </w:p>
        </w:tc>
        <w:tc>
          <w:tcPr>
            <w:tcW w:w="1309" w:type="dxa"/>
            <w:vAlign w:val="center"/>
          </w:tcPr>
          <w:p w14:paraId="79BCD79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Технічний паспорт на групи приміщень</w:t>
            </w:r>
          </w:p>
        </w:tc>
        <w:tc>
          <w:tcPr>
            <w:tcW w:w="752" w:type="dxa"/>
            <w:vAlign w:val="center"/>
          </w:tcPr>
          <w:p w14:paraId="5CA831B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3B87522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123" w:type="dxa"/>
            <w:vAlign w:val="center"/>
          </w:tcPr>
          <w:p w14:paraId="51678FD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0D06E82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Комунальний заклад дошкільної освіти (ясла- садок) №2 «Лелеченя» Південнівської міської ради Одеського району Одеської області,</w:t>
            </w:r>
          </w:p>
          <w:p w14:paraId="5D04017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м. Південне, вул.Гр.Десанту,8</w:t>
            </w:r>
          </w:p>
        </w:tc>
        <w:tc>
          <w:tcPr>
            <w:tcW w:w="924" w:type="dxa"/>
            <w:vMerge/>
            <w:vAlign w:val="center"/>
          </w:tcPr>
          <w:p w14:paraId="7DB93D5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46744B1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76727D0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2134AD6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29C1F59A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03A311DA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21F08F9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Комунальний заклад дошкільної освіти (ясла-садок) № 3 «Веселка» комбінованого типу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Південненської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65481, Одеська область, Одеський район,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м.Південне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, вул. Будівельників, 15</w:t>
            </w:r>
          </w:p>
        </w:tc>
        <w:tc>
          <w:tcPr>
            <w:tcW w:w="1683" w:type="dxa"/>
            <w:vAlign w:val="center"/>
          </w:tcPr>
          <w:p w14:paraId="24C0906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Житлова будівля</w:t>
            </w:r>
          </w:p>
        </w:tc>
        <w:tc>
          <w:tcPr>
            <w:tcW w:w="1309" w:type="dxa"/>
            <w:vAlign w:val="center"/>
          </w:tcPr>
          <w:p w14:paraId="0A71B53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Технічний паспорт на житлову будівлю державного, загального житлового фонду, фонду житлово – будівельних кооперативів</w:t>
            </w:r>
          </w:p>
        </w:tc>
        <w:tc>
          <w:tcPr>
            <w:tcW w:w="752" w:type="dxa"/>
            <w:vAlign w:val="center"/>
          </w:tcPr>
          <w:p w14:paraId="4742A08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6214494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123" w:type="dxa"/>
            <w:vAlign w:val="center"/>
          </w:tcPr>
          <w:p w14:paraId="3F4D2A6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0E5F741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Комунальний заклад дошкільної освіти (ясла-садок) № 3 «Веселка» комбінованого типу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Південненської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міської ради Одеського району Одеської області, 65481, Одеська область, Одеський район,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м.Південне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, вул. Будівельників, 15</w:t>
            </w:r>
          </w:p>
        </w:tc>
        <w:tc>
          <w:tcPr>
            <w:tcW w:w="924" w:type="dxa"/>
            <w:vMerge/>
            <w:vAlign w:val="center"/>
          </w:tcPr>
          <w:p w14:paraId="7EF4D68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11D6691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698A307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7571CC9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6B67A98A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10F7D277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0E51D79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Комунальний заклад  дошкільної освіти (ясла-садок) № 4 «Казка» 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Південненської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65481  Одеська область Одеський район,</w:t>
            </w:r>
          </w:p>
          <w:p w14:paraId="74C8130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м. Південне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вул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Будівельників № 17</w:t>
            </w:r>
          </w:p>
        </w:tc>
        <w:tc>
          <w:tcPr>
            <w:tcW w:w="1683" w:type="dxa"/>
            <w:vAlign w:val="center"/>
          </w:tcPr>
          <w:p w14:paraId="3A8E80E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Дитяча дошкільна установа</w:t>
            </w:r>
          </w:p>
        </w:tc>
        <w:tc>
          <w:tcPr>
            <w:tcW w:w="1309" w:type="dxa"/>
            <w:vAlign w:val="center"/>
          </w:tcPr>
          <w:p w14:paraId="07F31E7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Технічний паспорт на громадський будинок нежитлова будівля: дитяча дошкільна установа</w:t>
            </w:r>
          </w:p>
        </w:tc>
        <w:tc>
          <w:tcPr>
            <w:tcW w:w="752" w:type="dxa"/>
            <w:vAlign w:val="center"/>
          </w:tcPr>
          <w:p w14:paraId="14E4963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2062C34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1123" w:type="dxa"/>
            <w:vAlign w:val="center"/>
          </w:tcPr>
          <w:p w14:paraId="07EA165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3A68E7F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Комунальний заклад  дошкільної освіти (ясла-садок) № 4 «Казка» 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Південненської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65481, Одеська   область Одеський район,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м.Південне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</w:p>
          <w:p w14:paraId="6598DEE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вул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Будівельників № 17</w:t>
            </w:r>
          </w:p>
        </w:tc>
        <w:tc>
          <w:tcPr>
            <w:tcW w:w="924" w:type="dxa"/>
            <w:vMerge/>
            <w:vAlign w:val="center"/>
          </w:tcPr>
          <w:p w14:paraId="34AD1A4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6FD5795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6B9C17B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5E472BC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0CF0FD5D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02E00614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6755D2F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Комунальний заклад дошкільної освіти (ясла-садок) № 5 «Теремок» комбінованого типу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Південненської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65481, Одеська область, Одеський район</w:t>
            </w:r>
          </w:p>
          <w:p w14:paraId="628AC27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м. Південне, вул.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Т.Г.Шевченко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, 3</w:t>
            </w:r>
          </w:p>
        </w:tc>
        <w:tc>
          <w:tcPr>
            <w:tcW w:w="1683" w:type="dxa"/>
            <w:vAlign w:val="center"/>
          </w:tcPr>
          <w:p w14:paraId="0054432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Будівля ЗДО</w:t>
            </w:r>
          </w:p>
        </w:tc>
        <w:tc>
          <w:tcPr>
            <w:tcW w:w="1309" w:type="dxa"/>
            <w:vAlign w:val="center"/>
          </w:tcPr>
          <w:p w14:paraId="3BA1E24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Технічний паспорт на групи приміщень: готелів, адмінуправлінських, освіти, культури ,охорони здоров’я, фізкультури, і спорту, наукових, мистецтва, зв’язку, кредитування та держстраху, торгівлі, громадського харчування, промисловості, транспорту, комунально-побутових, матеріально-технічного постачання , інших.</w:t>
            </w:r>
          </w:p>
        </w:tc>
        <w:tc>
          <w:tcPr>
            <w:tcW w:w="752" w:type="dxa"/>
            <w:vAlign w:val="center"/>
          </w:tcPr>
          <w:p w14:paraId="4C736C5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0310B2C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1123" w:type="dxa"/>
            <w:vAlign w:val="center"/>
          </w:tcPr>
          <w:p w14:paraId="32A66BD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35839C6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Комунальний заклад дошкільної освіти (ясла-садок) № 5 «Теремок» комбінованого типу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Південненської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65481, Одеська область, Одеський район</w:t>
            </w:r>
          </w:p>
          <w:p w14:paraId="1514EE7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м. Південне,</w:t>
            </w:r>
          </w:p>
          <w:p w14:paraId="5F0D488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Т.Г.Шевченко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>, 3</w:t>
            </w:r>
          </w:p>
        </w:tc>
        <w:tc>
          <w:tcPr>
            <w:tcW w:w="924" w:type="dxa"/>
            <w:vMerge/>
            <w:vAlign w:val="center"/>
          </w:tcPr>
          <w:p w14:paraId="1BA3980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6E0C984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743B34D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1E67BE0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488C1810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143499D3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40FE009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Сичавський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комунальний заклад дошкільної освіти (ясла-садок) “Барвінок”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Південненської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міської ради Одеського району Одеської області,</w:t>
            </w:r>
          </w:p>
          <w:p w14:paraId="6B6A02B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67555, Одеська область Одеський район,</w:t>
            </w:r>
          </w:p>
          <w:p w14:paraId="5CF6059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с.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Сичавка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вул. Шевченка, 1А</w:t>
            </w:r>
          </w:p>
        </w:tc>
        <w:tc>
          <w:tcPr>
            <w:tcW w:w="1683" w:type="dxa"/>
            <w:vAlign w:val="center"/>
          </w:tcPr>
          <w:p w14:paraId="65420C4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Будинок дитячого садка</w:t>
            </w:r>
          </w:p>
        </w:tc>
        <w:tc>
          <w:tcPr>
            <w:tcW w:w="1309" w:type="dxa"/>
            <w:vAlign w:val="center"/>
          </w:tcPr>
          <w:p w14:paraId="31DD30F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Технічний паспорт на громадський будинок з господарськими (допоміжними) будівлями та спорудами</w:t>
            </w:r>
          </w:p>
        </w:tc>
        <w:tc>
          <w:tcPr>
            <w:tcW w:w="752" w:type="dxa"/>
            <w:vAlign w:val="center"/>
          </w:tcPr>
          <w:p w14:paraId="0DAC70A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2B69EF3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123" w:type="dxa"/>
            <w:vAlign w:val="center"/>
          </w:tcPr>
          <w:p w14:paraId="1A09D35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05FD6E5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Сичавський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комунальний заклад дошкільної освіти (ясла-садок) “Барвінок”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Південненської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міської ради Одеського району Одеської області,</w:t>
            </w:r>
          </w:p>
          <w:p w14:paraId="667F199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67555, Одеська область Одеський район,</w:t>
            </w:r>
          </w:p>
          <w:p w14:paraId="35054D6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с. </w:t>
            </w:r>
            <w:proofErr w:type="spellStart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>Сичавка</w:t>
            </w:r>
            <w:proofErr w:type="spellEnd"/>
            <w:r w:rsidRPr="00D02686">
              <w:rPr>
                <w:rFonts w:eastAsia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вул. Шевченка, 1А</w:t>
            </w:r>
          </w:p>
        </w:tc>
        <w:tc>
          <w:tcPr>
            <w:tcW w:w="924" w:type="dxa"/>
            <w:vMerge/>
            <w:vAlign w:val="center"/>
          </w:tcPr>
          <w:p w14:paraId="277683C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08AAB86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  <w:p w14:paraId="1870D6A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  <w:p w14:paraId="3BE6B37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081" w:type="dxa"/>
            <w:vAlign w:val="center"/>
          </w:tcPr>
          <w:p w14:paraId="1C7F689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5EDC67E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64297A8F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4183E84B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7C734DD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Комунальна установа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Інклюзивно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-ресурсний центр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Південненської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області», 65481, Одеська область, Одеський район, м. Південне, пр.-т Григорівського десанту, 26-А</w:t>
            </w:r>
          </w:p>
        </w:tc>
        <w:tc>
          <w:tcPr>
            <w:tcW w:w="1683" w:type="dxa"/>
            <w:vAlign w:val="center"/>
          </w:tcPr>
          <w:p w14:paraId="6E7E7E6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Група нежитлових приміщень №1</w:t>
            </w:r>
          </w:p>
        </w:tc>
        <w:tc>
          <w:tcPr>
            <w:tcW w:w="1309" w:type="dxa"/>
            <w:vAlign w:val="center"/>
          </w:tcPr>
          <w:p w14:paraId="05C4504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Група нежитлових приміщень, які є самостійним об’єктом нерухомого майна</w:t>
            </w:r>
          </w:p>
        </w:tc>
        <w:tc>
          <w:tcPr>
            <w:tcW w:w="752" w:type="dxa"/>
            <w:vAlign w:val="center"/>
          </w:tcPr>
          <w:p w14:paraId="5749387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2F082AA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123" w:type="dxa"/>
            <w:vAlign w:val="center"/>
          </w:tcPr>
          <w:p w14:paraId="675971C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6D6EDE1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Комунальна установа «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Інклюзивно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-ресурсний центр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Південненської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області», 65481, Одеська область, Одеський район, м. Південне, пр.-т Григорівського десанту, 26-А</w:t>
            </w:r>
          </w:p>
        </w:tc>
        <w:tc>
          <w:tcPr>
            <w:tcW w:w="924" w:type="dxa"/>
            <w:vMerge/>
            <w:vAlign w:val="center"/>
          </w:tcPr>
          <w:p w14:paraId="514A3F4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2869EEB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02F8BD1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1B7B4C4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31A33A0D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264FB716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5B2F997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Комунальний заклад позашкільної освіти</w:t>
            </w:r>
          </w:p>
          <w:p w14:paraId="4C2029B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Клуб юних техніків «Чорноморець», 65481, Одеська область, Одеський район,</w:t>
            </w:r>
          </w:p>
          <w:p w14:paraId="08ED8BD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м. Південне,</w:t>
            </w:r>
          </w:p>
          <w:p w14:paraId="1C1A13E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Т.Г.Шевченка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1/4</w:t>
            </w:r>
          </w:p>
        </w:tc>
        <w:tc>
          <w:tcPr>
            <w:tcW w:w="1683" w:type="dxa"/>
            <w:vAlign w:val="center"/>
          </w:tcPr>
          <w:p w14:paraId="2F79DD6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Вбудовано-прибудовані приміщення (Клуб юних техніків «Чорноморець»)</w:t>
            </w:r>
          </w:p>
        </w:tc>
        <w:tc>
          <w:tcPr>
            <w:tcW w:w="1309" w:type="dxa"/>
            <w:vAlign w:val="center"/>
          </w:tcPr>
          <w:p w14:paraId="7130A95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громадський будинок з господарськими (допоміжними) будівлями та спорудами</w:t>
            </w:r>
          </w:p>
        </w:tc>
        <w:tc>
          <w:tcPr>
            <w:tcW w:w="752" w:type="dxa"/>
            <w:vAlign w:val="center"/>
          </w:tcPr>
          <w:p w14:paraId="72DE3DE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52F9E77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123" w:type="dxa"/>
            <w:vAlign w:val="center"/>
          </w:tcPr>
          <w:p w14:paraId="58328A2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25EA57D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Комунальний заклад позашкільної освіти</w:t>
            </w:r>
          </w:p>
          <w:p w14:paraId="2A3918B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Клуб юних техніків «Чорноморець», 65481, Одеська область, Одеський район,</w:t>
            </w:r>
          </w:p>
          <w:p w14:paraId="6B75179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м. Південне,</w:t>
            </w:r>
          </w:p>
          <w:p w14:paraId="0617CFA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Т.Г.Шевченка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1/4</w:t>
            </w:r>
          </w:p>
        </w:tc>
        <w:tc>
          <w:tcPr>
            <w:tcW w:w="924" w:type="dxa"/>
            <w:vMerge/>
            <w:vAlign w:val="center"/>
          </w:tcPr>
          <w:p w14:paraId="5A862FF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68EB82C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2E04066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6B763A3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7686677D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5DF6CCE1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601EAA8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Комунальний заклад позашкільної освіти «Палац творчості дітей та юнацтва «Мрія»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Південненської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65481, Одеська область, Одеський район,</w:t>
            </w:r>
          </w:p>
          <w:p w14:paraId="137FFDB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м. Південне, пр.-т Григорівського десанту,16</w:t>
            </w:r>
          </w:p>
        </w:tc>
        <w:tc>
          <w:tcPr>
            <w:tcW w:w="1683" w:type="dxa"/>
            <w:vAlign w:val="center"/>
          </w:tcPr>
          <w:p w14:paraId="3036249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Група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r w:rsidRPr="00D02686">
              <w:rPr>
                <w:rFonts w:eastAsia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нежитлових приміщень №№25-29,XII,XIII</w:t>
            </w:r>
          </w:p>
        </w:tc>
        <w:tc>
          <w:tcPr>
            <w:tcW w:w="1309" w:type="dxa"/>
            <w:vAlign w:val="center"/>
          </w:tcPr>
          <w:p w14:paraId="2825672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Технічний паспорт на групу нежитлових приміщень №№25-29,XII,XIII</w:t>
            </w:r>
          </w:p>
        </w:tc>
        <w:tc>
          <w:tcPr>
            <w:tcW w:w="752" w:type="dxa"/>
            <w:vAlign w:val="center"/>
          </w:tcPr>
          <w:p w14:paraId="3DF4126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01,05,06,11</w:t>
            </w:r>
          </w:p>
        </w:tc>
        <w:tc>
          <w:tcPr>
            <w:tcW w:w="939" w:type="dxa"/>
            <w:vAlign w:val="center"/>
          </w:tcPr>
          <w:p w14:paraId="57729FD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123" w:type="dxa"/>
            <w:vAlign w:val="center"/>
          </w:tcPr>
          <w:p w14:paraId="636B755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vAlign w:val="center"/>
          </w:tcPr>
          <w:p w14:paraId="2C8264B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Комунальний заклад позашкільної освіти «Палац творчості дітей та юнацтва «Мрія»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Південненської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 міської ради Одеського району Одеської області, 65481, Одеська область, Одеський район,</w:t>
            </w:r>
          </w:p>
          <w:p w14:paraId="215E00C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м. Південне, пр.-т Григорівського десанту,16</w:t>
            </w:r>
          </w:p>
        </w:tc>
        <w:tc>
          <w:tcPr>
            <w:tcW w:w="924" w:type="dxa"/>
            <w:vMerge/>
            <w:vAlign w:val="center"/>
          </w:tcPr>
          <w:p w14:paraId="2E51367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7CA2B74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095E5FB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048B7EA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4F96FE4F" w14:textId="77777777" w:rsidTr="00AA41A4">
        <w:trPr>
          <w:cantSplit/>
          <w:trHeight w:val="288"/>
        </w:trPr>
        <w:tc>
          <w:tcPr>
            <w:tcW w:w="556" w:type="dxa"/>
            <w:shd w:val="clear" w:color="auto" w:fill="FFFF00"/>
          </w:tcPr>
          <w:p w14:paraId="1D3D27A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 w:right="-57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71" w:type="dxa"/>
            <w:gridSpan w:val="4"/>
            <w:shd w:val="clear" w:color="auto" w:fill="FFFF00"/>
            <w:vAlign w:val="center"/>
          </w:tcPr>
          <w:p w14:paraId="4E2764F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Разом:                                                                                                                                 </w:t>
            </w:r>
          </w:p>
        </w:tc>
        <w:tc>
          <w:tcPr>
            <w:tcW w:w="939" w:type="dxa"/>
            <w:shd w:val="clear" w:color="auto" w:fill="FFFF00"/>
            <w:vAlign w:val="center"/>
          </w:tcPr>
          <w:p w14:paraId="5859717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225</w:t>
            </w:r>
          </w:p>
        </w:tc>
        <w:tc>
          <w:tcPr>
            <w:tcW w:w="1123" w:type="dxa"/>
            <w:shd w:val="clear" w:color="auto" w:fill="FFFF00"/>
            <w:vAlign w:val="center"/>
          </w:tcPr>
          <w:p w14:paraId="7A63716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2213" w:type="dxa"/>
            <w:shd w:val="clear" w:color="auto" w:fill="FFFF00"/>
            <w:vAlign w:val="center"/>
          </w:tcPr>
          <w:p w14:paraId="5402173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24" w:type="dxa"/>
            <w:shd w:val="clear" w:color="auto" w:fill="FFFF00"/>
            <w:vAlign w:val="center"/>
          </w:tcPr>
          <w:p w14:paraId="6F42808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60830,00</w:t>
            </w:r>
          </w:p>
        </w:tc>
        <w:tc>
          <w:tcPr>
            <w:tcW w:w="977" w:type="dxa"/>
            <w:shd w:val="clear" w:color="auto" w:fill="FFFF00"/>
            <w:vAlign w:val="center"/>
          </w:tcPr>
          <w:p w14:paraId="654AE26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81" w:type="dxa"/>
            <w:shd w:val="clear" w:color="auto" w:fill="FFFF00"/>
            <w:vAlign w:val="center"/>
          </w:tcPr>
          <w:p w14:paraId="04DBD44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shd w:val="clear" w:color="auto" w:fill="FFFF00"/>
            <w:vAlign w:val="center"/>
          </w:tcPr>
          <w:p w14:paraId="006C236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367B883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6EA6F902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 w:val="restart"/>
            <w:vAlign w:val="center"/>
          </w:tcPr>
          <w:p w14:paraId="16ABC50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56B173D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70B57C4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7D6CCD8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5216E23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52F0DD7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Фонд комунального майна Південнівської міської ради Одеського району Одеської області, адреса: Одеська область, Одеський район, м. Південне, проспект Григорівського десанту, будинок 18</w:t>
            </w:r>
          </w:p>
          <w:p w14:paraId="7D6C689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42F4F3D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A3C807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E190F8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72756DA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DFCA80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0C7519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7991CC0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94DB90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5C14B9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37DC33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AB6C2E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0604BB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946B5D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8BA5EE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0D6C7E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AC01E3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755203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7C2C92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Фонд комунального майна Південнівської міської ради Одеського району Одеської області, адреса: Одеська область, Одеський район,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м.Південне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, проспект Григорівського десанту, будинок 18</w:t>
            </w:r>
          </w:p>
          <w:p w14:paraId="76ABED2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CB6DBE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E1EC67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DB0C11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0ED2F0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6311F6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58F0E7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C2B70E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9964CA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608094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D5985E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E72818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9DEE72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756092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AAAC68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490332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B07BC9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2DA704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113217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5F70CB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1AEF34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FB8239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63948A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7EA59D8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29993A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8C2ED8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791FF94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Фонд комунального майна Південнівської міської ради Одеського району Одеської області, адреса: 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65481,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Одеська область, Одеський район,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м.Південне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, проспект Григорівського десанту, будинок 18</w:t>
            </w:r>
          </w:p>
        </w:tc>
        <w:tc>
          <w:tcPr>
            <w:tcW w:w="1683" w:type="dxa"/>
            <w:vAlign w:val="center"/>
          </w:tcPr>
          <w:p w14:paraId="5AAC49A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lastRenderedPageBreak/>
              <w:t>Протирадіаційне укриття (Хіміків 20/3)</w:t>
            </w:r>
          </w:p>
        </w:tc>
        <w:tc>
          <w:tcPr>
            <w:tcW w:w="1309" w:type="dxa"/>
            <w:vAlign w:val="center"/>
          </w:tcPr>
          <w:p w14:paraId="1E92728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7341276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259132E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1123" w:type="dxa"/>
            <w:vMerge w:val="restart"/>
            <w:vAlign w:val="center"/>
          </w:tcPr>
          <w:p w14:paraId="4E5B4A7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F45BDE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19349F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A897D0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78DFF1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2029</w:t>
            </w:r>
          </w:p>
          <w:p w14:paraId="0D7EBEE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26ED00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02F7F2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92DB02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8CB3F0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83DD1A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69FB80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86484C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34730D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D28B04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D001C7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84FE3C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BE33DF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7CDD8D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F03B5D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C6328B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31D856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E940F7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1215D6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80851B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232CC0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1C991B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CE6FDC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4A2AA4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F6ABD8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CF6DC0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5640AE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A0229C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008F76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307206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372D2E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712C13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758A284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037FD7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F0397C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13" w:type="dxa"/>
            <w:vMerge w:val="restart"/>
            <w:vAlign w:val="center"/>
          </w:tcPr>
          <w:p w14:paraId="17E23CB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49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5D40957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49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11B2032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49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752F55E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49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33FFEA0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49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Фонд комунального майна Південнівської міської ради Одеського району Одеської області, адреса: Одеська область, Одеський район, м. Південне, проспект Григорівського десанту, будинок 18</w:t>
            </w:r>
          </w:p>
          <w:p w14:paraId="7BC2818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FF040E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EF7D47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49F73C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429BEA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0842EA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9FEFE5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670D7A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20DFF6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7E0BF52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BC9824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C96FFC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77DE90E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069456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197904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E85C45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CC8FB7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563EC3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56A71C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Фонд комунального майна Південнівської міської ради Одеського району Одеської області, адреса: Одеська область, Одеський район,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м.Південне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, проспект Григорівського десанту, будинок 18</w:t>
            </w:r>
          </w:p>
          <w:p w14:paraId="6F9B605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6CBD84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534DA3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7A408D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AF49F1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587ED8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AB11CE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7AEAC3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311EC8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1AC17D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21B654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00A1EC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F4B900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0E177A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54B7DC4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C8A090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468A043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7D0EA0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4AE066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3384F5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247D59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38D971F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8F63AD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693B4A3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49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229A846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49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Фонд комунального майна Південнівської міської ради Одеського району Одеської області, адреса: </w:t>
            </w:r>
            <w:r w:rsidRPr="00D02686">
              <w:rPr>
                <w:rFonts w:eastAsia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65481, </w:t>
            </w:r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 xml:space="preserve">Одеська область, Одеський район, </w:t>
            </w:r>
            <w:proofErr w:type="spellStart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м.Південне</w:t>
            </w:r>
            <w:proofErr w:type="spellEnd"/>
            <w:r w:rsidRPr="00D02686"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, проспект Григорівського десанту, будинок 18</w:t>
            </w:r>
          </w:p>
        </w:tc>
        <w:tc>
          <w:tcPr>
            <w:tcW w:w="924" w:type="dxa"/>
            <w:vMerge w:val="restart"/>
            <w:vAlign w:val="center"/>
          </w:tcPr>
          <w:p w14:paraId="1CD6699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89E921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6573EF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C1775E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B13EA0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52379,00</w:t>
            </w:r>
          </w:p>
          <w:p w14:paraId="3605DBC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9CDDF0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9F0DE3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888B37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F591EB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8FC278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C851FB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A1F6A4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23C1C3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713A40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7887AE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9DFF25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F61E30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95060F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BA38A5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BFFEDF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45846C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9A0801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D5F8C0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58B20D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577921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72CB9B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9DCE22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9DD52C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ABE71B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71E55B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1CC646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935232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69277B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C06AA0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6B68C0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426406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A80BBA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7ABDD8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75E07B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D5ACD8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0F8A6F0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CD357D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2DD67D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2E648D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784A1B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63BD16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FDC340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DC5D16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8FE5D6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315289F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684B0F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B8699F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5CDCAE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2EE246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4F6B85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680ABB4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EC0165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A260F9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131548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2C8365E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7E9199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488C64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E2B394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B414E6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136AB28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F505D9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4922E3D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A8C5AB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5582137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14:paraId="7A31EAB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52379,00</w:t>
            </w:r>
          </w:p>
        </w:tc>
        <w:tc>
          <w:tcPr>
            <w:tcW w:w="977" w:type="dxa"/>
            <w:vAlign w:val="center"/>
          </w:tcPr>
          <w:p w14:paraId="6807301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lastRenderedPageBreak/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76CC137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0E133F1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0721345D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0D1E2FB1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5A18525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  <w:vAlign w:val="center"/>
          </w:tcPr>
          <w:p w14:paraId="721AF66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(Приморська 19/3)</w:t>
            </w:r>
          </w:p>
        </w:tc>
        <w:tc>
          <w:tcPr>
            <w:tcW w:w="1309" w:type="dxa"/>
            <w:vAlign w:val="center"/>
          </w:tcPr>
          <w:p w14:paraId="0F6B5C0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24B6629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03F02F5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1123" w:type="dxa"/>
            <w:vMerge/>
          </w:tcPr>
          <w:p w14:paraId="3054EE3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</w:tcPr>
          <w:p w14:paraId="4543135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</w:tcPr>
          <w:p w14:paraId="3948B66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358AA58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  <w:p w14:paraId="22FCD52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588B14D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  <w:p w14:paraId="6AAB286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4339453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0DFE99C7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1FE27E0C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4F0A56E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  <w:vAlign w:val="center"/>
          </w:tcPr>
          <w:p w14:paraId="5AB556E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(Григорівського десанту 10/3)</w:t>
            </w:r>
          </w:p>
        </w:tc>
        <w:tc>
          <w:tcPr>
            <w:tcW w:w="1309" w:type="dxa"/>
            <w:vAlign w:val="center"/>
          </w:tcPr>
          <w:p w14:paraId="79D4AEF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6F49370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66D03C8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1123" w:type="dxa"/>
            <w:vMerge/>
          </w:tcPr>
          <w:p w14:paraId="5DAF5AD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</w:tcPr>
          <w:p w14:paraId="2B3DBD3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</w:tcPr>
          <w:p w14:paraId="7A915E5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35DC3A1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5CAE71E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2B5599E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027EF610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7B5E0CC1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621C416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  <w:vAlign w:val="center"/>
          </w:tcPr>
          <w:p w14:paraId="7106A91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(Будівельників 21/3)</w:t>
            </w:r>
          </w:p>
        </w:tc>
        <w:tc>
          <w:tcPr>
            <w:tcW w:w="1309" w:type="dxa"/>
            <w:vAlign w:val="center"/>
          </w:tcPr>
          <w:p w14:paraId="2790F36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7ED6849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06A899D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1123" w:type="dxa"/>
            <w:vMerge/>
          </w:tcPr>
          <w:p w14:paraId="0D2203E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</w:tcPr>
          <w:p w14:paraId="6CFC7CF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</w:tcPr>
          <w:p w14:paraId="2D5438C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1313D52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7AE6353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6C93F08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74EE3D12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5BB26BE6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66E2373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  <w:vAlign w:val="center"/>
          </w:tcPr>
          <w:p w14:paraId="0F6D0F9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(Будівельників 3/3)</w:t>
            </w:r>
          </w:p>
        </w:tc>
        <w:tc>
          <w:tcPr>
            <w:tcW w:w="1309" w:type="dxa"/>
            <w:vAlign w:val="center"/>
          </w:tcPr>
          <w:p w14:paraId="65FC398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1837947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274730F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123" w:type="dxa"/>
            <w:vMerge/>
          </w:tcPr>
          <w:p w14:paraId="712EFD4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</w:tcPr>
          <w:p w14:paraId="32B75C7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</w:tcPr>
          <w:p w14:paraId="3F62383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36125AD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79329B1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25742CF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24ECB9D2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72A9DBF7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7968797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  <w:vAlign w:val="center"/>
          </w:tcPr>
          <w:p w14:paraId="3808588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(Приморська 21/3)</w:t>
            </w:r>
          </w:p>
        </w:tc>
        <w:tc>
          <w:tcPr>
            <w:tcW w:w="1309" w:type="dxa"/>
            <w:vAlign w:val="center"/>
          </w:tcPr>
          <w:p w14:paraId="33399AA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43EE971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33271D7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1123" w:type="dxa"/>
            <w:vMerge/>
          </w:tcPr>
          <w:p w14:paraId="7EA1CBA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</w:tcPr>
          <w:p w14:paraId="200E775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</w:tcPr>
          <w:p w14:paraId="6605554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75A5EE6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79B8665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323B385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4CB2EEE8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28A175D2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5531CC8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  <w:vAlign w:val="center"/>
          </w:tcPr>
          <w:p w14:paraId="7280760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(Т.Г. Шевченка (Леніна) 7/10)</w:t>
            </w:r>
          </w:p>
        </w:tc>
        <w:tc>
          <w:tcPr>
            <w:tcW w:w="1309" w:type="dxa"/>
            <w:vAlign w:val="center"/>
          </w:tcPr>
          <w:p w14:paraId="453D486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5B0F917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7F4CCB0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1123" w:type="dxa"/>
            <w:vMerge/>
          </w:tcPr>
          <w:p w14:paraId="401610A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</w:tcPr>
          <w:p w14:paraId="298AB92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</w:tcPr>
          <w:p w14:paraId="49EDF41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48BB12C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4BCBCA4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641D221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51724489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0784067D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6EF9927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  <w:vAlign w:val="center"/>
          </w:tcPr>
          <w:p w14:paraId="7774F41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(Хіміків 14/10)</w:t>
            </w:r>
          </w:p>
        </w:tc>
        <w:tc>
          <w:tcPr>
            <w:tcW w:w="1309" w:type="dxa"/>
            <w:vAlign w:val="center"/>
          </w:tcPr>
          <w:p w14:paraId="5CC5D36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2C4AF7C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5311127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1123" w:type="dxa"/>
            <w:vMerge/>
            <w:vAlign w:val="center"/>
          </w:tcPr>
          <w:p w14:paraId="50FF4D4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  <w:vAlign w:val="center"/>
          </w:tcPr>
          <w:p w14:paraId="6D439C8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  <w:vAlign w:val="center"/>
          </w:tcPr>
          <w:p w14:paraId="55D84EF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665B346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53F6FE6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4589C5B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2AD4ADC1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27BC13D0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7550D67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  <w:vAlign w:val="center"/>
          </w:tcPr>
          <w:p w14:paraId="393FC2F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(Миру (Леніна) 16/3)</w:t>
            </w:r>
          </w:p>
        </w:tc>
        <w:tc>
          <w:tcPr>
            <w:tcW w:w="1309" w:type="dxa"/>
            <w:vAlign w:val="center"/>
          </w:tcPr>
          <w:p w14:paraId="5E2802D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4002661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3712AA9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1123" w:type="dxa"/>
            <w:vMerge/>
            <w:vAlign w:val="center"/>
          </w:tcPr>
          <w:p w14:paraId="622630F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  <w:vAlign w:val="center"/>
          </w:tcPr>
          <w:p w14:paraId="6E31B86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  <w:vAlign w:val="center"/>
          </w:tcPr>
          <w:p w14:paraId="047CB34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3EF7169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282A909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03FA0D1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58D830D9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3C1A97C2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633CD4B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  <w:vAlign w:val="center"/>
          </w:tcPr>
          <w:p w14:paraId="2FB9C8F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(Миру (Леніна) 22/3)</w:t>
            </w:r>
          </w:p>
        </w:tc>
        <w:tc>
          <w:tcPr>
            <w:tcW w:w="1309" w:type="dxa"/>
            <w:vAlign w:val="center"/>
          </w:tcPr>
          <w:p w14:paraId="055EE2E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24337C7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663B35E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123" w:type="dxa"/>
            <w:vMerge/>
            <w:vAlign w:val="center"/>
          </w:tcPr>
          <w:p w14:paraId="088EBF4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  <w:vAlign w:val="center"/>
          </w:tcPr>
          <w:p w14:paraId="674BAAC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  <w:vAlign w:val="center"/>
          </w:tcPr>
          <w:p w14:paraId="5CE46F4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428E242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620EB85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69C22A2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6F175B5A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78D6D962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655E7BA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  <w:vAlign w:val="center"/>
          </w:tcPr>
          <w:p w14:paraId="74BAF45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(Хіміків 22/3)</w:t>
            </w:r>
          </w:p>
        </w:tc>
        <w:tc>
          <w:tcPr>
            <w:tcW w:w="1309" w:type="dxa"/>
            <w:vAlign w:val="center"/>
          </w:tcPr>
          <w:p w14:paraId="433D51D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2278F4C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15534A1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1123" w:type="dxa"/>
            <w:vMerge/>
            <w:vAlign w:val="center"/>
          </w:tcPr>
          <w:p w14:paraId="374D248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  <w:vAlign w:val="center"/>
          </w:tcPr>
          <w:p w14:paraId="257E106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  <w:vAlign w:val="center"/>
          </w:tcPr>
          <w:p w14:paraId="7048FBD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3AF2439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7B16F13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3A306EC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8A50AB8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6E188454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3D99757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  <w:vAlign w:val="center"/>
          </w:tcPr>
          <w:p w14:paraId="433B2B5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(Миру (Леніна) 25/3)</w:t>
            </w:r>
          </w:p>
        </w:tc>
        <w:tc>
          <w:tcPr>
            <w:tcW w:w="1309" w:type="dxa"/>
            <w:vAlign w:val="center"/>
          </w:tcPr>
          <w:p w14:paraId="4FF9B64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39D2218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4D5BFA5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1123" w:type="dxa"/>
            <w:vMerge/>
            <w:vAlign w:val="center"/>
          </w:tcPr>
          <w:p w14:paraId="5C9F1F4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  <w:vAlign w:val="center"/>
          </w:tcPr>
          <w:p w14:paraId="5F802B4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  <w:vAlign w:val="center"/>
          </w:tcPr>
          <w:p w14:paraId="5308407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7E9F007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34E25F4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6B6EE71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30977613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0E98FDE7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1E513E3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  <w:vAlign w:val="center"/>
          </w:tcPr>
          <w:p w14:paraId="2DCC9FC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(Хіміків 4/3)</w:t>
            </w:r>
          </w:p>
        </w:tc>
        <w:tc>
          <w:tcPr>
            <w:tcW w:w="1309" w:type="dxa"/>
            <w:vAlign w:val="center"/>
          </w:tcPr>
          <w:p w14:paraId="1E1A0F9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  <w:vAlign w:val="center"/>
          </w:tcPr>
          <w:p w14:paraId="68D541E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  <w:vAlign w:val="center"/>
          </w:tcPr>
          <w:p w14:paraId="584E85F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1123" w:type="dxa"/>
            <w:vMerge/>
            <w:vAlign w:val="center"/>
          </w:tcPr>
          <w:p w14:paraId="577684B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  <w:vAlign w:val="center"/>
          </w:tcPr>
          <w:p w14:paraId="78CF13F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  <w:vAlign w:val="center"/>
          </w:tcPr>
          <w:p w14:paraId="3B3E95C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6B047DB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  <w:vAlign w:val="center"/>
          </w:tcPr>
          <w:p w14:paraId="26576C1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02DB429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1C930A5B" w14:textId="77777777" w:rsidTr="00AA41A4">
        <w:trPr>
          <w:cantSplit/>
          <w:trHeight w:val="288"/>
        </w:trPr>
        <w:tc>
          <w:tcPr>
            <w:tcW w:w="556" w:type="dxa"/>
            <w:vAlign w:val="center"/>
          </w:tcPr>
          <w:p w14:paraId="3D99861B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Merge/>
            <w:vAlign w:val="center"/>
          </w:tcPr>
          <w:p w14:paraId="45BA841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3" w:type="dxa"/>
          </w:tcPr>
          <w:p w14:paraId="1F6933E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Протирадіаційне укриття (</w:t>
            </w:r>
            <w:proofErr w:type="spellStart"/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Т.Г.Шевченка</w:t>
            </w:r>
            <w:proofErr w:type="spellEnd"/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 xml:space="preserve"> (Леніна) 5/3)</w:t>
            </w:r>
          </w:p>
        </w:tc>
        <w:tc>
          <w:tcPr>
            <w:tcW w:w="1309" w:type="dxa"/>
          </w:tcPr>
          <w:p w14:paraId="21F7FEF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Технічний паспорт на захисну споруду цивільного захисту (цивільної оборони)</w:t>
            </w:r>
          </w:p>
        </w:tc>
        <w:tc>
          <w:tcPr>
            <w:tcW w:w="752" w:type="dxa"/>
          </w:tcPr>
          <w:p w14:paraId="41FCA3A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Страховий фонд документації</w:t>
            </w:r>
          </w:p>
        </w:tc>
        <w:tc>
          <w:tcPr>
            <w:tcW w:w="939" w:type="dxa"/>
          </w:tcPr>
          <w:p w14:paraId="141FA67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1123" w:type="dxa"/>
            <w:vMerge/>
          </w:tcPr>
          <w:p w14:paraId="1D42312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13" w:type="dxa"/>
            <w:vMerge/>
          </w:tcPr>
          <w:p w14:paraId="0F64335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dxa"/>
            <w:vMerge/>
          </w:tcPr>
          <w:p w14:paraId="1212040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77" w:type="dxa"/>
          </w:tcPr>
          <w:p w14:paraId="5830F9E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кошти місцевого бюджету</w:t>
            </w:r>
          </w:p>
        </w:tc>
        <w:tc>
          <w:tcPr>
            <w:tcW w:w="1081" w:type="dxa"/>
          </w:tcPr>
          <w:p w14:paraId="69EED9D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45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sz w:val="18"/>
                <w:szCs w:val="18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0B281AA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5F84931F" w14:textId="77777777" w:rsidTr="00AA41A4">
        <w:trPr>
          <w:cantSplit/>
          <w:trHeight w:val="288"/>
        </w:trPr>
        <w:tc>
          <w:tcPr>
            <w:tcW w:w="6727" w:type="dxa"/>
            <w:gridSpan w:val="5"/>
            <w:vAlign w:val="center"/>
          </w:tcPr>
          <w:p w14:paraId="5000F37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Разом:                                                               </w:t>
            </w:r>
          </w:p>
        </w:tc>
        <w:tc>
          <w:tcPr>
            <w:tcW w:w="939" w:type="dxa"/>
            <w:vAlign w:val="center"/>
          </w:tcPr>
          <w:p w14:paraId="4F87FA3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233</w:t>
            </w:r>
          </w:p>
        </w:tc>
        <w:tc>
          <w:tcPr>
            <w:tcW w:w="1123" w:type="dxa"/>
            <w:vAlign w:val="center"/>
          </w:tcPr>
          <w:p w14:paraId="2E97B4E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2029</w:t>
            </w:r>
          </w:p>
        </w:tc>
        <w:tc>
          <w:tcPr>
            <w:tcW w:w="2213" w:type="dxa"/>
            <w:vAlign w:val="center"/>
          </w:tcPr>
          <w:p w14:paraId="0D02D07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24" w:type="dxa"/>
            <w:vAlign w:val="center"/>
          </w:tcPr>
          <w:p w14:paraId="4005207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" w:right="-89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20"/>
                <w:szCs w:val="20"/>
                <w:lang w:val="uk-UA" w:eastAsia="ru-RU"/>
              </w:rPr>
              <w:t>52379,00</w:t>
            </w:r>
          </w:p>
        </w:tc>
        <w:tc>
          <w:tcPr>
            <w:tcW w:w="3221" w:type="dxa"/>
            <w:gridSpan w:val="3"/>
            <w:vAlign w:val="center"/>
          </w:tcPr>
          <w:p w14:paraId="1FBAE23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8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2FAA817B" w14:textId="77777777" w:rsidTr="00AA41A4">
        <w:trPr>
          <w:cantSplit/>
          <w:trHeight w:val="20"/>
        </w:trPr>
        <w:tc>
          <w:tcPr>
            <w:tcW w:w="11002" w:type="dxa"/>
            <w:gridSpan w:val="8"/>
          </w:tcPr>
          <w:p w14:paraId="7C0CE8D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highlight w:val="yellow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caps/>
                <w:sz w:val="20"/>
                <w:szCs w:val="20"/>
                <w:lang w:val="uk-UA" w:eastAsia="ru-RU"/>
              </w:rPr>
              <w:t xml:space="preserve">                                                                               Закінчені будівництвом об’єкти</w:t>
            </w:r>
          </w:p>
        </w:tc>
        <w:tc>
          <w:tcPr>
            <w:tcW w:w="924" w:type="dxa"/>
          </w:tcPr>
          <w:p w14:paraId="164EA05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3221" w:type="dxa"/>
            <w:gridSpan w:val="3"/>
          </w:tcPr>
          <w:p w14:paraId="6169B75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:rsidR="00D02686" w:rsidRPr="00D02686" w14:paraId="3F203AD9" w14:textId="77777777" w:rsidTr="00AA41A4">
        <w:trPr>
          <w:cantSplit/>
          <w:trHeight w:val="20"/>
        </w:trPr>
        <w:tc>
          <w:tcPr>
            <w:tcW w:w="556" w:type="dxa"/>
            <w:vAlign w:val="center"/>
          </w:tcPr>
          <w:p w14:paraId="3B362A78" w14:textId="77777777" w:rsidR="00D02686" w:rsidRPr="00D02686" w:rsidRDefault="00D02686" w:rsidP="00D0268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27" w:type="dxa"/>
            <w:vAlign w:val="center"/>
          </w:tcPr>
          <w:p w14:paraId="28080ED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Підприємства-власники закінчених будівництвом об’єктів**</w:t>
            </w:r>
          </w:p>
        </w:tc>
        <w:tc>
          <w:tcPr>
            <w:tcW w:w="1683" w:type="dxa"/>
            <w:vAlign w:val="center"/>
          </w:tcPr>
          <w:p w14:paraId="582D3DD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Закінчені будівництвом об’єкти</w:t>
            </w:r>
          </w:p>
        </w:tc>
        <w:tc>
          <w:tcPr>
            <w:tcW w:w="1309" w:type="dxa"/>
            <w:vAlign w:val="center"/>
          </w:tcPr>
          <w:p w14:paraId="5AAB549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proofErr w:type="spellStart"/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Проектна</w:t>
            </w:r>
            <w:proofErr w:type="spellEnd"/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, робоча документація</w:t>
            </w:r>
          </w:p>
        </w:tc>
        <w:tc>
          <w:tcPr>
            <w:tcW w:w="752" w:type="dxa"/>
            <w:vAlign w:val="center"/>
          </w:tcPr>
          <w:p w14:paraId="79D9617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ПДБ</w:t>
            </w:r>
          </w:p>
        </w:tc>
        <w:tc>
          <w:tcPr>
            <w:tcW w:w="939" w:type="dxa"/>
            <w:vAlign w:val="center"/>
          </w:tcPr>
          <w:p w14:paraId="237C59E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Визначається по факту</w:t>
            </w:r>
          </w:p>
        </w:tc>
        <w:tc>
          <w:tcPr>
            <w:tcW w:w="1123" w:type="dxa"/>
            <w:vAlign w:val="center"/>
          </w:tcPr>
          <w:p w14:paraId="74911C8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2026-2030</w:t>
            </w:r>
          </w:p>
        </w:tc>
        <w:tc>
          <w:tcPr>
            <w:tcW w:w="2213" w:type="dxa"/>
            <w:vAlign w:val="center"/>
          </w:tcPr>
          <w:p w14:paraId="7E00305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Підприємства-власники закінчених будівництвом об’єктів</w:t>
            </w:r>
          </w:p>
        </w:tc>
        <w:tc>
          <w:tcPr>
            <w:tcW w:w="924" w:type="dxa"/>
            <w:vAlign w:val="center"/>
          </w:tcPr>
          <w:p w14:paraId="684AAC8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Визначається по факту</w:t>
            </w:r>
          </w:p>
        </w:tc>
        <w:tc>
          <w:tcPr>
            <w:tcW w:w="977" w:type="dxa"/>
            <w:vAlign w:val="center"/>
          </w:tcPr>
          <w:p w14:paraId="13C8AE4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Власні кошти підприємства</w:t>
            </w:r>
          </w:p>
        </w:tc>
        <w:tc>
          <w:tcPr>
            <w:tcW w:w="1081" w:type="dxa"/>
            <w:vAlign w:val="center"/>
          </w:tcPr>
          <w:p w14:paraId="14D386D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Південний РЦ СФД</w:t>
            </w:r>
          </w:p>
        </w:tc>
        <w:tc>
          <w:tcPr>
            <w:tcW w:w="1163" w:type="dxa"/>
            <w:vAlign w:val="center"/>
          </w:tcPr>
          <w:p w14:paraId="11E952F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0884E126" w14:textId="77777777" w:rsidTr="00AA41A4">
        <w:trPr>
          <w:cantSplit/>
          <w:trHeight w:val="106"/>
        </w:trPr>
        <w:tc>
          <w:tcPr>
            <w:tcW w:w="6727" w:type="dxa"/>
            <w:gridSpan w:val="5"/>
            <w:tcBorders>
              <w:bottom w:val="single" w:sz="4" w:space="0" w:color="auto"/>
            </w:tcBorders>
            <w:vAlign w:val="center"/>
          </w:tcPr>
          <w:p w14:paraId="527E795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caps/>
                <w:sz w:val="20"/>
                <w:szCs w:val="20"/>
                <w:lang w:val="uk-UA" w:eastAsia="ru-RU"/>
              </w:rPr>
              <w:t>Всього по   розділу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5902B92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Cs/>
                <w:i/>
                <w:iCs/>
                <w:caps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5885FB3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Cs/>
                <w:iCs/>
                <w:caps/>
                <w:sz w:val="20"/>
                <w:szCs w:val="20"/>
                <w:lang w:val="uk-UA" w:eastAsia="ru-RU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2704267B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Cs/>
                <w:iCs/>
                <w:caps/>
                <w:sz w:val="20"/>
                <w:szCs w:val="20"/>
                <w:lang w:val="uk-UA" w:eastAsia="ru-RU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54515E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2666E56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547ADAF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82EDA9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610A01C1" w14:textId="77777777" w:rsidTr="00AA41A4">
        <w:trPr>
          <w:cantSplit/>
          <w:trHeight w:val="444"/>
        </w:trPr>
        <w:tc>
          <w:tcPr>
            <w:tcW w:w="6727" w:type="dxa"/>
            <w:gridSpan w:val="5"/>
            <w:vAlign w:val="center"/>
          </w:tcPr>
          <w:p w14:paraId="6CBE1FC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cap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caps/>
                <w:sz w:val="20"/>
                <w:szCs w:val="20"/>
                <w:lang w:val="uk-UA" w:eastAsia="ru-RU"/>
              </w:rPr>
              <w:t>Всього за програмою,</w:t>
            </w:r>
          </w:p>
          <w:p w14:paraId="54D71A1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caps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bCs/>
                <w:i/>
                <w:iCs/>
                <w:caps/>
                <w:sz w:val="20"/>
                <w:szCs w:val="20"/>
                <w:lang w:val="uk-UA" w:eastAsia="ru-RU"/>
              </w:rPr>
              <w:t>у тому числі:</w:t>
            </w:r>
          </w:p>
          <w:p w14:paraId="5B10F91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з місцевого бюджету:</w:t>
            </w:r>
          </w:p>
          <w:p w14:paraId="3530B03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sz w:val="20"/>
                <w:szCs w:val="20"/>
                <w:lang w:val="uk-UA" w:eastAsia="ru-RU"/>
              </w:rPr>
              <w:t>за рахунок підприємств:</w:t>
            </w:r>
          </w:p>
        </w:tc>
        <w:tc>
          <w:tcPr>
            <w:tcW w:w="939" w:type="dxa"/>
            <w:vAlign w:val="center"/>
          </w:tcPr>
          <w:p w14:paraId="27E3EA3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vAlign w:val="center"/>
          </w:tcPr>
          <w:p w14:paraId="6D9C41F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213" w:type="dxa"/>
            <w:vAlign w:val="center"/>
          </w:tcPr>
          <w:p w14:paraId="1E9AF38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24" w:type="dxa"/>
            <w:vAlign w:val="center"/>
          </w:tcPr>
          <w:p w14:paraId="397E2DD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/>
                <w:sz w:val="18"/>
                <w:szCs w:val="18"/>
                <w:lang w:val="uk-UA" w:eastAsia="ru-RU"/>
              </w:rPr>
              <w:t>330586,00</w:t>
            </w:r>
          </w:p>
          <w:p w14:paraId="38B1146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18"/>
                <w:szCs w:val="18"/>
                <w:lang w:val="uk-UA" w:eastAsia="ru-RU"/>
              </w:rPr>
            </w:pPr>
          </w:p>
          <w:p w14:paraId="7C688CF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18"/>
                <w:szCs w:val="18"/>
                <w:lang w:val="uk-UA" w:eastAsia="ru-RU"/>
              </w:rPr>
            </w:pPr>
          </w:p>
          <w:p w14:paraId="51F46F2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18"/>
                <w:szCs w:val="18"/>
                <w:lang w:val="uk-UA" w:eastAsia="ru-RU"/>
              </w:rPr>
            </w:pPr>
            <w:r w:rsidRPr="00D02686">
              <w:rPr>
                <w:rFonts w:eastAsia="Times New Roman"/>
                <w:b/>
                <w:sz w:val="18"/>
                <w:szCs w:val="18"/>
                <w:lang w:val="uk-UA" w:eastAsia="ru-RU"/>
              </w:rPr>
              <w:t>113209,00</w:t>
            </w:r>
          </w:p>
          <w:p w14:paraId="2959884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02686">
              <w:rPr>
                <w:rFonts w:eastAsia="Times New Roman"/>
                <w:b/>
                <w:sz w:val="18"/>
                <w:szCs w:val="18"/>
                <w:lang w:val="uk-UA" w:eastAsia="ru-RU"/>
              </w:rPr>
              <w:t>217377,00</w:t>
            </w:r>
          </w:p>
        </w:tc>
        <w:tc>
          <w:tcPr>
            <w:tcW w:w="977" w:type="dxa"/>
            <w:vAlign w:val="center"/>
          </w:tcPr>
          <w:p w14:paraId="6ACE0CD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81" w:type="dxa"/>
            <w:vAlign w:val="center"/>
          </w:tcPr>
          <w:p w14:paraId="7DCEA5E2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7BBEC7F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D02686" w:rsidRPr="00D02686" w14:paraId="427041DB" w14:textId="77777777" w:rsidTr="00AA41A4">
        <w:trPr>
          <w:cantSplit/>
          <w:trHeight w:val="444"/>
        </w:trPr>
        <w:tc>
          <w:tcPr>
            <w:tcW w:w="6727" w:type="dxa"/>
            <w:gridSpan w:val="5"/>
            <w:vAlign w:val="center"/>
          </w:tcPr>
          <w:p w14:paraId="57F23DC7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i/>
                <w:iCs/>
                <w:caps/>
                <w:sz w:val="20"/>
                <w:szCs w:val="20"/>
                <w:lang w:val="uk-UA" w:eastAsia="ru-RU"/>
              </w:rPr>
            </w:pPr>
          </w:p>
        </w:tc>
        <w:tc>
          <w:tcPr>
            <w:tcW w:w="939" w:type="dxa"/>
            <w:vAlign w:val="center"/>
          </w:tcPr>
          <w:p w14:paraId="0338CE0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vAlign w:val="center"/>
          </w:tcPr>
          <w:p w14:paraId="3544374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213" w:type="dxa"/>
            <w:vAlign w:val="center"/>
          </w:tcPr>
          <w:p w14:paraId="150AB2F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24" w:type="dxa"/>
          </w:tcPr>
          <w:p w14:paraId="56804901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77" w:type="dxa"/>
            <w:vAlign w:val="center"/>
          </w:tcPr>
          <w:p w14:paraId="127D89B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81" w:type="dxa"/>
            <w:vAlign w:val="center"/>
          </w:tcPr>
          <w:p w14:paraId="751865C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4406582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</w:tbl>
    <w:p w14:paraId="679B542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0"/>
          <w:szCs w:val="20"/>
          <w:lang w:val="uk-UA" w:eastAsia="ru-RU"/>
        </w:rPr>
      </w:pPr>
      <w:r w:rsidRPr="00D02686">
        <w:rPr>
          <w:rFonts w:eastAsia="Times New Roman"/>
          <w:sz w:val="20"/>
          <w:szCs w:val="20"/>
          <w:lang w:val="uk-UA" w:eastAsia="ru-RU"/>
        </w:rPr>
        <w:t>* Обсяги документації на об’єкти підприємств (установ, організацій) для виготовлення документів страхового фонду визначено орієнтовно і мають бути уточнені при наданні документації для мікрофільмування до Південного регіонального центру СФД.</w:t>
      </w:r>
    </w:p>
    <w:p w14:paraId="4CF88E6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0"/>
          <w:szCs w:val="20"/>
          <w:lang w:val="uk-UA" w:eastAsia="ru-RU"/>
        </w:rPr>
      </w:pPr>
      <w:r w:rsidRPr="00D02686">
        <w:rPr>
          <w:rFonts w:eastAsia="Times New Roman"/>
          <w:sz w:val="20"/>
          <w:szCs w:val="20"/>
          <w:lang w:val="uk-UA" w:eastAsia="ru-RU"/>
        </w:rPr>
        <w:t xml:space="preserve">** Статтею 11 Закону України «Про страховий фонд документації України» передбачено, що  поставлення продукції на виробництво та прийняття до експлуатації закінчених будівництвом (реконструкцією) об'єктів здійснюються лише за умов закладання технічної та </w:t>
      </w:r>
      <w:proofErr w:type="spellStart"/>
      <w:r w:rsidRPr="00D02686">
        <w:rPr>
          <w:rFonts w:eastAsia="Times New Roman"/>
          <w:sz w:val="20"/>
          <w:szCs w:val="20"/>
          <w:lang w:val="uk-UA" w:eastAsia="ru-RU"/>
        </w:rPr>
        <w:t>проектної</w:t>
      </w:r>
      <w:proofErr w:type="spellEnd"/>
      <w:r w:rsidRPr="00D02686">
        <w:rPr>
          <w:rFonts w:eastAsia="Times New Roman"/>
          <w:sz w:val="20"/>
          <w:szCs w:val="20"/>
          <w:lang w:val="uk-UA" w:eastAsia="ru-RU"/>
        </w:rPr>
        <w:t xml:space="preserve"> робочої документації до страхового фонду документації України, що підтверджується відповідними актами, які видає центральний орган виконавчої влади, що реалізує державну політику у сфері страхового фонду документації. Перелік закінчених будівництвом об’єктів визначається щорічно.</w:t>
      </w:r>
    </w:p>
    <w:p w14:paraId="767CA3CA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26A4856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109F88F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5356CB9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43CE3C5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59EDF4E7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18D92234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5D01E80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2D2F24C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04A347D5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07075FD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40F3998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5C56EB7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0D9469B6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11A81C0C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7948C349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/>
          <w:sz w:val="20"/>
          <w:szCs w:val="20"/>
          <w:lang w:val="uk-UA" w:eastAsia="ru-RU"/>
        </w:rPr>
      </w:pPr>
    </w:p>
    <w:p w14:paraId="7778B9E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12191"/>
        <w:jc w:val="right"/>
        <w:rPr>
          <w:rFonts w:eastAsia="Times New Roman"/>
          <w:b/>
          <w:sz w:val="20"/>
          <w:szCs w:val="20"/>
          <w:lang w:val="uk-UA" w:eastAsia="ru-RU"/>
        </w:rPr>
      </w:pPr>
      <w:r w:rsidRPr="00D02686">
        <w:rPr>
          <w:rFonts w:eastAsia="Times New Roman"/>
          <w:b/>
          <w:sz w:val="20"/>
          <w:szCs w:val="20"/>
          <w:lang w:val="uk-UA" w:eastAsia="ru-RU"/>
        </w:rPr>
        <w:t>Додаток 4</w:t>
      </w:r>
    </w:p>
    <w:p w14:paraId="6D81EDBF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ind w:left="7797"/>
        <w:jc w:val="right"/>
        <w:rPr>
          <w:rFonts w:eastAsia="Times New Roman"/>
          <w:bCs/>
          <w:sz w:val="20"/>
          <w:szCs w:val="20"/>
          <w:lang w:val="uk-UA" w:eastAsia="ru-RU"/>
        </w:rPr>
      </w:pPr>
      <w:r w:rsidRPr="00D02686">
        <w:rPr>
          <w:rFonts w:eastAsia="Times New Roman"/>
          <w:sz w:val="20"/>
          <w:szCs w:val="20"/>
          <w:lang w:val="uk-UA" w:eastAsia="ru-RU"/>
        </w:rPr>
        <w:t xml:space="preserve"> </w:t>
      </w:r>
      <w:r w:rsidRPr="00D02686">
        <w:rPr>
          <w:rFonts w:eastAsia="Times New Roman"/>
          <w:bCs/>
          <w:sz w:val="20"/>
          <w:szCs w:val="20"/>
          <w:lang w:val="uk-UA" w:eastAsia="ru-RU"/>
        </w:rPr>
        <w:t>до Програми</w:t>
      </w:r>
    </w:p>
    <w:p w14:paraId="2C8AB63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  <w:lang w:val="uk-UA" w:eastAsia="ru-RU"/>
        </w:rPr>
      </w:pPr>
    </w:p>
    <w:p w14:paraId="607C4EBD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0"/>
          <w:szCs w:val="20"/>
          <w:lang w:val="uk-UA" w:eastAsia="ru-RU"/>
        </w:rPr>
      </w:pPr>
    </w:p>
    <w:p w14:paraId="1BE599CE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val="uk-UA" w:eastAsia="ru-RU"/>
        </w:rPr>
      </w:pPr>
      <w:r w:rsidRPr="00D02686">
        <w:rPr>
          <w:rFonts w:eastAsia="Times New Roman"/>
          <w:b/>
          <w:sz w:val="20"/>
          <w:szCs w:val="20"/>
          <w:lang w:val="uk-UA" w:eastAsia="ru-RU"/>
        </w:rPr>
        <w:t>РЕСУРСНЕ ЗАБЕЗПЕЧЕННЯ ПРОГРАМИ</w:t>
      </w:r>
    </w:p>
    <w:p w14:paraId="524A31F3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1401"/>
        <w:gridCol w:w="1404"/>
        <w:gridCol w:w="1401"/>
        <w:gridCol w:w="1263"/>
        <w:gridCol w:w="1264"/>
        <w:gridCol w:w="3139"/>
      </w:tblGrid>
      <w:tr w:rsidR="00D02686" w:rsidRPr="00D02686" w14:paraId="671474FD" w14:textId="77777777" w:rsidTr="00AA41A4">
        <w:tc>
          <w:tcPr>
            <w:tcW w:w="4783" w:type="dxa"/>
            <w:vMerge w:val="restart"/>
            <w:vAlign w:val="center"/>
          </w:tcPr>
          <w:p w14:paraId="036B276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4253" w:type="dxa"/>
            <w:gridSpan w:val="3"/>
            <w:vAlign w:val="center"/>
          </w:tcPr>
          <w:p w14:paraId="40D2372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5B9AFCF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ІІ етап</w:t>
            </w:r>
          </w:p>
          <w:p w14:paraId="63E70D6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(2029-2030 роки)</w:t>
            </w:r>
          </w:p>
        </w:tc>
        <w:tc>
          <w:tcPr>
            <w:tcW w:w="3195" w:type="dxa"/>
            <w:vMerge w:val="restart"/>
            <w:vAlign w:val="center"/>
          </w:tcPr>
          <w:p w14:paraId="31FA36C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Всього витрат на виконання Програми (</w:t>
            </w:r>
            <w:proofErr w:type="spellStart"/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.)</w:t>
            </w:r>
          </w:p>
        </w:tc>
      </w:tr>
      <w:tr w:rsidR="00D02686" w:rsidRPr="00D02686" w14:paraId="7B2F0CF6" w14:textId="77777777" w:rsidTr="00AA41A4">
        <w:tc>
          <w:tcPr>
            <w:tcW w:w="4783" w:type="dxa"/>
            <w:vMerge/>
            <w:vAlign w:val="center"/>
          </w:tcPr>
          <w:p w14:paraId="16D9020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E30750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І етап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4406723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95" w:type="dxa"/>
            <w:vMerge/>
            <w:vAlign w:val="center"/>
          </w:tcPr>
          <w:p w14:paraId="4659B985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D02686" w:rsidRPr="00D02686" w14:paraId="534CB5DB" w14:textId="77777777" w:rsidTr="00AA41A4">
        <w:tc>
          <w:tcPr>
            <w:tcW w:w="4783" w:type="dxa"/>
            <w:vMerge/>
            <w:vAlign w:val="center"/>
          </w:tcPr>
          <w:p w14:paraId="57113DE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14:paraId="4B81204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417" w:type="dxa"/>
            <w:vAlign w:val="center"/>
          </w:tcPr>
          <w:p w14:paraId="33C0680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2027 рік</w:t>
            </w:r>
          </w:p>
        </w:tc>
        <w:tc>
          <w:tcPr>
            <w:tcW w:w="1418" w:type="dxa"/>
            <w:vAlign w:val="center"/>
          </w:tcPr>
          <w:p w14:paraId="7764011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2028 рік</w:t>
            </w:r>
          </w:p>
        </w:tc>
        <w:tc>
          <w:tcPr>
            <w:tcW w:w="1275" w:type="dxa"/>
            <w:vAlign w:val="center"/>
          </w:tcPr>
          <w:p w14:paraId="528B287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2029 рік</w:t>
            </w:r>
          </w:p>
        </w:tc>
        <w:tc>
          <w:tcPr>
            <w:tcW w:w="1276" w:type="dxa"/>
            <w:vAlign w:val="center"/>
          </w:tcPr>
          <w:p w14:paraId="3F9D794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2030 рік</w:t>
            </w:r>
          </w:p>
        </w:tc>
        <w:tc>
          <w:tcPr>
            <w:tcW w:w="3195" w:type="dxa"/>
            <w:vMerge/>
            <w:vAlign w:val="center"/>
          </w:tcPr>
          <w:p w14:paraId="1741D31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D02686" w:rsidRPr="00D02686" w14:paraId="3F29DD80" w14:textId="77777777" w:rsidTr="00AA41A4">
        <w:tc>
          <w:tcPr>
            <w:tcW w:w="4783" w:type="dxa"/>
            <w:vAlign w:val="center"/>
          </w:tcPr>
          <w:p w14:paraId="40E986D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Обсяг коштів, всього, зокрема:</w:t>
            </w:r>
          </w:p>
        </w:tc>
        <w:tc>
          <w:tcPr>
            <w:tcW w:w="1418" w:type="dxa"/>
            <w:vAlign w:val="center"/>
          </w:tcPr>
          <w:p w14:paraId="59E7091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37,082</w:t>
            </w:r>
          </w:p>
        </w:tc>
        <w:tc>
          <w:tcPr>
            <w:tcW w:w="1417" w:type="dxa"/>
            <w:vAlign w:val="center"/>
          </w:tcPr>
          <w:p w14:paraId="0F53FA5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137,181</w:t>
            </w:r>
          </w:p>
        </w:tc>
        <w:tc>
          <w:tcPr>
            <w:tcW w:w="1418" w:type="dxa"/>
            <w:vAlign w:val="center"/>
          </w:tcPr>
          <w:p w14:paraId="23B8A12C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50,581</w:t>
            </w:r>
          </w:p>
        </w:tc>
        <w:tc>
          <w:tcPr>
            <w:tcW w:w="1275" w:type="dxa"/>
            <w:vAlign w:val="center"/>
          </w:tcPr>
          <w:p w14:paraId="7D0BD139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52,379</w:t>
            </w:r>
          </w:p>
        </w:tc>
        <w:tc>
          <w:tcPr>
            <w:tcW w:w="1276" w:type="dxa"/>
            <w:vAlign w:val="center"/>
          </w:tcPr>
          <w:p w14:paraId="4966796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53,363</w:t>
            </w:r>
          </w:p>
        </w:tc>
        <w:tc>
          <w:tcPr>
            <w:tcW w:w="3195" w:type="dxa"/>
            <w:vAlign w:val="center"/>
          </w:tcPr>
          <w:p w14:paraId="7B4C74CD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330,586</w:t>
            </w:r>
          </w:p>
        </w:tc>
      </w:tr>
      <w:tr w:rsidR="00D02686" w:rsidRPr="00D02686" w14:paraId="351928BD" w14:textId="77777777" w:rsidTr="00AA41A4">
        <w:tc>
          <w:tcPr>
            <w:tcW w:w="4783" w:type="dxa"/>
            <w:vAlign w:val="center"/>
          </w:tcPr>
          <w:p w14:paraId="4423493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Бюджет міської територіальної громади</w:t>
            </w:r>
          </w:p>
        </w:tc>
        <w:tc>
          <w:tcPr>
            <w:tcW w:w="1418" w:type="dxa"/>
            <w:vAlign w:val="center"/>
          </w:tcPr>
          <w:p w14:paraId="18BDD63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  <w:vAlign w:val="center"/>
          </w:tcPr>
          <w:p w14:paraId="45D0F8F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60,830</w:t>
            </w:r>
          </w:p>
        </w:tc>
        <w:tc>
          <w:tcPr>
            <w:tcW w:w="1418" w:type="dxa"/>
            <w:vAlign w:val="center"/>
          </w:tcPr>
          <w:p w14:paraId="7CECF46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2968DBE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52,379</w:t>
            </w:r>
          </w:p>
        </w:tc>
        <w:tc>
          <w:tcPr>
            <w:tcW w:w="1276" w:type="dxa"/>
            <w:vAlign w:val="center"/>
          </w:tcPr>
          <w:p w14:paraId="36C7ECBA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195" w:type="dxa"/>
            <w:vAlign w:val="center"/>
          </w:tcPr>
          <w:p w14:paraId="2ED178E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113,209</w:t>
            </w:r>
          </w:p>
        </w:tc>
      </w:tr>
      <w:tr w:rsidR="00D02686" w:rsidRPr="00D02686" w14:paraId="78B88B49" w14:textId="77777777" w:rsidTr="00AA41A4">
        <w:tc>
          <w:tcPr>
            <w:tcW w:w="4783" w:type="dxa"/>
            <w:vAlign w:val="center"/>
          </w:tcPr>
          <w:p w14:paraId="213CB22E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Інші джерела</w:t>
            </w: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 xml:space="preserve"> (власні кошти комунальних підприємств)</w:t>
            </w:r>
          </w:p>
        </w:tc>
        <w:tc>
          <w:tcPr>
            <w:tcW w:w="1418" w:type="dxa"/>
            <w:vAlign w:val="center"/>
          </w:tcPr>
          <w:p w14:paraId="308C482F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37,082</w:t>
            </w:r>
          </w:p>
        </w:tc>
        <w:tc>
          <w:tcPr>
            <w:tcW w:w="1417" w:type="dxa"/>
            <w:vAlign w:val="center"/>
          </w:tcPr>
          <w:p w14:paraId="10B9F2C4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76,351</w:t>
            </w:r>
          </w:p>
        </w:tc>
        <w:tc>
          <w:tcPr>
            <w:tcW w:w="1418" w:type="dxa"/>
            <w:vAlign w:val="center"/>
          </w:tcPr>
          <w:p w14:paraId="48A30BD0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50,581</w:t>
            </w:r>
          </w:p>
        </w:tc>
        <w:tc>
          <w:tcPr>
            <w:tcW w:w="1275" w:type="dxa"/>
            <w:vAlign w:val="center"/>
          </w:tcPr>
          <w:p w14:paraId="320916C3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21BAF568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sz w:val="24"/>
                <w:szCs w:val="24"/>
                <w:lang w:val="uk-UA" w:eastAsia="ru-RU"/>
              </w:rPr>
              <w:t>53,363</w:t>
            </w:r>
          </w:p>
        </w:tc>
        <w:tc>
          <w:tcPr>
            <w:tcW w:w="3195" w:type="dxa"/>
            <w:vAlign w:val="center"/>
          </w:tcPr>
          <w:p w14:paraId="1C6563F6" w14:textId="77777777" w:rsidR="00D02686" w:rsidRPr="00D02686" w:rsidRDefault="00D02686" w:rsidP="00D0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02686">
              <w:rPr>
                <w:rFonts w:eastAsia="Times New Roman"/>
                <w:b/>
                <w:sz w:val="24"/>
                <w:szCs w:val="24"/>
                <w:lang w:val="uk-UA" w:eastAsia="ru-RU"/>
              </w:rPr>
              <w:t>217,377</w:t>
            </w:r>
          </w:p>
        </w:tc>
      </w:tr>
    </w:tbl>
    <w:p w14:paraId="5AC47531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uk-UA" w:eastAsia="ru-RU"/>
        </w:rPr>
      </w:pPr>
    </w:p>
    <w:p w14:paraId="3DD0B470" w14:textId="77777777" w:rsid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uk-UA" w:eastAsia="ru-RU"/>
        </w:rPr>
      </w:pPr>
    </w:p>
    <w:p w14:paraId="7BA7175A" w14:textId="77777777" w:rsid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uk-UA" w:eastAsia="ru-RU"/>
        </w:rPr>
      </w:pPr>
    </w:p>
    <w:p w14:paraId="5437DBCB" w14:textId="77777777" w:rsidR="00D02686" w:rsidRPr="00D02686" w:rsidRDefault="00D02686" w:rsidP="00D02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uk-UA" w:eastAsia="ru-RU"/>
        </w:rPr>
      </w:pPr>
    </w:p>
    <w:p w14:paraId="71F268B0" w14:textId="77777777" w:rsidR="00D02686" w:rsidRDefault="00D02686" w:rsidP="00D02686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Південнівської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Ігор ЧУГУННИКОВ</w:t>
      </w:r>
    </w:p>
    <w:p w14:paraId="25EE0F86" w14:textId="3F162D51" w:rsidR="00E927AE" w:rsidRPr="00E927AE" w:rsidRDefault="00E927AE" w:rsidP="00E927AE">
      <w:pPr>
        <w:spacing w:after="0"/>
        <w:rPr>
          <w:sz w:val="24"/>
          <w:szCs w:val="24"/>
          <w:lang w:val="uk-UA"/>
        </w:rPr>
      </w:pPr>
    </w:p>
    <w:sectPr w:rsidR="00E927AE" w:rsidRPr="00E927AE" w:rsidSect="00D02686">
      <w:pgSz w:w="16838" w:h="11906" w:orient="landscape" w:code="9"/>
      <w:pgMar w:top="1418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552E60"/>
    <w:multiLevelType w:val="hybridMultilevel"/>
    <w:tmpl w:val="B596D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7940"/>
    <w:multiLevelType w:val="hybridMultilevel"/>
    <w:tmpl w:val="41B405F6"/>
    <w:lvl w:ilvl="0" w:tplc="A88EF03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67B2F92"/>
    <w:multiLevelType w:val="multilevel"/>
    <w:tmpl w:val="3BD47CF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8036CB9"/>
    <w:multiLevelType w:val="hybridMultilevel"/>
    <w:tmpl w:val="3AFC273C"/>
    <w:lvl w:ilvl="0" w:tplc="0BB460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5690F"/>
    <w:multiLevelType w:val="hybridMultilevel"/>
    <w:tmpl w:val="F5928E28"/>
    <w:lvl w:ilvl="0" w:tplc="FC6E8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C5B16"/>
    <w:multiLevelType w:val="hybridMultilevel"/>
    <w:tmpl w:val="0E763C0A"/>
    <w:lvl w:ilvl="0" w:tplc="88103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703FA"/>
    <w:multiLevelType w:val="hybridMultilevel"/>
    <w:tmpl w:val="4BCE9698"/>
    <w:lvl w:ilvl="0" w:tplc="B172F5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41CA0"/>
    <w:multiLevelType w:val="hybridMultilevel"/>
    <w:tmpl w:val="C54C9056"/>
    <w:lvl w:ilvl="0" w:tplc="C57EE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1E64"/>
    <w:multiLevelType w:val="hybridMultilevel"/>
    <w:tmpl w:val="4DF4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C076D"/>
    <w:multiLevelType w:val="hybridMultilevel"/>
    <w:tmpl w:val="C1DCC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B31252E4">
      <w:numFmt w:val="bullet"/>
      <w:lvlText w:val="–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FAA593C"/>
    <w:multiLevelType w:val="hybridMultilevel"/>
    <w:tmpl w:val="2FAA15BA"/>
    <w:lvl w:ilvl="0" w:tplc="73BEB990">
      <w:start w:val="1"/>
      <w:numFmt w:val="decimal"/>
      <w:lvlText w:val="%1."/>
      <w:lvlJc w:val="left"/>
      <w:pPr>
        <w:tabs>
          <w:tab w:val="num" w:pos="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D5075F"/>
    <w:multiLevelType w:val="multilevel"/>
    <w:tmpl w:val="14AEA4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3B4468C7"/>
    <w:multiLevelType w:val="hybridMultilevel"/>
    <w:tmpl w:val="D66A2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969B9"/>
    <w:multiLevelType w:val="hybridMultilevel"/>
    <w:tmpl w:val="F16A2B46"/>
    <w:lvl w:ilvl="0" w:tplc="A80C7DF8">
      <w:start w:val="5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F555E42"/>
    <w:multiLevelType w:val="hybridMultilevel"/>
    <w:tmpl w:val="EC807FEE"/>
    <w:lvl w:ilvl="0" w:tplc="89E23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C60BE"/>
    <w:multiLevelType w:val="multilevel"/>
    <w:tmpl w:val="4F143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45C96B85"/>
    <w:multiLevelType w:val="hybridMultilevel"/>
    <w:tmpl w:val="EDA46C8A"/>
    <w:lvl w:ilvl="0" w:tplc="81D68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34C32"/>
    <w:multiLevelType w:val="hybridMultilevel"/>
    <w:tmpl w:val="DBF86316"/>
    <w:lvl w:ilvl="0" w:tplc="43D6E2E4">
      <w:numFmt w:val="bullet"/>
      <w:lvlText w:val="-"/>
      <w:lvlJc w:val="left"/>
      <w:pPr>
        <w:tabs>
          <w:tab w:val="num" w:pos="1421"/>
        </w:tabs>
        <w:ind w:left="14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1"/>
        </w:tabs>
        <w:ind w:left="2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1"/>
        </w:tabs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1"/>
        </w:tabs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1"/>
        </w:tabs>
        <w:ind w:left="4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1"/>
        </w:tabs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1"/>
        </w:tabs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1"/>
        </w:tabs>
        <w:ind w:left="6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1"/>
        </w:tabs>
        <w:ind w:left="7181" w:hanging="360"/>
      </w:pPr>
      <w:rPr>
        <w:rFonts w:ascii="Wingdings" w:hAnsi="Wingdings" w:hint="default"/>
      </w:rPr>
    </w:lvl>
  </w:abstractNum>
  <w:abstractNum w:abstractNumId="20" w15:restartNumberingAfterBreak="0">
    <w:nsid w:val="4AE46221"/>
    <w:multiLevelType w:val="hybridMultilevel"/>
    <w:tmpl w:val="A79CAF98"/>
    <w:lvl w:ilvl="0" w:tplc="B1E64326">
      <w:start w:val="1"/>
      <w:numFmt w:val="decimal"/>
      <w:lvlText w:val="%1"/>
      <w:lvlJc w:val="left"/>
      <w:pPr>
        <w:tabs>
          <w:tab w:val="num" w:pos="303"/>
        </w:tabs>
        <w:ind w:left="246" w:hanging="303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27287"/>
    <w:multiLevelType w:val="hybridMultilevel"/>
    <w:tmpl w:val="11041928"/>
    <w:lvl w:ilvl="0" w:tplc="89E23F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0905843"/>
    <w:multiLevelType w:val="multilevel"/>
    <w:tmpl w:val="8C7883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33C6456"/>
    <w:multiLevelType w:val="hybridMultilevel"/>
    <w:tmpl w:val="F662A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C002C"/>
    <w:multiLevelType w:val="hybridMultilevel"/>
    <w:tmpl w:val="5450D65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50D66"/>
    <w:multiLevelType w:val="hybridMultilevel"/>
    <w:tmpl w:val="BE900F58"/>
    <w:lvl w:ilvl="0" w:tplc="9E42E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B0675"/>
    <w:multiLevelType w:val="hybridMultilevel"/>
    <w:tmpl w:val="B47CAB50"/>
    <w:lvl w:ilvl="0" w:tplc="89E23F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453358"/>
    <w:multiLevelType w:val="hybridMultilevel"/>
    <w:tmpl w:val="07A81F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71986"/>
    <w:multiLevelType w:val="hybridMultilevel"/>
    <w:tmpl w:val="DFC2CA92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9" w15:restartNumberingAfterBreak="0">
    <w:nsid w:val="612F0EC5"/>
    <w:multiLevelType w:val="hybridMultilevel"/>
    <w:tmpl w:val="260846EC"/>
    <w:lvl w:ilvl="0" w:tplc="3710C55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26921F7"/>
    <w:multiLevelType w:val="hybridMultilevel"/>
    <w:tmpl w:val="63DAFA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4B028B"/>
    <w:multiLevelType w:val="hybridMultilevel"/>
    <w:tmpl w:val="45F4FCE0"/>
    <w:lvl w:ilvl="0" w:tplc="A8B6C9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267BB3"/>
    <w:multiLevelType w:val="hybridMultilevel"/>
    <w:tmpl w:val="1BD4E5C8"/>
    <w:lvl w:ilvl="0" w:tplc="1EC01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A3FBF"/>
    <w:multiLevelType w:val="hybridMultilevel"/>
    <w:tmpl w:val="8320DBEC"/>
    <w:lvl w:ilvl="0" w:tplc="C9B81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C6CF0"/>
    <w:multiLevelType w:val="hybridMultilevel"/>
    <w:tmpl w:val="C57CBF4A"/>
    <w:lvl w:ilvl="0" w:tplc="E68284F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66F5433"/>
    <w:multiLevelType w:val="hybridMultilevel"/>
    <w:tmpl w:val="12941B5C"/>
    <w:lvl w:ilvl="0" w:tplc="6A861DBC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6" w15:restartNumberingAfterBreak="0">
    <w:nsid w:val="77FB29B7"/>
    <w:multiLevelType w:val="hybridMultilevel"/>
    <w:tmpl w:val="105C0BEA"/>
    <w:lvl w:ilvl="0" w:tplc="FC6E8D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8936365"/>
    <w:multiLevelType w:val="hybridMultilevel"/>
    <w:tmpl w:val="CCB00A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AD5C78"/>
    <w:multiLevelType w:val="singleLevel"/>
    <w:tmpl w:val="43EE7E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96F6FA7"/>
    <w:multiLevelType w:val="hybridMultilevel"/>
    <w:tmpl w:val="71789CB2"/>
    <w:lvl w:ilvl="0" w:tplc="DE9492E8">
      <w:start w:val="37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B6E06CA"/>
    <w:multiLevelType w:val="hybridMultilevel"/>
    <w:tmpl w:val="AB52F8E4"/>
    <w:lvl w:ilvl="0" w:tplc="87EAB3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7CD66A97"/>
    <w:multiLevelType w:val="hybridMultilevel"/>
    <w:tmpl w:val="BC440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753759">
    <w:abstractNumId w:val="13"/>
  </w:num>
  <w:num w:numId="2" w16cid:durableId="414088979">
    <w:abstractNumId w:val="4"/>
  </w:num>
  <w:num w:numId="3" w16cid:durableId="1332370610">
    <w:abstractNumId w:val="17"/>
  </w:num>
  <w:num w:numId="4" w16cid:durableId="1084717344">
    <w:abstractNumId w:val="22"/>
  </w:num>
  <w:num w:numId="5" w16cid:durableId="304511665">
    <w:abstractNumId w:val="24"/>
  </w:num>
  <w:num w:numId="6" w16cid:durableId="171071683">
    <w:abstractNumId w:val="11"/>
  </w:num>
  <w:num w:numId="7" w16cid:durableId="1861623195">
    <w:abstractNumId w:val="31"/>
  </w:num>
  <w:num w:numId="8" w16cid:durableId="1946112518">
    <w:abstractNumId w:val="1"/>
  </w:num>
  <w:num w:numId="9" w16cid:durableId="1163010855">
    <w:abstractNumId w:val="27"/>
  </w:num>
  <w:num w:numId="10" w16cid:durableId="808867218">
    <w:abstractNumId w:val="19"/>
  </w:num>
  <w:num w:numId="11" w16cid:durableId="1191995706">
    <w:abstractNumId w:val="38"/>
  </w:num>
  <w:num w:numId="12" w16cid:durableId="1540632490">
    <w:abstractNumId w:val="29"/>
  </w:num>
  <w:num w:numId="13" w16cid:durableId="1853034533">
    <w:abstractNumId w:val="0"/>
  </w:num>
  <w:num w:numId="14" w16cid:durableId="1904943685">
    <w:abstractNumId w:val="20"/>
  </w:num>
  <w:num w:numId="15" w16cid:durableId="1684865308">
    <w:abstractNumId w:val="12"/>
  </w:num>
  <w:num w:numId="16" w16cid:durableId="277563114">
    <w:abstractNumId w:val="39"/>
  </w:num>
  <w:num w:numId="17" w16cid:durableId="433789592">
    <w:abstractNumId w:val="34"/>
  </w:num>
  <w:num w:numId="18" w16cid:durableId="1683892472">
    <w:abstractNumId w:val="3"/>
  </w:num>
  <w:num w:numId="19" w16cid:durableId="478037142">
    <w:abstractNumId w:val="40"/>
  </w:num>
  <w:num w:numId="20" w16cid:durableId="346296118">
    <w:abstractNumId w:val="37"/>
  </w:num>
  <w:num w:numId="21" w16cid:durableId="1015350361">
    <w:abstractNumId w:val="30"/>
  </w:num>
  <w:num w:numId="22" w16cid:durableId="601375671">
    <w:abstractNumId w:val="2"/>
  </w:num>
  <w:num w:numId="23" w16cid:durableId="431513484">
    <w:abstractNumId w:val="36"/>
  </w:num>
  <w:num w:numId="24" w16cid:durableId="1278216244">
    <w:abstractNumId w:val="15"/>
  </w:num>
  <w:num w:numId="25" w16cid:durableId="929199677">
    <w:abstractNumId w:val="6"/>
  </w:num>
  <w:num w:numId="26" w16cid:durableId="1566142703">
    <w:abstractNumId w:val="14"/>
  </w:num>
  <w:num w:numId="27" w16cid:durableId="14815179">
    <w:abstractNumId w:val="28"/>
  </w:num>
  <w:num w:numId="28" w16cid:durableId="1012688366">
    <w:abstractNumId w:val="23"/>
  </w:num>
  <w:num w:numId="29" w16cid:durableId="2122799821">
    <w:abstractNumId w:val="41"/>
  </w:num>
  <w:num w:numId="30" w16cid:durableId="326591775">
    <w:abstractNumId w:val="9"/>
  </w:num>
  <w:num w:numId="31" w16cid:durableId="63723671">
    <w:abstractNumId w:val="25"/>
  </w:num>
  <w:num w:numId="32" w16cid:durableId="1923484300">
    <w:abstractNumId w:val="5"/>
  </w:num>
  <w:num w:numId="33" w16cid:durableId="926235269">
    <w:abstractNumId w:val="33"/>
  </w:num>
  <w:num w:numId="34" w16cid:durableId="2111855390">
    <w:abstractNumId w:val="18"/>
  </w:num>
  <w:num w:numId="35" w16cid:durableId="576860271">
    <w:abstractNumId w:val="8"/>
  </w:num>
  <w:num w:numId="36" w16cid:durableId="1741902345">
    <w:abstractNumId w:val="32"/>
  </w:num>
  <w:num w:numId="37" w16cid:durableId="920601557">
    <w:abstractNumId w:val="7"/>
  </w:num>
  <w:num w:numId="38" w16cid:durableId="867453905">
    <w:abstractNumId w:val="35"/>
  </w:num>
  <w:num w:numId="39" w16cid:durableId="728841687">
    <w:abstractNumId w:val="10"/>
  </w:num>
  <w:num w:numId="40" w16cid:durableId="19016913">
    <w:abstractNumId w:val="21"/>
  </w:num>
  <w:num w:numId="41" w16cid:durableId="835804815">
    <w:abstractNumId w:val="16"/>
  </w:num>
  <w:num w:numId="42" w16cid:durableId="13475569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44"/>
    <w:rsid w:val="000B3718"/>
    <w:rsid w:val="001559DF"/>
    <w:rsid w:val="002C7FB0"/>
    <w:rsid w:val="00307D05"/>
    <w:rsid w:val="003B1444"/>
    <w:rsid w:val="00542F02"/>
    <w:rsid w:val="006C30CF"/>
    <w:rsid w:val="006C7DE2"/>
    <w:rsid w:val="00C0082A"/>
    <w:rsid w:val="00D02686"/>
    <w:rsid w:val="00DA125A"/>
    <w:rsid w:val="00DD2FE1"/>
    <w:rsid w:val="00E9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EA0B"/>
  <w15:chartTrackingRefBased/>
  <w15:docId w15:val="{D15F2D9C-AC4E-413F-B818-E3EDECA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7AE"/>
    <w:pPr>
      <w:spacing w:after="200" w:line="276" w:lineRule="auto"/>
    </w:pPr>
    <w:rPr>
      <w:rFonts w:eastAsia="SimSun"/>
      <w:bCs w:val="0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3B14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3B14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3B14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B14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nhideWhenUsed/>
    <w:qFormat/>
    <w:rsid w:val="003B14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nhideWhenUsed/>
    <w:qFormat/>
    <w:rsid w:val="003B14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4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4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4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B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3B144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3B14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3B14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3B14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4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4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44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444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B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4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B14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444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B1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444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3B1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B1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444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nhideWhenUsed/>
    <w:rsid w:val="00542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rsid w:val="00542F02"/>
    <w:rPr>
      <w:rFonts w:ascii="Segoe UI" w:eastAsia="SimSun" w:hAnsi="Segoe UI" w:cs="Segoe UI"/>
      <w:bCs w:val="0"/>
      <w:kern w:val="0"/>
      <w:sz w:val="18"/>
      <w:szCs w:val="18"/>
      <w:lang w:eastAsia="en-US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D02686"/>
  </w:style>
  <w:style w:type="paragraph" w:styleId="af0">
    <w:name w:val="Body Text"/>
    <w:basedOn w:val="a"/>
    <w:link w:val="af1"/>
    <w:rsid w:val="00D02686"/>
    <w:pPr>
      <w:spacing w:after="0" w:line="240" w:lineRule="auto"/>
      <w:jc w:val="both"/>
    </w:pPr>
    <w:rPr>
      <w:rFonts w:eastAsia="Times New Roman"/>
      <w:sz w:val="28"/>
      <w:szCs w:val="20"/>
      <w:lang w:val="uk-UA" w:eastAsia="ru-RU"/>
    </w:rPr>
  </w:style>
  <w:style w:type="character" w:customStyle="1" w:styleId="af1">
    <w:name w:val="Основний текст Знак"/>
    <w:basedOn w:val="a0"/>
    <w:link w:val="af0"/>
    <w:rsid w:val="00D02686"/>
    <w:rPr>
      <w:rFonts w:eastAsia="Times New Roman"/>
      <w:bCs w:val="0"/>
      <w:kern w:val="0"/>
      <w:sz w:val="28"/>
      <w:szCs w:val="20"/>
      <w:lang w:val="uk-UA" w:eastAsia="ru-RU"/>
      <w14:ligatures w14:val="none"/>
    </w:rPr>
  </w:style>
  <w:style w:type="paragraph" w:styleId="af2">
    <w:name w:val="footer"/>
    <w:basedOn w:val="a"/>
    <w:link w:val="af3"/>
    <w:rsid w:val="00D02686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3">
    <w:name w:val="Нижній колонтитул Знак"/>
    <w:basedOn w:val="a0"/>
    <w:link w:val="af2"/>
    <w:rsid w:val="00D02686"/>
    <w:rPr>
      <w:rFonts w:eastAsia="Times New Roman"/>
      <w:bCs w:val="0"/>
      <w:kern w:val="0"/>
      <w:sz w:val="28"/>
      <w:szCs w:val="20"/>
      <w:lang w:eastAsia="ru-RU"/>
      <w14:ligatures w14:val="none"/>
    </w:rPr>
  </w:style>
  <w:style w:type="paragraph" w:styleId="af4">
    <w:name w:val="Plain Text"/>
    <w:basedOn w:val="a"/>
    <w:link w:val="af5"/>
    <w:rsid w:val="00D02686"/>
    <w:pPr>
      <w:spacing w:after="0" w:line="240" w:lineRule="auto"/>
    </w:pPr>
    <w:rPr>
      <w:rFonts w:ascii="Courier New" w:eastAsia="Times New Roman" w:hAnsi="Courier New"/>
      <w:sz w:val="20"/>
      <w:szCs w:val="20"/>
      <w:lang w:val="uk-UA" w:eastAsia="ru-RU"/>
    </w:rPr>
  </w:style>
  <w:style w:type="character" w:customStyle="1" w:styleId="af5">
    <w:name w:val="Текст Знак"/>
    <w:basedOn w:val="a0"/>
    <w:link w:val="af4"/>
    <w:rsid w:val="00D02686"/>
    <w:rPr>
      <w:rFonts w:ascii="Courier New" w:eastAsia="Times New Roman" w:hAnsi="Courier New"/>
      <w:bCs w:val="0"/>
      <w:kern w:val="0"/>
      <w:sz w:val="20"/>
      <w:szCs w:val="20"/>
      <w:lang w:val="uk-UA" w:eastAsia="ru-RU"/>
      <w14:ligatures w14:val="none"/>
    </w:rPr>
  </w:style>
  <w:style w:type="paragraph" w:customStyle="1" w:styleId="af6">
    <w:name w:val="Содержимое таблицы"/>
    <w:basedOn w:val="a"/>
    <w:rsid w:val="00D02686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table" w:styleId="af7">
    <w:name w:val="Table Grid"/>
    <w:basedOn w:val="a1"/>
    <w:uiPriority w:val="59"/>
    <w:rsid w:val="00D0268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Cs w:val="0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 Знак Знак Знак Знак"/>
    <w:basedOn w:val="a"/>
    <w:rsid w:val="00D026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basedOn w:val="a"/>
    <w:link w:val="22"/>
    <w:rsid w:val="00D02686"/>
    <w:pPr>
      <w:widowControl w:val="0"/>
      <w:autoSpaceDE w:val="0"/>
      <w:autoSpaceDN w:val="0"/>
      <w:spacing w:after="120" w:line="480" w:lineRule="auto"/>
    </w:pPr>
    <w:rPr>
      <w:rFonts w:eastAsia="Times New Roman"/>
      <w:sz w:val="29"/>
      <w:szCs w:val="29"/>
      <w:lang w:val="uk-UA" w:eastAsia="ru-RU"/>
    </w:rPr>
  </w:style>
  <w:style w:type="character" w:customStyle="1" w:styleId="22">
    <w:name w:val="Основний текст 2 Знак"/>
    <w:basedOn w:val="a0"/>
    <w:link w:val="21"/>
    <w:rsid w:val="00D02686"/>
    <w:rPr>
      <w:rFonts w:eastAsia="Times New Roman"/>
      <w:bCs w:val="0"/>
      <w:kern w:val="0"/>
      <w:sz w:val="29"/>
      <w:szCs w:val="29"/>
      <w:lang w:val="uk-UA" w:eastAsia="ru-RU"/>
      <w14:ligatures w14:val="none"/>
    </w:rPr>
  </w:style>
  <w:style w:type="character" w:customStyle="1" w:styleId="FontStyle23">
    <w:name w:val="Font Style23"/>
    <w:rsid w:val="00D02686"/>
    <w:rPr>
      <w:rFonts w:ascii="Times New Roman" w:hAnsi="Times New Roman" w:cs="Times New Roman"/>
      <w:sz w:val="22"/>
      <w:szCs w:val="22"/>
    </w:rPr>
  </w:style>
  <w:style w:type="paragraph" w:styleId="af9">
    <w:name w:val="Body Text Indent"/>
    <w:basedOn w:val="a"/>
    <w:link w:val="afa"/>
    <w:semiHidden/>
    <w:rsid w:val="00D02686"/>
    <w:pPr>
      <w:spacing w:after="0" w:line="240" w:lineRule="auto"/>
      <w:ind w:firstLine="900"/>
    </w:pPr>
    <w:rPr>
      <w:rFonts w:eastAsia="Times New Roman"/>
      <w:sz w:val="28"/>
      <w:szCs w:val="24"/>
      <w:lang w:val="uk-UA" w:eastAsia="ru-RU"/>
    </w:rPr>
  </w:style>
  <w:style w:type="character" w:customStyle="1" w:styleId="afa">
    <w:name w:val="Основний текст з відступом Знак"/>
    <w:basedOn w:val="a0"/>
    <w:link w:val="af9"/>
    <w:semiHidden/>
    <w:rsid w:val="00D02686"/>
    <w:rPr>
      <w:rFonts w:eastAsia="Times New Roman"/>
      <w:bCs w:val="0"/>
      <w:kern w:val="0"/>
      <w:sz w:val="28"/>
      <w:lang w:val="uk-UA" w:eastAsia="ru-RU"/>
      <w14:ligatures w14:val="none"/>
    </w:rPr>
  </w:style>
  <w:style w:type="paragraph" w:styleId="31">
    <w:name w:val="Body Text Indent 3"/>
    <w:basedOn w:val="a"/>
    <w:link w:val="32"/>
    <w:rsid w:val="00D0268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D02686"/>
    <w:rPr>
      <w:rFonts w:eastAsia="Times New Roman"/>
      <w:bCs w:val="0"/>
      <w:kern w:val="0"/>
      <w:sz w:val="16"/>
      <w:szCs w:val="16"/>
      <w:lang w:eastAsia="ru-RU"/>
      <w14:ligatures w14:val="none"/>
    </w:rPr>
  </w:style>
  <w:style w:type="paragraph" w:styleId="23">
    <w:name w:val="Body Text Indent 2"/>
    <w:basedOn w:val="a"/>
    <w:link w:val="24"/>
    <w:rsid w:val="00D0268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4">
    <w:name w:val="Основний текст з відступом 2 Знак"/>
    <w:basedOn w:val="a0"/>
    <w:link w:val="23"/>
    <w:rsid w:val="00D02686"/>
    <w:rPr>
      <w:rFonts w:eastAsia="Times New Roman"/>
      <w:bCs w:val="0"/>
      <w:kern w:val="0"/>
      <w:sz w:val="20"/>
      <w:szCs w:val="20"/>
      <w:lang w:eastAsia="ru-RU"/>
      <w14:ligatures w14:val="none"/>
    </w:rPr>
  </w:style>
  <w:style w:type="paragraph" w:customStyle="1" w:styleId="12">
    <w:name w:val="Знак1"/>
    <w:basedOn w:val="a"/>
    <w:rsid w:val="00D026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Strong"/>
    <w:uiPriority w:val="22"/>
    <w:qFormat/>
    <w:rsid w:val="00D02686"/>
    <w:rPr>
      <w:b/>
      <w:bCs w:val="0"/>
    </w:rPr>
  </w:style>
  <w:style w:type="character" w:customStyle="1" w:styleId="apple-converted-space">
    <w:name w:val="apple-converted-space"/>
    <w:basedOn w:val="a0"/>
    <w:rsid w:val="00D02686"/>
  </w:style>
  <w:style w:type="character" w:customStyle="1" w:styleId="FontStyle12">
    <w:name w:val="Font Style12"/>
    <w:rsid w:val="00D02686"/>
    <w:rPr>
      <w:rFonts w:ascii="Times New Roman" w:hAnsi="Times New Roman" w:cs="Times New Roman"/>
      <w:sz w:val="18"/>
      <w:szCs w:val="18"/>
    </w:rPr>
  </w:style>
  <w:style w:type="paragraph" w:customStyle="1" w:styleId="13">
    <w:name w:val="Звичайний1"/>
    <w:rsid w:val="00D02686"/>
    <w:pPr>
      <w:widowControl w:val="0"/>
      <w:spacing w:after="0" w:line="300" w:lineRule="auto"/>
    </w:pPr>
    <w:rPr>
      <w:rFonts w:eastAsia="Times New Roman"/>
      <w:bCs w:val="0"/>
      <w:snapToGrid w:val="0"/>
      <w:kern w:val="0"/>
      <w:szCs w:val="20"/>
      <w:lang w:val="uk-UA" w:eastAsia="ru-RU"/>
      <w14:ligatures w14:val="none"/>
    </w:rPr>
  </w:style>
  <w:style w:type="paragraph" w:customStyle="1" w:styleId="proza">
    <w:name w:val="proza"/>
    <w:basedOn w:val="a"/>
    <w:rsid w:val="00D026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44">
    <w:name w:val="rvts44"/>
    <w:rsid w:val="00D02686"/>
    <w:rPr>
      <w:rFonts w:ascii="Times New Roman" w:hAnsi="Times New Roman" w:cs="Times New Roman" w:hint="default"/>
      <w:b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Style11">
    <w:name w:val="Font Style11"/>
    <w:rsid w:val="00D02686"/>
    <w:rPr>
      <w:rFonts w:ascii="Times New Roman" w:hAnsi="Times New Roman" w:cs="Times New Roman"/>
      <w:b/>
      <w:bCs w:val="0"/>
      <w:sz w:val="18"/>
      <w:szCs w:val="18"/>
    </w:rPr>
  </w:style>
  <w:style w:type="paragraph" w:styleId="afc">
    <w:name w:val="caption"/>
    <w:basedOn w:val="a"/>
    <w:next w:val="a"/>
    <w:qFormat/>
    <w:rsid w:val="00D02686"/>
    <w:pPr>
      <w:spacing w:after="0" w:line="240" w:lineRule="auto"/>
      <w:jc w:val="center"/>
      <w:outlineLvl w:val="0"/>
    </w:pPr>
    <w:rPr>
      <w:rFonts w:eastAsia="Times New Roman"/>
      <w:b/>
      <w:sz w:val="40"/>
      <w:szCs w:val="20"/>
      <w:lang w:eastAsia="ru-RU"/>
    </w:rPr>
  </w:style>
  <w:style w:type="paragraph" w:customStyle="1" w:styleId="docdata">
    <w:name w:val="docdata"/>
    <w:aliases w:val="docy,v5,2328,baiaagaaboqcaaad7qqaaax7baaaaaaaaaaaaaaaaaaaaaaaaaaaaaaaaaaaaaaaaaaaaaaaaaaaaaaaaaaaaaaaaaaaaaaaaaaaaaaaaaaaaaaaaaaaaaaaaaaaaaaaaaaaaaaaaaaaaaaaaaaaaaaaaaaaaaaaaaaaaaaaaaaaaaaaaaaaaaaaaaaaaaaaaaaaaaaaaaaaaaaaaaaaaaaaaaaaaaaaaaaaaaaa"/>
    <w:basedOn w:val="a"/>
    <w:rsid w:val="00D026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rsid w:val="00D026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vps2">
    <w:name w:val="rvps2"/>
    <w:basedOn w:val="a"/>
    <w:rsid w:val="00D026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11">
    <w:name w:val="rvts11"/>
    <w:rsid w:val="00D02686"/>
  </w:style>
  <w:style w:type="character" w:styleId="afe">
    <w:name w:val="Hyperlink"/>
    <w:uiPriority w:val="99"/>
    <w:unhideWhenUsed/>
    <w:rsid w:val="00D02686"/>
    <w:rPr>
      <w:color w:val="0000FF"/>
      <w:u w:val="single"/>
    </w:rPr>
  </w:style>
  <w:style w:type="paragraph" w:customStyle="1" w:styleId="14">
    <w:name w:val="Обычный1"/>
    <w:rsid w:val="00D02686"/>
    <w:pPr>
      <w:widowControl w:val="0"/>
      <w:spacing w:after="0" w:line="300" w:lineRule="auto"/>
    </w:pPr>
    <w:rPr>
      <w:rFonts w:eastAsia="Times New Roman"/>
      <w:bCs w:val="0"/>
      <w:snapToGrid w:val="0"/>
      <w:kern w:val="0"/>
      <w:szCs w:val="20"/>
      <w:lang w:val="uk-UA" w:eastAsia="ru-RU"/>
      <w14:ligatures w14:val="none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D02686"/>
    <w:rPr>
      <w:color w:val="954F72"/>
      <w:u w:val="single"/>
    </w:rPr>
  </w:style>
  <w:style w:type="character" w:styleId="aff">
    <w:name w:val="FollowedHyperlink"/>
    <w:basedOn w:val="a0"/>
    <w:uiPriority w:val="99"/>
    <w:semiHidden/>
    <w:unhideWhenUsed/>
    <w:rsid w:val="00D02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27130</Words>
  <Characters>15465</Characters>
  <Application>Microsoft Office Word</Application>
  <DocSecurity>0</DocSecurity>
  <Lines>128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2026-03-20T11:19:00Z</cp:lastPrinted>
  <dcterms:created xsi:type="dcterms:W3CDTF">2026-03-20T11:19:00Z</dcterms:created>
  <dcterms:modified xsi:type="dcterms:W3CDTF">2026-03-25T15:36:00Z</dcterms:modified>
</cp:coreProperties>
</file>