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8B0C3" w14:textId="77777777" w:rsidR="0000574A" w:rsidRDefault="00000000">
      <w:pPr>
        <w:tabs>
          <w:tab w:val="left" w:pos="7088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ОБҐРУНТУВАННЯ</w:t>
      </w:r>
    </w:p>
    <w:p w14:paraId="36122945" w14:textId="77777777" w:rsidR="0000574A" w:rsidRDefault="0000574A">
      <w:pPr>
        <w:jc w:val="center"/>
        <w:rPr>
          <w:b/>
          <w:bCs/>
          <w:sz w:val="24"/>
          <w:szCs w:val="24"/>
          <w:shd w:val="clear" w:color="auto" w:fill="FFFFFF"/>
          <w:lang w:val="uk-UA"/>
        </w:rPr>
      </w:pPr>
    </w:p>
    <w:p w14:paraId="71C5FC47" w14:textId="02A0BB1E" w:rsidR="0000574A" w:rsidRPr="00C31861" w:rsidRDefault="00000000">
      <w:pPr>
        <w:jc w:val="center"/>
        <w:rPr>
          <w:b/>
          <w:sz w:val="26"/>
          <w:szCs w:val="26"/>
          <w:lang w:val="uk-UA"/>
        </w:rPr>
      </w:pPr>
      <w:r w:rsidRPr="00C31861">
        <w:rPr>
          <w:b/>
          <w:bCs/>
          <w:sz w:val="26"/>
          <w:szCs w:val="26"/>
          <w:shd w:val="clear" w:color="auto" w:fill="FFFFFF"/>
          <w:lang w:val="uk-UA"/>
        </w:rPr>
        <w:t>до проєкту рішення Південнівської міської ради Одеського району Одеської області «</w:t>
      </w:r>
      <w:r w:rsidR="00C31861" w:rsidRPr="00C31861">
        <w:rPr>
          <w:b/>
          <w:sz w:val="26"/>
          <w:szCs w:val="26"/>
          <w:lang w:val="uk-UA"/>
        </w:rPr>
        <w:t>Про надання згоди на прийняття до комунальної власності Південнівської міської територіальної громади в особі Південнівської міської ради Одеського району Одеської області майна в рамках міжнародної технічної допомоги від німецького товариства міжнародного співробітництва (</w:t>
      </w:r>
      <w:r w:rsidR="00C31861" w:rsidRPr="00C31861">
        <w:rPr>
          <w:b/>
          <w:sz w:val="26"/>
          <w:szCs w:val="26"/>
          <w:lang w:val="en-US"/>
        </w:rPr>
        <w:t>GIZ</w:t>
      </w:r>
      <w:r w:rsidR="00C31861" w:rsidRPr="00C31861">
        <w:rPr>
          <w:b/>
          <w:sz w:val="26"/>
          <w:szCs w:val="26"/>
          <w:lang w:val="uk-UA"/>
        </w:rPr>
        <w:t xml:space="preserve">) </w:t>
      </w:r>
      <w:proofErr w:type="spellStart"/>
      <w:r w:rsidR="00C31861" w:rsidRPr="00C31861">
        <w:rPr>
          <w:b/>
          <w:sz w:val="26"/>
          <w:szCs w:val="26"/>
          <w:lang w:val="uk-UA"/>
        </w:rPr>
        <w:t>Гмбх</w:t>
      </w:r>
      <w:proofErr w:type="spellEnd"/>
      <w:r w:rsidRPr="00C31861">
        <w:rPr>
          <w:b/>
          <w:sz w:val="26"/>
          <w:szCs w:val="26"/>
          <w:lang w:val="uk-UA"/>
        </w:rPr>
        <w:t xml:space="preserve">» </w:t>
      </w:r>
    </w:p>
    <w:p w14:paraId="536C232F" w14:textId="77777777" w:rsidR="0000574A" w:rsidRDefault="00000000">
      <w:pPr>
        <w:jc w:val="center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shd w:val="clear" w:color="auto" w:fill="FFFFFF"/>
          <w:lang w:val="uk-UA"/>
        </w:rPr>
        <w:t xml:space="preserve">   </w:t>
      </w:r>
    </w:p>
    <w:p w14:paraId="768E916C" w14:textId="77777777" w:rsidR="0000574A" w:rsidRDefault="0000574A">
      <w:pPr>
        <w:jc w:val="center"/>
        <w:rPr>
          <w:b/>
          <w:bCs/>
          <w:sz w:val="26"/>
          <w:szCs w:val="26"/>
          <w:shd w:val="clear" w:color="auto" w:fill="FFFFFF"/>
          <w:lang w:val="uk-UA"/>
        </w:rPr>
      </w:pPr>
    </w:p>
    <w:p w14:paraId="566DC3C9" w14:textId="75C5341D" w:rsidR="0000574A" w:rsidRDefault="00000000">
      <w:pPr>
        <w:pStyle w:val="Textbody"/>
        <w:tabs>
          <w:tab w:val="left" w:pos="709"/>
          <w:tab w:val="left" w:pos="993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Проєкт рішення розроблено на підставі </w:t>
      </w:r>
      <w:r w:rsidR="00691C6F">
        <w:rPr>
          <w:sz w:val="26"/>
          <w:szCs w:val="26"/>
          <w:lang w:val="uk-UA"/>
        </w:rPr>
        <w:t xml:space="preserve">Меморандуму про взаєморозуміння від </w:t>
      </w:r>
      <w:r w:rsidR="00C31861">
        <w:rPr>
          <w:sz w:val="26"/>
          <w:szCs w:val="26"/>
          <w:lang w:val="uk-UA"/>
        </w:rPr>
        <w:t>25.05.2025р</w:t>
      </w:r>
      <w:r w:rsidR="00691C6F">
        <w:rPr>
          <w:sz w:val="26"/>
          <w:szCs w:val="26"/>
          <w:lang w:val="uk-UA"/>
        </w:rPr>
        <w:t>. між</w:t>
      </w:r>
      <w:r w:rsidR="00BB545E">
        <w:rPr>
          <w:sz w:val="26"/>
          <w:szCs w:val="26"/>
          <w:lang w:val="uk-UA"/>
        </w:rPr>
        <w:t xml:space="preserve"> Південнівською міською радою та німецьким товариством міжнародного співробітництва </w:t>
      </w:r>
      <w:bookmarkStart w:id="0" w:name="_Hlk233117920"/>
      <w:r w:rsidR="00BB545E" w:rsidRPr="0016038E">
        <w:rPr>
          <w:bCs/>
          <w:sz w:val="26"/>
          <w:szCs w:val="26"/>
          <w:lang w:val="uk-UA"/>
        </w:rPr>
        <w:t>(</w:t>
      </w:r>
      <w:r w:rsidR="00BB545E" w:rsidRPr="0016038E">
        <w:rPr>
          <w:bCs/>
          <w:sz w:val="26"/>
          <w:szCs w:val="26"/>
        </w:rPr>
        <w:t>GIZ</w:t>
      </w:r>
      <w:r w:rsidR="00BB545E" w:rsidRPr="0016038E">
        <w:rPr>
          <w:bCs/>
          <w:sz w:val="26"/>
          <w:szCs w:val="26"/>
          <w:lang w:val="uk-UA"/>
        </w:rPr>
        <w:t xml:space="preserve">) </w:t>
      </w:r>
      <w:proofErr w:type="spellStart"/>
      <w:r w:rsidR="00BB545E" w:rsidRPr="0016038E">
        <w:rPr>
          <w:bCs/>
          <w:sz w:val="26"/>
          <w:szCs w:val="26"/>
          <w:lang w:val="uk-UA"/>
        </w:rPr>
        <w:t>Гмбх</w:t>
      </w:r>
      <w:proofErr w:type="spellEnd"/>
      <w:r w:rsidR="00BB545E">
        <w:rPr>
          <w:sz w:val="26"/>
          <w:szCs w:val="26"/>
          <w:lang w:val="uk-UA"/>
        </w:rPr>
        <w:t xml:space="preserve"> </w:t>
      </w:r>
      <w:bookmarkEnd w:id="0"/>
      <w:r w:rsidR="00BB545E">
        <w:rPr>
          <w:sz w:val="26"/>
          <w:szCs w:val="26"/>
          <w:lang w:val="uk-UA"/>
        </w:rPr>
        <w:t xml:space="preserve">в рамках реалізації Рамкової угоди між Урядом України та Урядом Федеративної Республіки Німеччина «Про консультування і технічне співробітництво» від 29.05.1996р. (ратифікована Законом України від 24.01.1997р. №32/97-ВР), </w:t>
      </w:r>
      <w:r w:rsidR="001F6450">
        <w:rPr>
          <w:sz w:val="26"/>
          <w:szCs w:val="26"/>
          <w:lang w:val="uk-UA"/>
        </w:rPr>
        <w:t xml:space="preserve">згідно </w:t>
      </w:r>
      <w:r>
        <w:rPr>
          <w:sz w:val="27"/>
          <w:szCs w:val="27"/>
          <w:lang w:val="uk-UA"/>
        </w:rPr>
        <w:t xml:space="preserve">п.43 Постанови Кабінету Міністрів України від 15 лютого 2002р. №153 «Про створення єдиної системи залучення, використання та моніторингу міжнародної технічної допомоги», з метою врегулювання майнових правовідносин на майно, що передається, згідно Закону України «Про особливості регулювання діяльності юридичних осіб окремих організаційно-правових форм у перехідний період та об’єднань юридичних осіб» №4196-ІХ від 28.08.2025р., керуючись Законом України «Про передачу об’єктів права державної та комунальної власності», </w:t>
      </w:r>
      <w:r w:rsidR="0065218F">
        <w:rPr>
          <w:sz w:val="26"/>
          <w:szCs w:val="26"/>
          <w:lang w:val="uk-UA"/>
        </w:rPr>
        <w:t xml:space="preserve">ст. 25, ст.42, ст.60 </w:t>
      </w:r>
      <w:r>
        <w:rPr>
          <w:sz w:val="27"/>
          <w:szCs w:val="27"/>
          <w:lang w:val="uk-UA"/>
        </w:rPr>
        <w:t xml:space="preserve"> Закону</w:t>
      </w:r>
      <w:r w:rsidR="0065218F">
        <w:rPr>
          <w:sz w:val="27"/>
          <w:szCs w:val="27"/>
          <w:lang w:val="uk-UA"/>
        </w:rPr>
        <w:t xml:space="preserve"> України</w:t>
      </w:r>
      <w:r>
        <w:rPr>
          <w:sz w:val="27"/>
          <w:szCs w:val="27"/>
          <w:lang w:val="uk-UA"/>
        </w:rPr>
        <w:t xml:space="preserve"> «Про місцеве самоврядування в Україні»</w:t>
      </w:r>
      <w:r w:rsidR="001F6450">
        <w:rPr>
          <w:sz w:val="27"/>
          <w:szCs w:val="27"/>
          <w:lang w:val="uk-UA"/>
        </w:rPr>
        <w:t>.</w:t>
      </w:r>
    </w:p>
    <w:p w14:paraId="4BFCD10F" w14:textId="1BDF7044" w:rsidR="0000574A" w:rsidRDefault="00000000">
      <w:pPr>
        <w:pStyle w:val="Textbody"/>
        <w:tabs>
          <w:tab w:val="left" w:pos="709"/>
          <w:tab w:val="left" w:pos="993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З метою реалізації </w:t>
      </w:r>
      <w:r w:rsidR="00BB545E">
        <w:rPr>
          <w:sz w:val="27"/>
          <w:szCs w:val="27"/>
          <w:lang w:val="uk-UA"/>
        </w:rPr>
        <w:t>Рамкової у</w:t>
      </w:r>
      <w:r>
        <w:rPr>
          <w:sz w:val="27"/>
          <w:szCs w:val="27"/>
          <w:lang w:val="uk-UA"/>
        </w:rPr>
        <w:t xml:space="preserve">годи </w:t>
      </w:r>
      <w:r w:rsidR="00BB545E">
        <w:rPr>
          <w:sz w:val="27"/>
          <w:szCs w:val="27"/>
          <w:lang w:val="uk-UA"/>
        </w:rPr>
        <w:t>між Урядом України та Урядом Федеративної Респу</w:t>
      </w:r>
      <w:r w:rsidR="00351225">
        <w:rPr>
          <w:sz w:val="27"/>
          <w:szCs w:val="27"/>
          <w:lang w:val="uk-UA"/>
        </w:rPr>
        <w:t>б</w:t>
      </w:r>
      <w:r w:rsidR="00BB545E">
        <w:rPr>
          <w:sz w:val="27"/>
          <w:szCs w:val="27"/>
          <w:lang w:val="uk-UA"/>
        </w:rPr>
        <w:t>ліки Німеччина «П</w:t>
      </w:r>
      <w:r>
        <w:rPr>
          <w:sz w:val="27"/>
          <w:szCs w:val="27"/>
          <w:lang w:val="uk-UA"/>
        </w:rPr>
        <w:t>ро</w:t>
      </w:r>
      <w:r w:rsidR="00BB545E">
        <w:rPr>
          <w:sz w:val="27"/>
          <w:szCs w:val="27"/>
          <w:lang w:val="uk-UA"/>
        </w:rPr>
        <w:t xml:space="preserve"> консультування і технічне співробітництво» від 29.05.1996р. (ратифікована</w:t>
      </w:r>
      <w:r w:rsidR="001F6450">
        <w:rPr>
          <w:sz w:val="27"/>
          <w:szCs w:val="27"/>
          <w:lang w:val="uk-UA"/>
        </w:rPr>
        <w:t xml:space="preserve"> </w:t>
      </w:r>
      <w:r w:rsidR="00BB545E">
        <w:rPr>
          <w:sz w:val="27"/>
          <w:szCs w:val="27"/>
          <w:lang w:val="uk-UA"/>
        </w:rPr>
        <w:t>Законом України від 24.01.1997р. №32/97/ВР)</w:t>
      </w:r>
      <w:r w:rsidR="001F6450">
        <w:rPr>
          <w:sz w:val="27"/>
          <w:szCs w:val="27"/>
          <w:lang w:val="uk-UA"/>
        </w:rPr>
        <w:t xml:space="preserve">, враховуючи </w:t>
      </w:r>
      <w:r>
        <w:rPr>
          <w:sz w:val="27"/>
          <w:szCs w:val="27"/>
          <w:lang w:val="uk-UA"/>
        </w:rPr>
        <w:t xml:space="preserve">наміри та налагодження співробітництва між </w:t>
      </w:r>
      <w:r w:rsidR="001F6450">
        <w:rPr>
          <w:sz w:val="27"/>
          <w:szCs w:val="27"/>
          <w:lang w:val="uk-UA"/>
        </w:rPr>
        <w:t>Південнівською</w:t>
      </w:r>
      <w:r>
        <w:rPr>
          <w:sz w:val="27"/>
          <w:szCs w:val="27"/>
          <w:lang w:val="uk-UA"/>
        </w:rPr>
        <w:t xml:space="preserve"> міською територіальною громадою та </w:t>
      </w:r>
      <w:r w:rsidR="001F6450">
        <w:rPr>
          <w:sz w:val="27"/>
          <w:szCs w:val="27"/>
          <w:lang w:val="uk-UA"/>
        </w:rPr>
        <w:t xml:space="preserve">німецьким товариством міжнародного співробітництва </w:t>
      </w:r>
      <w:r w:rsidR="001F6450" w:rsidRPr="0016038E">
        <w:rPr>
          <w:bCs/>
          <w:sz w:val="26"/>
          <w:szCs w:val="26"/>
          <w:lang w:val="uk-UA"/>
        </w:rPr>
        <w:t>(</w:t>
      </w:r>
      <w:r w:rsidR="001F6450" w:rsidRPr="0016038E">
        <w:rPr>
          <w:bCs/>
          <w:sz w:val="26"/>
          <w:szCs w:val="26"/>
        </w:rPr>
        <w:t>GIZ</w:t>
      </w:r>
      <w:r w:rsidR="001F6450" w:rsidRPr="0016038E">
        <w:rPr>
          <w:bCs/>
          <w:sz w:val="26"/>
          <w:szCs w:val="26"/>
          <w:lang w:val="uk-UA"/>
        </w:rPr>
        <w:t xml:space="preserve">) </w:t>
      </w:r>
      <w:proofErr w:type="spellStart"/>
      <w:r w:rsidR="001F6450" w:rsidRPr="0016038E">
        <w:rPr>
          <w:bCs/>
          <w:sz w:val="26"/>
          <w:szCs w:val="26"/>
          <w:lang w:val="uk-UA"/>
        </w:rPr>
        <w:t>Гмбх</w:t>
      </w:r>
      <w:proofErr w:type="spellEnd"/>
      <w:r w:rsidR="001F6450">
        <w:rPr>
          <w:sz w:val="26"/>
          <w:szCs w:val="26"/>
          <w:lang w:val="uk-UA"/>
        </w:rPr>
        <w:t xml:space="preserve"> </w:t>
      </w:r>
      <w:r>
        <w:rPr>
          <w:sz w:val="27"/>
          <w:szCs w:val="27"/>
          <w:lang w:val="uk-UA"/>
        </w:rPr>
        <w:t xml:space="preserve">а також врегулювання майнових правовідносин на майно, що передається, Фонд комунального майна Південнівської міської ради Одеського району Одеської області вважає за необхідне погодити прийняття до Південнівської міської ради </w:t>
      </w:r>
      <w:r w:rsidR="00351225">
        <w:rPr>
          <w:sz w:val="27"/>
          <w:szCs w:val="27"/>
          <w:lang w:val="uk-UA"/>
        </w:rPr>
        <w:t xml:space="preserve">Одеського району Одеської області </w:t>
      </w:r>
      <w:r>
        <w:rPr>
          <w:sz w:val="27"/>
          <w:szCs w:val="27"/>
          <w:lang w:val="uk-UA"/>
        </w:rPr>
        <w:t xml:space="preserve">майна, відповідно до Меморандуму про взаєморозуміння </w:t>
      </w:r>
      <w:bookmarkStart w:id="1" w:name="_Hlk222212530"/>
      <w:r w:rsidR="001F6450">
        <w:rPr>
          <w:sz w:val="27"/>
          <w:szCs w:val="27"/>
          <w:lang w:val="uk-UA"/>
        </w:rPr>
        <w:t>від 25.05.2025р.</w:t>
      </w:r>
      <w:bookmarkEnd w:id="1"/>
    </w:p>
    <w:p w14:paraId="7C9F9236" w14:textId="46DD0966" w:rsidR="00201341" w:rsidRDefault="00201341" w:rsidP="00201341">
      <w:pPr>
        <w:pStyle w:val="af2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7"/>
          <w:szCs w:val="27"/>
          <w:lang w:val="uk-UA"/>
        </w:rPr>
        <w:t xml:space="preserve">     </w:t>
      </w:r>
      <w:r w:rsidRPr="00201341">
        <w:rPr>
          <w:rFonts w:ascii="Times New Roman" w:hAnsi="Times New Roman"/>
          <w:sz w:val="27"/>
          <w:szCs w:val="27"/>
          <w:lang w:val="uk-UA"/>
        </w:rPr>
        <w:t xml:space="preserve">Майно оприбуткувати на баланс Фонду комунального майна Південнівської міської ради Одеського району Одеської області з подальшою передачею на праві </w:t>
      </w:r>
      <w:proofErr w:type="spellStart"/>
      <w:r w:rsidRPr="00201341">
        <w:rPr>
          <w:rFonts w:ascii="Times New Roman" w:hAnsi="Times New Roman"/>
          <w:sz w:val="27"/>
          <w:szCs w:val="27"/>
          <w:lang w:val="uk-UA"/>
        </w:rPr>
        <w:t>узуфрукта</w:t>
      </w:r>
      <w:proofErr w:type="spellEnd"/>
      <w:r w:rsidRPr="00201341">
        <w:rPr>
          <w:rFonts w:ascii="Times New Roman" w:hAnsi="Times New Roman"/>
          <w:sz w:val="27"/>
          <w:szCs w:val="27"/>
          <w:lang w:val="uk-UA"/>
        </w:rPr>
        <w:t xml:space="preserve"> безстроково</w:t>
      </w:r>
      <w:r w:rsidRPr="00201341">
        <w:rPr>
          <w:rFonts w:ascii="Times New Roman" w:hAnsi="Times New Roman"/>
          <w:sz w:val="26"/>
          <w:szCs w:val="26"/>
          <w:lang w:val="uk-UA"/>
        </w:rPr>
        <w:t xml:space="preserve"> управлінню </w:t>
      </w:r>
      <w:r w:rsidR="001F6450">
        <w:rPr>
          <w:rFonts w:ascii="Times New Roman" w:hAnsi="Times New Roman"/>
          <w:sz w:val="26"/>
          <w:szCs w:val="26"/>
          <w:lang w:val="uk-UA"/>
        </w:rPr>
        <w:t xml:space="preserve">архітектури та містобудування </w:t>
      </w:r>
      <w:r w:rsidRPr="00201341">
        <w:rPr>
          <w:rFonts w:ascii="Times New Roman" w:hAnsi="Times New Roman"/>
          <w:sz w:val="26"/>
          <w:szCs w:val="26"/>
          <w:lang w:val="uk-UA"/>
        </w:rPr>
        <w:t>Південнівської міської ради Одесь</w:t>
      </w:r>
      <w:r>
        <w:rPr>
          <w:rFonts w:ascii="Times New Roman" w:hAnsi="Times New Roman"/>
          <w:sz w:val="26"/>
          <w:szCs w:val="26"/>
          <w:lang w:val="uk-UA"/>
        </w:rPr>
        <w:t>кого району Одеської області за акт</w:t>
      </w:r>
      <w:r w:rsidR="001F6450">
        <w:rPr>
          <w:rFonts w:ascii="Times New Roman" w:hAnsi="Times New Roman"/>
          <w:sz w:val="26"/>
          <w:szCs w:val="26"/>
          <w:lang w:val="uk-UA"/>
        </w:rPr>
        <w:t>о</w:t>
      </w:r>
      <w:r>
        <w:rPr>
          <w:rFonts w:ascii="Times New Roman" w:hAnsi="Times New Roman"/>
          <w:sz w:val="26"/>
          <w:szCs w:val="26"/>
          <w:lang w:val="uk-UA"/>
        </w:rPr>
        <w:t>м приймання-передачі відповідно до норм чинного законодавства України,</w:t>
      </w:r>
      <w:r w:rsidRPr="00094E1B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згідно Додатку 2.</w:t>
      </w:r>
    </w:p>
    <w:p w14:paraId="3CECFA86" w14:textId="1D4FAD9B" w:rsidR="0000574A" w:rsidRDefault="0000574A">
      <w:pPr>
        <w:spacing w:line="276" w:lineRule="auto"/>
        <w:ind w:firstLine="567"/>
        <w:jc w:val="both"/>
        <w:rPr>
          <w:sz w:val="27"/>
          <w:szCs w:val="27"/>
          <w:lang w:val="uk-UA"/>
        </w:rPr>
      </w:pPr>
    </w:p>
    <w:p w14:paraId="6A53CADB" w14:textId="77777777" w:rsidR="0000574A" w:rsidRDefault="0000574A">
      <w:pPr>
        <w:pStyle w:val="Textbody"/>
        <w:tabs>
          <w:tab w:val="left" w:pos="709"/>
          <w:tab w:val="left" w:pos="993"/>
        </w:tabs>
        <w:spacing w:after="0" w:line="240" w:lineRule="auto"/>
        <w:ind w:firstLine="540"/>
        <w:jc w:val="both"/>
        <w:rPr>
          <w:rFonts w:hint="eastAsia"/>
          <w:bCs/>
          <w:sz w:val="26"/>
          <w:szCs w:val="26"/>
          <w:lang w:val="uk-UA"/>
        </w:rPr>
      </w:pPr>
    </w:p>
    <w:p w14:paraId="2B9A2E25" w14:textId="77777777" w:rsidR="0000574A" w:rsidRDefault="0000574A">
      <w:pPr>
        <w:spacing w:line="276" w:lineRule="auto"/>
        <w:ind w:firstLine="567"/>
        <w:jc w:val="both"/>
        <w:rPr>
          <w:sz w:val="26"/>
          <w:szCs w:val="26"/>
          <w:lang w:val="uk-UA"/>
        </w:rPr>
      </w:pPr>
    </w:p>
    <w:p w14:paraId="54E8FB36" w14:textId="77777777" w:rsidR="0000574A" w:rsidRDefault="0000574A">
      <w:pPr>
        <w:tabs>
          <w:tab w:val="left" w:pos="7088"/>
        </w:tabs>
        <w:jc w:val="center"/>
        <w:rPr>
          <w:b/>
          <w:bCs/>
          <w:sz w:val="26"/>
          <w:szCs w:val="26"/>
          <w:lang w:val="uk-UA"/>
        </w:rPr>
      </w:pPr>
    </w:p>
    <w:p w14:paraId="08FA222F" w14:textId="77777777" w:rsidR="0000574A" w:rsidRDefault="00000000">
      <w:pPr>
        <w:tabs>
          <w:tab w:val="left" w:pos="7088"/>
        </w:tabs>
        <w:jc w:val="center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Виконавець                                                                 Наталія ДМИТРИЄНКО</w:t>
      </w:r>
    </w:p>
    <w:p w14:paraId="7EFE1733" w14:textId="77777777" w:rsidR="0000574A" w:rsidRDefault="0000574A">
      <w:pPr>
        <w:tabs>
          <w:tab w:val="left" w:pos="7088"/>
        </w:tabs>
        <w:jc w:val="center"/>
        <w:rPr>
          <w:b/>
          <w:bCs/>
          <w:sz w:val="26"/>
          <w:szCs w:val="26"/>
          <w:lang w:val="uk-UA"/>
        </w:rPr>
      </w:pPr>
    </w:p>
    <w:p w14:paraId="74CCED38" w14:textId="77777777" w:rsidR="0000574A" w:rsidRDefault="0000574A">
      <w:pPr>
        <w:tabs>
          <w:tab w:val="left" w:pos="7088"/>
        </w:tabs>
        <w:jc w:val="center"/>
        <w:rPr>
          <w:b/>
          <w:bCs/>
          <w:sz w:val="26"/>
          <w:szCs w:val="26"/>
          <w:lang w:val="uk-UA"/>
        </w:rPr>
      </w:pPr>
    </w:p>
    <w:p w14:paraId="712B3AC7" w14:textId="77777777" w:rsidR="0000574A" w:rsidRDefault="0000574A" w:rsidP="00193E00">
      <w:pPr>
        <w:tabs>
          <w:tab w:val="left" w:pos="7088"/>
        </w:tabs>
        <w:rPr>
          <w:b/>
          <w:bCs/>
          <w:sz w:val="26"/>
          <w:szCs w:val="26"/>
          <w:lang w:val="uk-UA"/>
        </w:rPr>
      </w:pPr>
    </w:p>
    <w:sectPr w:rsidR="0000574A" w:rsidSect="00201341">
      <w:pgSz w:w="11906" w:h="16838"/>
      <w:pgMar w:top="709" w:right="907" w:bottom="851" w:left="1304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879E5"/>
    <w:multiLevelType w:val="multilevel"/>
    <w:tmpl w:val="4CC4742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E84772"/>
    <w:multiLevelType w:val="hybridMultilevel"/>
    <w:tmpl w:val="5C6C0C2E"/>
    <w:lvl w:ilvl="0" w:tplc="C78CD7E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3112725"/>
    <w:multiLevelType w:val="hybridMultilevel"/>
    <w:tmpl w:val="6512CC56"/>
    <w:lvl w:ilvl="0" w:tplc="7958979A">
      <w:start w:val="2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415157E"/>
    <w:multiLevelType w:val="hybridMultilevel"/>
    <w:tmpl w:val="08CE1E04"/>
    <w:lvl w:ilvl="0" w:tplc="49943BE4">
      <w:start w:val="2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7FF4BE0"/>
    <w:multiLevelType w:val="hybridMultilevel"/>
    <w:tmpl w:val="2320EAE0"/>
    <w:lvl w:ilvl="0" w:tplc="B1605592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6845094"/>
    <w:multiLevelType w:val="hybridMultilevel"/>
    <w:tmpl w:val="C98A5A5C"/>
    <w:lvl w:ilvl="0" w:tplc="08F8589C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8186928"/>
    <w:multiLevelType w:val="hybridMultilevel"/>
    <w:tmpl w:val="C8DC2D10"/>
    <w:lvl w:ilvl="0" w:tplc="FA1EFC32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89A5A89"/>
    <w:multiLevelType w:val="hybridMultilevel"/>
    <w:tmpl w:val="2960B268"/>
    <w:lvl w:ilvl="0" w:tplc="A9280DA8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08B7EE9"/>
    <w:multiLevelType w:val="hybridMultilevel"/>
    <w:tmpl w:val="2750828E"/>
    <w:lvl w:ilvl="0" w:tplc="ADBCB76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4401A1B"/>
    <w:multiLevelType w:val="multilevel"/>
    <w:tmpl w:val="6C2425B6"/>
    <w:lvl w:ilvl="0">
      <w:start w:val="1"/>
      <w:numFmt w:val="decimal"/>
      <w:lvlText w:val="%1-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10" w15:restartNumberingAfterBreak="0">
    <w:nsid w:val="4D726299"/>
    <w:multiLevelType w:val="hybridMultilevel"/>
    <w:tmpl w:val="B4F00A18"/>
    <w:lvl w:ilvl="0" w:tplc="EC44B1F6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E060632"/>
    <w:multiLevelType w:val="multilevel"/>
    <w:tmpl w:val="D30ADA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4E4A3E4B"/>
    <w:multiLevelType w:val="hybridMultilevel"/>
    <w:tmpl w:val="8A30C22A"/>
    <w:lvl w:ilvl="0" w:tplc="CDE2E48C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0BD361F"/>
    <w:multiLevelType w:val="hybridMultilevel"/>
    <w:tmpl w:val="472E2CA6"/>
    <w:lvl w:ilvl="0" w:tplc="E81E751C">
      <w:start w:val="2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CFF6996"/>
    <w:multiLevelType w:val="hybridMultilevel"/>
    <w:tmpl w:val="FFE0F0C2"/>
    <w:lvl w:ilvl="0" w:tplc="A2AE85E4">
      <w:start w:val="2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BD51F8B"/>
    <w:multiLevelType w:val="hybridMultilevel"/>
    <w:tmpl w:val="7AEA0856"/>
    <w:lvl w:ilvl="0" w:tplc="B9E62EFA">
      <w:start w:val="2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74B3739"/>
    <w:multiLevelType w:val="hybridMultilevel"/>
    <w:tmpl w:val="86A862D0"/>
    <w:lvl w:ilvl="0" w:tplc="0546AB64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E781A94"/>
    <w:multiLevelType w:val="hybridMultilevel"/>
    <w:tmpl w:val="F42A887E"/>
    <w:lvl w:ilvl="0" w:tplc="F522E21C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70752086">
    <w:abstractNumId w:val="0"/>
  </w:num>
  <w:num w:numId="2" w16cid:durableId="1151365631">
    <w:abstractNumId w:val="9"/>
  </w:num>
  <w:num w:numId="3" w16cid:durableId="365059886">
    <w:abstractNumId w:val="11"/>
  </w:num>
  <w:num w:numId="4" w16cid:durableId="754283407">
    <w:abstractNumId w:val="10"/>
  </w:num>
  <w:num w:numId="5" w16cid:durableId="1412197746">
    <w:abstractNumId w:val="6"/>
  </w:num>
  <w:num w:numId="6" w16cid:durableId="1862041127">
    <w:abstractNumId w:val="5"/>
  </w:num>
  <w:num w:numId="7" w16cid:durableId="821504414">
    <w:abstractNumId w:val="4"/>
  </w:num>
  <w:num w:numId="8" w16cid:durableId="1020349607">
    <w:abstractNumId w:val="17"/>
  </w:num>
  <w:num w:numId="9" w16cid:durableId="327711058">
    <w:abstractNumId w:val="16"/>
  </w:num>
  <w:num w:numId="10" w16cid:durableId="536285283">
    <w:abstractNumId w:val="1"/>
  </w:num>
  <w:num w:numId="11" w16cid:durableId="778645536">
    <w:abstractNumId w:val="13"/>
  </w:num>
  <w:num w:numId="12" w16cid:durableId="131994450">
    <w:abstractNumId w:val="8"/>
  </w:num>
  <w:num w:numId="13" w16cid:durableId="1587223702">
    <w:abstractNumId w:val="15"/>
  </w:num>
  <w:num w:numId="14" w16cid:durableId="1060054153">
    <w:abstractNumId w:val="12"/>
  </w:num>
  <w:num w:numId="15" w16cid:durableId="647637093">
    <w:abstractNumId w:val="7"/>
  </w:num>
  <w:num w:numId="16" w16cid:durableId="731468579">
    <w:abstractNumId w:val="3"/>
  </w:num>
  <w:num w:numId="17" w16cid:durableId="2054651650">
    <w:abstractNumId w:val="14"/>
  </w:num>
  <w:num w:numId="18" w16cid:durableId="1537621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74A"/>
    <w:rsid w:val="00000824"/>
    <w:rsid w:val="000042FD"/>
    <w:rsid w:val="0000574A"/>
    <w:rsid w:val="0001333F"/>
    <w:rsid w:val="000135E9"/>
    <w:rsid w:val="00054F47"/>
    <w:rsid w:val="000709FA"/>
    <w:rsid w:val="00077CC9"/>
    <w:rsid w:val="00094E1B"/>
    <w:rsid w:val="000C1413"/>
    <w:rsid w:val="000C7941"/>
    <w:rsid w:val="000D0320"/>
    <w:rsid w:val="000F05E8"/>
    <w:rsid w:val="00105A5F"/>
    <w:rsid w:val="001235B8"/>
    <w:rsid w:val="0016038E"/>
    <w:rsid w:val="001634B8"/>
    <w:rsid w:val="00193E00"/>
    <w:rsid w:val="001A1E32"/>
    <w:rsid w:val="001C5DFD"/>
    <w:rsid w:val="001F6450"/>
    <w:rsid w:val="00201341"/>
    <w:rsid w:val="0020506C"/>
    <w:rsid w:val="00231CC3"/>
    <w:rsid w:val="00240B57"/>
    <w:rsid w:val="0026792A"/>
    <w:rsid w:val="00286D20"/>
    <w:rsid w:val="002B2A07"/>
    <w:rsid w:val="002C5223"/>
    <w:rsid w:val="003252DA"/>
    <w:rsid w:val="00351225"/>
    <w:rsid w:val="003E07E1"/>
    <w:rsid w:val="003E37B7"/>
    <w:rsid w:val="003E700E"/>
    <w:rsid w:val="004021EF"/>
    <w:rsid w:val="00415874"/>
    <w:rsid w:val="004341FA"/>
    <w:rsid w:val="00466E70"/>
    <w:rsid w:val="00494BD9"/>
    <w:rsid w:val="004A25C2"/>
    <w:rsid w:val="004D1B74"/>
    <w:rsid w:val="004F7204"/>
    <w:rsid w:val="00503931"/>
    <w:rsid w:val="005376D0"/>
    <w:rsid w:val="00544E3C"/>
    <w:rsid w:val="005639B9"/>
    <w:rsid w:val="00586B18"/>
    <w:rsid w:val="005C57D2"/>
    <w:rsid w:val="005E3DA9"/>
    <w:rsid w:val="005F59D1"/>
    <w:rsid w:val="0065218F"/>
    <w:rsid w:val="00677A9A"/>
    <w:rsid w:val="00691C6F"/>
    <w:rsid w:val="00697FD9"/>
    <w:rsid w:val="006A766E"/>
    <w:rsid w:val="006B5396"/>
    <w:rsid w:val="006C33B7"/>
    <w:rsid w:val="006D35D2"/>
    <w:rsid w:val="00714CFE"/>
    <w:rsid w:val="00744A16"/>
    <w:rsid w:val="00747232"/>
    <w:rsid w:val="0075245C"/>
    <w:rsid w:val="007675E4"/>
    <w:rsid w:val="00787368"/>
    <w:rsid w:val="007A3341"/>
    <w:rsid w:val="007A340B"/>
    <w:rsid w:val="007D0316"/>
    <w:rsid w:val="007D161A"/>
    <w:rsid w:val="007D7AAF"/>
    <w:rsid w:val="007F0AC3"/>
    <w:rsid w:val="00804683"/>
    <w:rsid w:val="008109C8"/>
    <w:rsid w:val="00831A8D"/>
    <w:rsid w:val="00844CA5"/>
    <w:rsid w:val="008455A7"/>
    <w:rsid w:val="00866796"/>
    <w:rsid w:val="00887608"/>
    <w:rsid w:val="008971B3"/>
    <w:rsid w:val="008C031A"/>
    <w:rsid w:val="008C4DF4"/>
    <w:rsid w:val="008C7A0B"/>
    <w:rsid w:val="008D768F"/>
    <w:rsid w:val="008E0C29"/>
    <w:rsid w:val="00926DDF"/>
    <w:rsid w:val="00931986"/>
    <w:rsid w:val="00970322"/>
    <w:rsid w:val="00975CB2"/>
    <w:rsid w:val="009A22C2"/>
    <w:rsid w:val="009F249D"/>
    <w:rsid w:val="00A3413E"/>
    <w:rsid w:val="00A54484"/>
    <w:rsid w:val="00A94BBA"/>
    <w:rsid w:val="00AA144E"/>
    <w:rsid w:val="00AC7EC6"/>
    <w:rsid w:val="00AD493F"/>
    <w:rsid w:val="00B03A3D"/>
    <w:rsid w:val="00B1351F"/>
    <w:rsid w:val="00B16090"/>
    <w:rsid w:val="00B5094F"/>
    <w:rsid w:val="00B57FFE"/>
    <w:rsid w:val="00B65194"/>
    <w:rsid w:val="00BB545E"/>
    <w:rsid w:val="00BC57D1"/>
    <w:rsid w:val="00BE0BB1"/>
    <w:rsid w:val="00C025DE"/>
    <w:rsid w:val="00C04109"/>
    <w:rsid w:val="00C07F6A"/>
    <w:rsid w:val="00C21882"/>
    <w:rsid w:val="00C31861"/>
    <w:rsid w:val="00C441B4"/>
    <w:rsid w:val="00CC23A9"/>
    <w:rsid w:val="00CD162A"/>
    <w:rsid w:val="00CD22E3"/>
    <w:rsid w:val="00CF2A73"/>
    <w:rsid w:val="00D52F6B"/>
    <w:rsid w:val="00D87F9B"/>
    <w:rsid w:val="00DD4EE5"/>
    <w:rsid w:val="00E36060"/>
    <w:rsid w:val="00E55185"/>
    <w:rsid w:val="00E567F8"/>
    <w:rsid w:val="00E7363C"/>
    <w:rsid w:val="00E95B1F"/>
    <w:rsid w:val="00EA215F"/>
    <w:rsid w:val="00EB3AA9"/>
    <w:rsid w:val="00F014B4"/>
    <w:rsid w:val="00F050EA"/>
    <w:rsid w:val="00F53BFF"/>
    <w:rsid w:val="00FA00B8"/>
    <w:rsid w:val="00FC0DC3"/>
    <w:rsid w:val="00FF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14A8"/>
  <w15:docId w15:val="{E2F91B29-DAFD-4812-897C-07198E23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8080"/>
      </w:tabs>
      <w:ind w:right="1985" w:firstLine="0"/>
      <w:jc w:val="center"/>
      <w:outlineLvl w:val="0"/>
    </w:pPr>
    <w:rPr>
      <w:b/>
      <w:sz w:val="24"/>
      <w:lang w:val="uk-UA" w:eastAsia="zh-CN"/>
    </w:rPr>
  </w:style>
  <w:style w:type="paragraph" w:styleId="2">
    <w:name w:val="heading 2"/>
    <w:basedOn w:val="a"/>
    <w:next w:val="a"/>
    <w:qFormat/>
    <w:pPr>
      <w:keepNext/>
      <w:ind w:right="-2"/>
      <w:jc w:val="center"/>
      <w:outlineLvl w:val="1"/>
    </w:pPr>
    <w:rPr>
      <w:b/>
      <w:sz w:val="36"/>
      <w:lang w:val="uk-UA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pPr>
      <w:tabs>
        <w:tab w:val="left" w:pos="6180"/>
      </w:tabs>
      <w:spacing w:before="240" w:after="60"/>
      <w:ind w:left="6180" w:hanging="360"/>
      <w:outlineLvl w:val="8"/>
    </w:pPr>
    <w:rPr>
      <w:rFonts w:ascii="Arial" w:hAnsi="Arial" w:cs="Arial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color w:val="0000FF"/>
      <w:u w:val="single"/>
    </w:rPr>
  </w:style>
  <w:style w:type="character" w:customStyle="1" w:styleId="FontStyle">
    <w:name w:val="Font Style"/>
    <w:qFormat/>
    <w:rPr>
      <w:rFonts w:cs="Courier New"/>
      <w:color w:val="000000"/>
      <w:sz w:val="20"/>
      <w:szCs w:val="20"/>
    </w:rPr>
  </w:style>
  <w:style w:type="character" w:customStyle="1" w:styleId="rvts46">
    <w:name w:val="rvts46"/>
    <w:basedOn w:val="a0"/>
    <w:qFormat/>
  </w:style>
  <w:style w:type="character" w:customStyle="1" w:styleId="a4">
    <w:name w:val="Текст у виносці Знак"/>
    <w:link w:val="a5"/>
    <w:qFormat/>
    <w:rPr>
      <w:rFonts w:ascii="Segoe UI" w:hAnsi="Segoe UI" w:cs="Segoe UI"/>
      <w:sz w:val="18"/>
      <w:szCs w:val="18"/>
      <w:lang w:val="ru-RU" w:eastAsia="ru-RU"/>
    </w:rPr>
  </w:style>
  <w:style w:type="character" w:customStyle="1" w:styleId="a6">
    <w:name w:val="Верхній колонтитул Знак"/>
    <w:link w:val="a7"/>
    <w:qFormat/>
    <w:rPr>
      <w:lang w:val="ru-RU" w:eastAsia="ru-RU"/>
    </w:rPr>
  </w:style>
  <w:style w:type="character" w:customStyle="1" w:styleId="a8">
    <w:name w:val="Нижній колонтитул Знак"/>
    <w:link w:val="a9"/>
    <w:qFormat/>
    <w:rPr>
      <w:lang w:val="ru-RU" w:eastAsia="ru-RU"/>
    </w:rPr>
  </w:style>
  <w:style w:type="character" w:customStyle="1" w:styleId="10">
    <w:name w:val="Заголовок 1 Знак"/>
    <w:link w:val="1"/>
    <w:qFormat/>
    <w:rPr>
      <w:b/>
      <w:sz w:val="24"/>
      <w:lang w:eastAsia="zh-CN"/>
    </w:rPr>
  </w:style>
  <w:style w:type="character" w:customStyle="1" w:styleId="90">
    <w:name w:val="Заголовок 9 Знак"/>
    <w:link w:val="9"/>
    <w:qFormat/>
    <w:rPr>
      <w:rFonts w:ascii="Arial" w:hAnsi="Arial" w:cs="Arial"/>
      <w:sz w:val="22"/>
      <w:szCs w:val="22"/>
      <w:lang w:val="ru-RU" w:eastAsia="zh-CN"/>
    </w:rPr>
  </w:style>
  <w:style w:type="character" w:customStyle="1" w:styleId="aa">
    <w:name w:val="Основний текст Знак"/>
    <w:link w:val="Textbody"/>
    <w:qFormat/>
    <w:rPr>
      <w:lang w:val="ru-RU" w:eastAsia="ru-RU"/>
    </w:rPr>
  </w:style>
  <w:style w:type="character" w:customStyle="1" w:styleId="ab">
    <w:name w:val="Основний текст з відступом Знак"/>
    <w:link w:val="ac"/>
    <w:qFormat/>
    <w:rPr>
      <w:sz w:val="24"/>
      <w:lang w:eastAsia="ru-RU"/>
    </w:rPr>
  </w:style>
  <w:style w:type="character" w:customStyle="1" w:styleId="30">
    <w:name w:val="Заголовок 3 Знак"/>
    <w:link w:val="3"/>
    <w:uiPriority w:val="9"/>
    <w:qFormat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20">
    <w:name w:val="Основной шрифт абзаца2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2">
    <w:name w:val="WW-WW8Num1ztrue2"/>
    <w:qFormat/>
  </w:style>
  <w:style w:type="character" w:customStyle="1" w:styleId="WW-WW8Num1ztrue3">
    <w:name w:val="WW-WW8Num1ztrue3"/>
    <w:qFormat/>
  </w:style>
  <w:style w:type="character" w:customStyle="1" w:styleId="WW-WW8Num1ztrue4">
    <w:name w:val="WW-WW8Num1ztrue4"/>
    <w:qFormat/>
  </w:style>
  <w:style w:type="character" w:customStyle="1" w:styleId="WW-WW8Num1ztrue5">
    <w:name w:val="WW-WW8Num1ztrue5"/>
    <w:qFormat/>
  </w:style>
  <w:style w:type="character" w:customStyle="1" w:styleId="WW-WW8Num1ztrue6">
    <w:name w:val="WW-WW8Num1ztrue6"/>
    <w:qFormat/>
  </w:style>
  <w:style w:type="character" w:customStyle="1" w:styleId="WW8Num1z0">
    <w:name w:val="WW8Num1z0"/>
    <w:qFormat/>
    <w:rPr>
      <w:b/>
    </w:rPr>
  </w:style>
  <w:style w:type="character" w:customStyle="1" w:styleId="WW-WW8Num1ztrue7">
    <w:name w:val="WW-WW8Num1ztrue7"/>
    <w:qFormat/>
  </w:style>
  <w:style w:type="character" w:customStyle="1" w:styleId="WW-WW8Num1ztrue11">
    <w:name w:val="WW-WW8Num1ztrue11"/>
    <w:qFormat/>
  </w:style>
  <w:style w:type="character" w:customStyle="1" w:styleId="WW-WW8Num1ztrue21">
    <w:name w:val="WW-WW8Num1ztrue21"/>
    <w:qFormat/>
  </w:style>
  <w:style w:type="character" w:customStyle="1" w:styleId="WW-WW8Num1ztrue31">
    <w:name w:val="WW-WW8Num1ztrue31"/>
    <w:qFormat/>
  </w:style>
  <w:style w:type="character" w:customStyle="1" w:styleId="WW-WW8Num1ztrue41">
    <w:name w:val="WW-WW8Num1ztrue41"/>
    <w:qFormat/>
  </w:style>
  <w:style w:type="character" w:customStyle="1" w:styleId="WW-WW8Num1ztrue51">
    <w:name w:val="WW-WW8Num1ztrue51"/>
    <w:qFormat/>
  </w:style>
  <w:style w:type="character" w:customStyle="1" w:styleId="WW-WW8Num1ztrue61">
    <w:name w:val="WW-WW8Num1ztrue61"/>
    <w:qFormat/>
  </w:style>
  <w:style w:type="character" w:customStyle="1" w:styleId="WW8Num2zfalse">
    <w:name w:val="WW8Num2zfalse"/>
    <w:qFormat/>
  </w:style>
  <w:style w:type="character" w:customStyle="1" w:styleId="WW8Num3zfalse">
    <w:name w:val="WW8Num3zfalse"/>
    <w:qFormat/>
  </w:style>
  <w:style w:type="character" w:customStyle="1" w:styleId="11">
    <w:name w:val="Основной шрифт абзаца1"/>
    <w:qFormat/>
  </w:style>
  <w:style w:type="character" w:customStyle="1" w:styleId="ad">
    <w:name w:val="Текст выноски Знак"/>
    <w:qFormat/>
    <w:rPr>
      <w:rFonts w:ascii="Segoe UI" w:hAnsi="Segoe UI" w:cs="Segoe UI"/>
      <w:sz w:val="18"/>
      <w:szCs w:val="18"/>
      <w:lang w:val="ru-RU" w:eastAsia="zh-CN"/>
    </w:rPr>
  </w:style>
  <w:style w:type="character" w:customStyle="1" w:styleId="ae">
    <w:name w:val="Відвідане гіперпосилання"/>
    <w:uiPriority w:val="99"/>
    <w:unhideWhenUsed/>
    <w:rPr>
      <w:color w:val="954F72"/>
      <w:u w:val="single"/>
    </w:rPr>
  </w:style>
  <w:style w:type="character" w:customStyle="1" w:styleId="12">
    <w:name w:val="Основний текст Знак1"/>
    <w:qFormat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customStyle="1" w:styleId="13">
    <w:name w:val="Текст у виносці Знак1"/>
    <w:qFormat/>
    <w:rPr>
      <w:rFonts w:ascii="Tahoma" w:hAnsi="Tahoma" w:cs="Tahoma"/>
      <w:sz w:val="16"/>
      <w:szCs w:val="16"/>
      <w:lang w:val="ru-RU" w:eastAsia="zh-CN"/>
    </w:rPr>
  </w:style>
  <w:style w:type="character" w:customStyle="1" w:styleId="af">
    <w:name w:val="Другое_"/>
    <w:link w:val="af0"/>
    <w:qFormat/>
    <w:rPr>
      <w:color w:val="212021"/>
    </w:rPr>
  </w:style>
  <w:style w:type="character" w:customStyle="1" w:styleId="af1">
    <w:name w:val="Без інтервалів Знак"/>
    <w:link w:val="af2"/>
    <w:uiPriority w:val="1"/>
    <w:qFormat/>
    <w:locked/>
    <w:rPr>
      <w:rFonts w:ascii="Calibri" w:eastAsia="Calibri" w:hAnsi="Calibri"/>
      <w:sz w:val="22"/>
      <w:szCs w:val="22"/>
      <w:lang w:val="ru-RU" w:eastAsia="en-US"/>
    </w:rPr>
  </w:style>
  <w:style w:type="paragraph" w:customStyle="1" w:styleId="af3">
    <w:name w:val="Заголовок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4">
    <w:name w:val="Body Text"/>
    <w:basedOn w:val="a"/>
    <w:pPr>
      <w:spacing w:after="120"/>
    </w:pPr>
  </w:style>
  <w:style w:type="paragraph" w:styleId="af5">
    <w:name w:val="List"/>
    <w:basedOn w:val="af4"/>
    <w:rPr>
      <w:rFonts w:cs="Mangal"/>
      <w:lang w:eastAsia="zh-CN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af7">
    <w:name w:val="Покажчик"/>
    <w:basedOn w:val="a"/>
    <w:qFormat/>
    <w:pPr>
      <w:suppressLineNumbers/>
      <w:spacing w:after="160" w:line="252" w:lineRule="auto"/>
    </w:pPr>
    <w:rPr>
      <w:rFonts w:ascii="Calibri" w:eastAsia="Calibri" w:hAnsi="Calibri" w:cs="Arial"/>
      <w:sz w:val="22"/>
      <w:szCs w:val="22"/>
      <w:lang w:val="uk-UA" w:eastAsia="en-US"/>
    </w:rPr>
  </w:style>
  <w:style w:type="paragraph" w:styleId="a5">
    <w:name w:val="Balloon Text"/>
    <w:basedOn w:val="a"/>
    <w:link w:val="a4"/>
    <w:qFormat/>
    <w:rPr>
      <w:rFonts w:ascii="Segoe UI" w:hAnsi="Segoe UI" w:cs="Segoe UI"/>
      <w:sz w:val="18"/>
      <w:szCs w:val="18"/>
    </w:rPr>
  </w:style>
  <w:style w:type="paragraph" w:styleId="af8">
    <w:name w:val="Block Text"/>
    <w:basedOn w:val="a"/>
    <w:qFormat/>
    <w:pPr>
      <w:tabs>
        <w:tab w:val="left" w:pos="8080"/>
      </w:tabs>
      <w:ind w:left="567" w:right="284" w:firstLine="284"/>
      <w:jc w:val="both"/>
    </w:pPr>
    <w:rPr>
      <w:sz w:val="24"/>
      <w:lang w:val="uk-UA"/>
    </w:rPr>
  </w:style>
  <w:style w:type="paragraph" w:styleId="ac">
    <w:name w:val="Body Text Indent"/>
    <w:basedOn w:val="a"/>
    <w:link w:val="ab"/>
    <w:pPr>
      <w:ind w:firstLine="540"/>
      <w:jc w:val="both"/>
    </w:pPr>
    <w:rPr>
      <w:sz w:val="24"/>
      <w:lang w:val="uk-UA"/>
    </w:rPr>
  </w:style>
  <w:style w:type="paragraph" w:customStyle="1" w:styleId="af9">
    <w:name w:val="Верхній і нижній колонтитули"/>
    <w:basedOn w:val="a"/>
    <w:qFormat/>
  </w:style>
  <w:style w:type="paragraph" w:styleId="a9">
    <w:name w:val="footer"/>
    <w:basedOn w:val="a"/>
    <w:link w:val="a8"/>
    <w:pPr>
      <w:tabs>
        <w:tab w:val="center" w:pos="4844"/>
        <w:tab w:val="right" w:pos="9689"/>
      </w:tabs>
    </w:pPr>
  </w:style>
  <w:style w:type="paragraph" w:styleId="a7">
    <w:name w:val="header"/>
    <w:basedOn w:val="a"/>
    <w:link w:val="a6"/>
    <w:pPr>
      <w:tabs>
        <w:tab w:val="center" w:pos="4844"/>
        <w:tab w:val="right" w:pos="9689"/>
      </w:tabs>
    </w:pPr>
  </w:style>
  <w:style w:type="paragraph" w:styleId="afa">
    <w:name w:val="Title"/>
    <w:basedOn w:val="a"/>
    <w:qFormat/>
    <w:pPr>
      <w:jc w:val="center"/>
    </w:pPr>
    <w:rPr>
      <w:b/>
      <w:sz w:val="32"/>
      <w:lang w:val="uk-UA"/>
    </w:rPr>
  </w:style>
  <w:style w:type="paragraph" w:customStyle="1" w:styleId="ParagraphStyle">
    <w:name w:val="Paragraph Style"/>
    <w:qFormat/>
    <w:rPr>
      <w:rFonts w:ascii="Courier New" w:hAnsi="Courier New"/>
      <w:sz w:val="24"/>
      <w:szCs w:val="24"/>
      <w:lang w:val="ru-RU" w:eastAsia="ru-RU"/>
    </w:rPr>
  </w:style>
  <w:style w:type="paragraph" w:customStyle="1" w:styleId="afb">
    <w:name w:val="Знак Знак Знак"/>
    <w:basedOn w:val="a"/>
    <w:qFormat/>
    <w:rPr>
      <w:rFonts w:ascii="Verdana" w:hAnsi="Verdana" w:cs="Verdana"/>
      <w:sz w:val="24"/>
      <w:szCs w:val="24"/>
      <w:lang w:val="en-US" w:eastAsia="en-US"/>
    </w:rPr>
  </w:style>
  <w:style w:type="paragraph" w:customStyle="1" w:styleId="afc">
    <w:name w:val="Знак Знак Знак Знак Знак Знак"/>
    <w:basedOn w:val="a"/>
    <w:qFormat/>
    <w:rPr>
      <w:rFonts w:ascii="Verdana" w:hAnsi="Verdana" w:cs="Verdana"/>
      <w:sz w:val="24"/>
      <w:szCs w:val="24"/>
      <w:lang w:val="en-US" w:eastAsia="en-US"/>
    </w:rPr>
  </w:style>
  <w:style w:type="paragraph" w:customStyle="1" w:styleId="Textbody">
    <w:name w:val="Text body"/>
    <w:basedOn w:val="a"/>
    <w:link w:val="aa"/>
    <w:qFormat/>
    <w:pPr>
      <w:spacing w:after="140" w:line="288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styleId="af2">
    <w:name w:val="No Spacing"/>
    <w:link w:val="af1"/>
    <w:uiPriority w:val="1"/>
    <w:qFormat/>
    <w:rPr>
      <w:rFonts w:ascii="Calibri" w:eastAsia="Calibri" w:hAnsi="Calibri"/>
      <w:sz w:val="22"/>
      <w:szCs w:val="22"/>
      <w:lang w:val="ru-RU" w:eastAsia="en-US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styleId="afd">
    <w:name w:val="List Paragraph"/>
    <w:basedOn w:val="a"/>
    <w:uiPriority w:val="34"/>
    <w:qFormat/>
    <w:pPr>
      <w:ind w:left="720"/>
      <w:contextualSpacing/>
      <w:textAlignment w:val="baseline"/>
    </w:pPr>
    <w:rPr>
      <w:lang w:val="uk-UA" w:eastAsia="zh-CN"/>
    </w:rPr>
  </w:style>
  <w:style w:type="paragraph" w:customStyle="1" w:styleId="rvps14">
    <w:name w:val="rvps14"/>
    <w:basedOn w:val="a"/>
    <w:qFormat/>
    <w:pPr>
      <w:spacing w:beforeAutospacing="1" w:afterAutospacing="1"/>
    </w:pPr>
    <w:rPr>
      <w:sz w:val="24"/>
      <w:szCs w:val="24"/>
      <w:lang w:val="uk-UA" w:eastAsia="uk-UA"/>
    </w:rPr>
  </w:style>
  <w:style w:type="paragraph" w:customStyle="1" w:styleId="rvps12">
    <w:name w:val="rvps12"/>
    <w:basedOn w:val="a"/>
    <w:qFormat/>
    <w:pPr>
      <w:spacing w:beforeAutospacing="1" w:afterAutospacing="1"/>
    </w:pPr>
    <w:rPr>
      <w:sz w:val="24"/>
      <w:szCs w:val="24"/>
      <w:lang w:val="uk-UA" w:eastAsia="uk-UA"/>
    </w:rPr>
  </w:style>
  <w:style w:type="paragraph" w:customStyle="1" w:styleId="21">
    <w:name w:val="Заголовок2"/>
    <w:basedOn w:val="a"/>
    <w:next w:val="af4"/>
    <w:qFormat/>
    <w:pPr>
      <w:keepNext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afe">
    <w:name w:val="Нормальний текст"/>
    <w:basedOn w:val="a"/>
    <w:qFormat/>
    <w:pPr>
      <w:spacing w:before="120"/>
      <w:ind w:firstLine="567"/>
    </w:pPr>
    <w:rPr>
      <w:rFonts w:ascii="Antiqua" w:hAnsi="Antiqua"/>
      <w:sz w:val="26"/>
      <w:lang w:val="uk-UA"/>
    </w:rPr>
  </w:style>
  <w:style w:type="paragraph" w:customStyle="1" w:styleId="22">
    <w:name w:val="Указатель2"/>
    <w:basedOn w:val="a"/>
    <w:qFormat/>
    <w:pPr>
      <w:suppressLineNumbers/>
    </w:pPr>
    <w:rPr>
      <w:rFonts w:cs="Mangal"/>
      <w:lang w:eastAsia="zh-CN"/>
    </w:rPr>
  </w:style>
  <w:style w:type="paragraph" w:customStyle="1" w:styleId="14">
    <w:name w:val="Заголовок1"/>
    <w:basedOn w:val="a"/>
    <w:next w:val="af4"/>
    <w:qFormat/>
    <w:pPr>
      <w:ind w:right="283"/>
      <w:jc w:val="center"/>
    </w:pPr>
    <w:rPr>
      <w:b/>
      <w:sz w:val="28"/>
      <w:lang w:val="uk-UA" w:eastAsia="zh-CN"/>
    </w:rPr>
  </w:style>
  <w:style w:type="paragraph" w:customStyle="1" w:styleId="15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16">
    <w:name w:val="Указатель1"/>
    <w:basedOn w:val="a"/>
    <w:qFormat/>
    <w:pPr>
      <w:suppressLineNumbers/>
    </w:pPr>
    <w:rPr>
      <w:rFonts w:cs="Mangal"/>
      <w:lang w:eastAsia="zh-CN"/>
    </w:rPr>
  </w:style>
  <w:style w:type="paragraph" w:customStyle="1" w:styleId="210">
    <w:name w:val="Основной текст 21"/>
    <w:basedOn w:val="a"/>
    <w:qFormat/>
    <w:pPr>
      <w:tabs>
        <w:tab w:val="left" w:pos="2977"/>
      </w:tabs>
      <w:jc w:val="both"/>
    </w:pPr>
    <w:rPr>
      <w:sz w:val="24"/>
      <w:lang w:eastAsia="zh-CN"/>
    </w:rPr>
  </w:style>
  <w:style w:type="paragraph" w:customStyle="1" w:styleId="17">
    <w:name w:val="Обычный (веб)1"/>
    <w:basedOn w:val="a"/>
    <w:qFormat/>
    <w:pPr>
      <w:spacing w:before="280" w:after="280"/>
    </w:pPr>
    <w:rPr>
      <w:sz w:val="24"/>
      <w:szCs w:val="24"/>
      <w:lang w:eastAsia="zh-CN"/>
    </w:rPr>
  </w:style>
  <w:style w:type="paragraph" w:customStyle="1" w:styleId="aff">
    <w:name w:val="Содержимое таблицы"/>
    <w:basedOn w:val="a"/>
    <w:qFormat/>
    <w:pPr>
      <w:suppressLineNumbers/>
    </w:pPr>
    <w:rPr>
      <w:lang w:eastAsia="zh-CN"/>
    </w:rPr>
  </w:style>
  <w:style w:type="paragraph" w:customStyle="1" w:styleId="aff0">
    <w:name w:val="Заголовок таблицы"/>
    <w:basedOn w:val="aff"/>
    <w:qFormat/>
    <w:pPr>
      <w:jc w:val="center"/>
    </w:pPr>
    <w:rPr>
      <w:b/>
      <w:bCs/>
    </w:rPr>
  </w:style>
  <w:style w:type="paragraph" w:customStyle="1" w:styleId="18">
    <w:name w:val="Текст выноски1"/>
    <w:basedOn w:val="a"/>
    <w:qFormat/>
    <w:rPr>
      <w:rFonts w:ascii="Segoe UI" w:hAnsi="Segoe UI" w:cs="Segoe UI"/>
      <w:sz w:val="18"/>
      <w:szCs w:val="18"/>
      <w:lang w:eastAsia="zh-CN"/>
    </w:rPr>
  </w:style>
  <w:style w:type="paragraph" w:customStyle="1" w:styleId="msonormal0">
    <w:name w:val="msonormal"/>
    <w:basedOn w:val="a"/>
    <w:qFormat/>
    <w:pPr>
      <w:spacing w:beforeAutospacing="1" w:afterAutospacing="1"/>
    </w:pPr>
    <w:rPr>
      <w:sz w:val="24"/>
      <w:szCs w:val="24"/>
      <w:lang w:val="uk-UA" w:eastAsia="uk-UA"/>
    </w:rPr>
  </w:style>
  <w:style w:type="paragraph" w:customStyle="1" w:styleId="xl65">
    <w:name w:val="xl6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lang w:val="uk-UA" w:eastAsia="uk-UA"/>
    </w:r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  <w:lang w:val="uk-UA" w:eastAsia="uk-UA"/>
    </w:rPr>
  </w:style>
  <w:style w:type="paragraph" w:customStyle="1" w:styleId="xl67">
    <w:name w:val="xl6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 w:val="24"/>
      <w:szCs w:val="24"/>
      <w:lang w:val="uk-UA" w:eastAsia="uk-UA"/>
    </w:rPr>
  </w:style>
  <w:style w:type="paragraph" w:customStyle="1" w:styleId="xl68">
    <w:name w:val="xl6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sz w:val="24"/>
      <w:szCs w:val="24"/>
      <w:lang w:val="uk-UA" w:eastAsia="uk-UA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 w:val="24"/>
      <w:szCs w:val="24"/>
      <w:lang w:val="uk-UA" w:eastAsia="uk-UA"/>
    </w:rPr>
  </w:style>
  <w:style w:type="paragraph" w:customStyle="1" w:styleId="xl70">
    <w:name w:val="xl7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 w:val="24"/>
      <w:szCs w:val="24"/>
      <w:lang w:val="uk-UA" w:eastAsia="uk-UA"/>
    </w:rPr>
  </w:style>
  <w:style w:type="paragraph" w:customStyle="1" w:styleId="xl71">
    <w:name w:val="xl7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  <w:lang w:val="uk-UA" w:eastAsia="uk-UA"/>
    </w:rPr>
  </w:style>
  <w:style w:type="paragraph" w:customStyle="1" w:styleId="xl72">
    <w:name w:val="xl7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  <w:lang w:val="uk-UA" w:eastAsia="uk-UA"/>
    </w:rPr>
  </w:style>
  <w:style w:type="paragraph" w:customStyle="1" w:styleId="xl73">
    <w:name w:val="xl7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  <w:lang w:val="uk-UA" w:eastAsia="uk-UA"/>
    </w:rPr>
  </w:style>
  <w:style w:type="paragraph" w:customStyle="1" w:styleId="xl74">
    <w:name w:val="xl74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  <w:lang w:val="uk-UA" w:eastAsia="uk-UA"/>
    </w:rPr>
  </w:style>
  <w:style w:type="paragraph" w:customStyle="1" w:styleId="xl75">
    <w:name w:val="xl75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  <w:lang w:val="uk-UA" w:eastAsia="uk-UA"/>
    </w:rPr>
  </w:style>
  <w:style w:type="paragraph" w:customStyle="1" w:styleId="xl76">
    <w:name w:val="xl7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  <w:lang w:val="uk-UA" w:eastAsia="uk-UA"/>
    </w:r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  <w:lang w:val="uk-UA" w:eastAsia="uk-UA"/>
    </w:rPr>
  </w:style>
  <w:style w:type="paragraph" w:customStyle="1" w:styleId="xl78">
    <w:name w:val="xl78"/>
    <w:basedOn w:val="a"/>
    <w:qFormat/>
    <w:pPr>
      <w:spacing w:beforeAutospacing="1" w:afterAutospacing="1"/>
    </w:pPr>
    <w:rPr>
      <w:b/>
      <w:bCs/>
      <w:sz w:val="24"/>
      <w:szCs w:val="24"/>
      <w:lang w:val="uk-UA" w:eastAsia="uk-UA"/>
    </w:rPr>
  </w:style>
  <w:style w:type="paragraph" w:customStyle="1" w:styleId="xl79">
    <w:name w:val="xl79"/>
    <w:basedOn w:val="a"/>
    <w:qFormat/>
    <w:pPr>
      <w:spacing w:beforeAutospacing="1" w:afterAutospacing="1"/>
      <w:jc w:val="center"/>
      <w:textAlignment w:val="center"/>
    </w:pPr>
    <w:rPr>
      <w:b/>
      <w:bCs/>
      <w:sz w:val="28"/>
      <w:szCs w:val="28"/>
      <w:lang w:val="uk-UA" w:eastAsia="uk-UA"/>
    </w:rPr>
  </w:style>
  <w:style w:type="paragraph" w:customStyle="1" w:styleId="aff1">
    <w:name w:val="Назва документа"/>
    <w:basedOn w:val="a"/>
    <w:next w:val="afe"/>
    <w:qFormat/>
    <w:pPr>
      <w:keepNext/>
      <w:keepLines/>
      <w:spacing w:before="240" w:after="240"/>
      <w:jc w:val="center"/>
    </w:pPr>
    <w:rPr>
      <w:rFonts w:ascii="Antiqua" w:hAnsi="Antiqua"/>
      <w:b/>
      <w:sz w:val="26"/>
      <w:lang w:val="uk-UA"/>
    </w:rPr>
  </w:style>
  <w:style w:type="paragraph" w:customStyle="1" w:styleId="aff2">
    <w:name w:val="Вміст таблиці"/>
    <w:basedOn w:val="a"/>
    <w:qFormat/>
    <w:pPr>
      <w:widowControl w:val="0"/>
      <w:suppressLineNumbers/>
      <w:spacing w:after="160" w:line="252" w:lineRule="auto"/>
    </w:pPr>
    <w:rPr>
      <w:rFonts w:ascii="Calibri" w:eastAsia="Calibri" w:hAnsi="Calibri" w:cs="Calibri"/>
      <w:sz w:val="22"/>
      <w:szCs w:val="22"/>
      <w:lang w:val="uk-UA" w:eastAsia="en-US"/>
    </w:rPr>
  </w:style>
  <w:style w:type="paragraph" w:customStyle="1" w:styleId="aff3">
    <w:name w:val="Заголовок таблиці"/>
    <w:basedOn w:val="aff2"/>
    <w:qFormat/>
    <w:pPr>
      <w:jc w:val="center"/>
    </w:pPr>
    <w:rPr>
      <w:b/>
      <w:bCs/>
    </w:rPr>
  </w:style>
  <w:style w:type="paragraph" w:customStyle="1" w:styleId="af0">
    <w:name w:val="Другое"/>
    <w:basedOn w:val="a"/>
    <w:link w:val="af"/>
    <w:qFormat/>
    <w:pPr>
      <w:widowControl w:val="0"/>
      <w:spacing w:line="259" w:lineRule="auto"/>
    </w:pPr>
    <w:rPr>
      <w:color w:val="212021"/>
      <w:lang w:val="uk-UA" w:eastAsia="uk-UA"/>
    </w:rPr>
  </w:style>
  <w:style w:type="table" w:styleId="aff4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42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889636-C8B8-4DAC-828F-67959EC12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1650</Words>
  <Characters>942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ФКИ</dc:creator>
  <dc:description/>
  <cp:lastModifiedBy>User</cp:lastModifiedBy>
  <cp:revision>2</cp:revision>
  <cp:lastPrinted>2026-04-24T10:49:00Z</cp:lastPrinted>
  <dcterms:created xsi:type="dcterms:W3CDTF">2026-07-14T08:22:00Z</dcterms:created>
  <dcterms:modified xsi:type="dcterms:W3CDTF">2026-07-14T08:22:00Z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8071366BA81747F79AEFBB307E58EB3B_12</vt:lpwstr>
  </property>
  <property fmtid="{D5CDD505-2E9C-101B-9397-08002B2CF9AE}" pid="3" name="KSOProductBuildVer">
    <vt:lpwstr>1033-12.2.0.23155</vt:lpwstr>
  </property>
</Properties>
</file>