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48FB1" w14:textId="77777777" w:rsidR="006C158D" w:rsidRDefault="00000000">
      <w:pPr>
        <w:pStyle w:val="Standard"/>
        <w:ind w:firstLine="37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ОБҐРУНТУВАННЯ</w:t>
      </w:r>
    </w:p>
    <w:p w14:paraId="748937CA" w14:textId="77777777" w:rsidR="006C158D" w:rsidRDefault="006C158D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F2E2CF4" w14:textId="77777777" w:rsidR="006C158D" w:rsidRDefault="00000000">
      <w:pPr>
        <w:jc w:val="center"/>
        <w:rPr>
          <w:rStyle w:val="a3"/>
          <w:rFonts w:ascii="Times New Roman" w:hAnsi="Times New Roman" w:cs="Times New Roman"/>
          <w:color w:val="000000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до </w:t>
      </w:r>
      <w:proofErr w:type="spellStart"/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рішення</w:t>
      </w:r>
      <w:proofErr w:type="spellEnd"/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“</w:t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  <w:lang w:val="uk-UA"/>
        </w:rPr>
        <w:t xml:space="preserve">Про затвердження технічної документації із землеустрою щодо </w:t>
      </w:r>
      <w:proofErr w:type="gramStart"/>
      <w:r>
        <w:rPr>
          <w:rFonts w:ascii="Times New Roman" w:hAnsi="Times New Roman" w:cs="Times New Roman"/>
          <w:b/>
          <w:bCs/>
          <w:color w:val="000000"/>
          <w:shd w:val="clear" w:color="auto" w:fill="FFFFFF"/>
          <w:lang w:val="uk-UA"/>
        </w:rPr>
        <w:t>поділу  та</w:t>
      </w:r>
      <w:proofErr w:type="gramEnd"/>
      <w:r>
        <w:rPr>
          <w:rFonts w:ascii="Times New Roman" w:hAnsi="Times New Roman" w:cs="Times New Roman"/>
          <w:b/>
          <w:bCs/>
          <w:color w:val="000000"/>
          <w:shd w:val="clear" w:color="auto" w:fill="FFFFFF"/>
          <w:lang w:val="uk-UA"/>
        </w:rPr>
        <w:t xml:space="preserve"> об'єднання земельної ділянки кадастровий номер </w:t>
      </w:r>
      <w:r>
        <w:rPr>
          <w:rFonts w:ascii="Times New Roman" w:hAnsi="Times New Roman" w:cs="Times New Roman"/>
          <w:b/>
          <w:bCs/>
          <w:lang w:val="uk-UA"/>
        </w:rPr>
        <w:t>5111700000:02:006:0038</w:t>
      </w:r>
      <w:r>
        <w:rPr>
          <w:rStyle w:val="a3"/>
          <w:rFonts w:ascii="Times New Roman" w:hAnsi="Times New Roman" w:cs="Times New Roman"/>
          <w:color w:val="000000"/>
          <w:shd w:val="clear" w:color="auto" w:fill="FFFFFF"/>
          <w:lang w:val="en-US"/>
        </w:rPr>
        <w:t>”</w:t>
      </w:r>
      <w:r>
        <w:rPr>
          <w:rStyle w:val="a3"/>
          <w:rFonts w:ascii="Times New Roman" w:hAnsi="Times New Roman" w:cs="Times New Roman"/>
          <w:color w:val="000000"/>
          <w:shd w:val="clear" w:color="auto" w:fill="FFFFFF"/>
          <w:lang w:val="uk-UA"/>
        </w:rPr>
        <w:t>,</w:t>
      </w:r>
    </w:p>
    <w:p w14:paraId="397F6E20" w14:textId="77777777" w:rsidR="006C158D" w:rsidRDefault="00000000">
      <w:pPr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>яка знаходиться в оренді  ТОВАРИСТВА З ОБМЕЖЕНОЮ ВІДПОВІДАЛЬНІСТЮ “ЮГІНВЕСТ”</w:t>
      </w:r>
    </w:p>
    <w:p w14:paraId="68B08129" w14:textId="77777777" w:rsidR="006C158D" w:rsidRDefault="006C158D">
      <w:pPr>
        <w:pStyle w:val="Textbodyindent"/>
        <w:jc w:val="center"/>
        <w:rPr>
          <w:rFonts w:ascii="Times New Roman" w:hAnsi="Times New Roman" w:cs="Times New Roman"/>
        </w:rPr>
      </w:pPr>
    </w:p>
    <w:p w14:paraId="5658034B" w14:textId="77777777" w:rsidR="006C158D" w:rsidRDefault="006C158D">
      <w:pPr>
        <w:pStyle w:val="aa"/>
        <w:keepNext/>
        <w:jc w:val="both"/>
        <w:rPr>
          <w:szCs w:val="24"/>
        </w:rPr>
      </w:pPr>
    </w:p>
    <w:p w14:paraId="098348B0" w14:textId="77777777" w:rsidR="006C158D" w:rsidRDefault="00000000">
      <w:pPr>
        <w:pStyle w:val="aa"/>
        <w:jc w:val="both"/>
      </w:pPr>
      <w:r>
        <w:rPr>
          <w:rStyle w:val="a3"/>
          <w:color w:val="000000"/>
          <w:sz w:val="22"/>
          <w:szCs w:val="22"/>
          <w:shd w:val="clear" w:color="auto" w:fill="FFFFFF"/>
          <w:lang w:val="uk-UA"/>
        </w:rPr>
        <w:tab/>
      </w:r>
    </w:p>
    <w:p w14:paraId="0C8845C2" w14:textId="77777777" w:rsidR="006C158D" w:rsidRDefault="00000000">
      <w:pPr>
        <w:pStyle w:val="a9"/>
        <w:ind w:left="0" w:firstLin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</w:rPr>
        <w:t xml:space="preserve">Розглянувши клопотання керівника ТОВАРИСТВА З ОБМЕЖЕНОЮ ВІДПОВІДАЛЬНІСТЮ “ЮГІНВЕСТ”  </w:t>
      </w:r>
      <w:proofErr w:type="spellStart"/>
      <w:r>
        <w:rPr>
          <w:rFonts w:ascii="Times New Roman" w:hAnsi="Times New Roman" w:cs="Times New Roman"/>
          <w:bCs/>
          <w:color w:val="000000"/>
        </w:rPr>
        <w:t>Шталя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Дмитра Генріховича  про затвердження технічної документації із землеустрою щодо поділу та </w:t>
      </w:r>
      <w:r>
        <w:rPr>
          <w:rFonts w:ascii="Times New Roman" w:hAnsi="Times New Roman" w:cs="Times New Roman"/>
          <w:color w:val="000000"/>
        </w:rPr>
        <w:t xml:space="preserve"> об'єднання земельної ділянки кадастровий номер 5111700000:02:006:0038, </w:t>
      </w:r>
      <w:r>
        <w:rPr>
          <w:rFonts w:ascii="Times New Roman" w:hAnsi="Times New Roman" w:cs="Times New Roman"/>
        </w:rPr>
        <w:t>яка знаходиться в оренді ТОВАРИСТВА З ОБМЕЖЕНОЮ ВІДПОВІДАЛЬНІСТЮ “ЮГІНВЕСТ”,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керуючись  ст. 12, 93, п. 5 ст. 186, Земельного кодексу України, ст</w:t>
      </w:r>
      <w:r>
        <w:rPr>
          <w:rFonts w:ascii="Times New Roman" w:hAnsi="Times New Roman" w:cs="Times New Roman"/>
          <w:color w:val="000000"/>
        </w:rPr>
        <w:t xml:space="preserve">. 56 ЗУ Про землеустрій, </w:t>
      </w:r>
      <w:r>
        <w:rPr>
          <w:rFonts w:ascii="Times New Roman" w:hAnsi="Times New Roman" w:cs="Times New Roman"/>
          <w:bCs/>
          <w:color w:val="000000"/>
        </w:rPr>
        <w:t>ст. 26 Закону України “Про місцеве самоврядування в Україні”</w:t>
      </w:r>
      <w:r>
        <w:rPr>
          <w:rStyle w:val="a3"/>
          <w:rFonts w:ascii="Times New Roman" w:hAnsi="Times New Roman" w:cs="Times New Roman"/>
          <w:b w:val="0"/>
          <w:color w:val="000000"/>
          <w:sz w:val="22"/>
          <w:szCs w:val="22"/>
          <w:shd w:val="clear" w:color="auto" w:fill="FFFFFF"/>
        </w:rPr>
        <w:t xml:space="preserve">, вважаю за можливе:  </w:t>
      </w:r>
      <w:r>
        <w:rPr>
          <w:rFonts w:ascii="Times New Roman" w:hAnsi="Times New Roman" w:cs="Times New Roman"/>
        </w:rPr>
        <w:t xml:space="preserve"> </w:t>
      </w:r>
    </w:p>
    <w:p w14:paraId="62E8D155" w14:textId="77777777" w:rsidR="006C158D" w:rsidRDefault="00000000">
      <w:pPr>
        <w:pStyle w:val="a9"/>
        <w:ind w:left="0" w:firstLine="240"/>
        <w:rPr>
          <w:rFonts w:hint="eastAsia"/>
        </w:rPr>
      </w:pPr>
      <w:r>
        <w:rPr>
          <w:rFonts w:ascii="Times New Roman" w:hAnsi="Times New Roman" w:cs="Times New Roman"/>
        </w:rPr>
        <w:t xml:space="preserve">затвердити технічну документацію із землеустрою щодо поділу та об'єднання земельних ділянок  кадастровий номер </w:t>
      </w:r>
      <w:r>
        <w:rPr>
          <w:rFonts w:ascii="Times New Roman" w:hAnsi="Times New Roman" w:cs="Times New Roman"/>
          <w:color w:val="000000"/>
        </w:rPr>
        <w:t>5111700000:02:006:0038</w:t>
      </w:r>
      <w:r>
        <w:rPr>
          <w:rFonts w:ascii="Times New Roman" w:hAnsi="Times New Roman" w:cs="Times New Roman"/>
        </w:rPr>
        <w:t xml:space="preserve">, яка знаходиться в оренді ТОВАРИСТВА З ОБМЕЖЕНОЮ ВІДПОВІДАЛЬНІСТЮ “ЮГІНВЕСТ”, КВЦПЗД — 02.07 для іншої житлової забудови, площею 2,7400 га, що розташована за </w:t>
      </w:r>
      <w:proofErr w:type="spellStart"/>
      <w:r>
        <w:rPr>
          <w:rFonts w:ascii="Times New Roman" w:hAnsi="Times New Roman" w:cs="Times New Roman"/>
        </w:rPr>
        <w:t>адресою</w:t>
      </w:r>
      <w:proofErr w:type="spellEnd"/>
      <w:r>
        <w:rPr>
          <w:rFonts w:ascii="Times New Roman" w:hAnsi="Times New Roman" w:cs="Times New Roman"/>
        </w:rPr>
        <w:t xml:space="preserve">: Одеська область Одеський район  </w:t>
      </w:r>
      <w:proofErr w:type="spellStart"/>
      <w:r>
        <w:rPr>
          <w:rFonts w:ascii="Times New Roman" w:hAnsi="Times New Roman" w:cs="Times New Roman"/>
        </w:rPr>
        <w:t>Південнівська</w:t>
      </w:r>
      <w:proofErr w:type="spellEnd"/>
      <w:r>
        <w:rPr>
          <w:rFonts w:ascii="Times New Roman" w:hAnsi="Times New Roman" w:cs="Times New Roman"/>
        </w:rPr>
        <w:t xml:space="preserve"> міська територіальна громада, м. Південне,  </w:t>
      </w:r>
      <w:r>
        <w:rPr>
          <w:rFonts w:ascii="Times New Roman" w:hAnsi="Times New Roman" w:cs="Times New Roman"/>
          <w:lang w:val="en-US"/>
        </w:rPr>
        <w:t xml:space="preserve">II </w:t>
      </w:r>
      <w:r>
        <w:rPr>
          <w:rFonts w:ascii="Times New Roman" w:hAnsi="Times New Roman" w:cs="Times New Roman"/>
        </w:rPr>
        <w:t>мікрорайон,  на окремі земельні ділянки:</w:t>
      </w:r>
    </w:p>
    <w:p w14:paraId="18B38A04" w14:textId="77777777" w:rsidR="006C158D" w:rsidRDefault="00000000">
      <w:pPr>
        <w:pStyle w:val="a9"/>
        <w:ind w:left="0" w:firstLine="240"/>
        <w:rPr>
          <w:rFonts w:ascii="Times New Roman" w:hAnsi="Times New Roman" w:cs="Times New Roman"/>
        </w:rPr>
      </w:pPr>
      <w:r>
        <w:t xml:space="preserve">  - ділянка № 1, загальною площею 1,1719 га., </w:t>
      </w:r>
      <w:r>
        <w:rPr>
          <w:rFonts w:ascii="Times New Roman" w:hAnsi="Times New Roman" w:cs="Times New Roman"/>
        </w:rPr>
        <w:t xml:space="preserve"> КВЦПЗД — 02.07 для іншої житлової забудови;</w:t>
      </w:r>
    </w:p>
    <w:p w14:paraId="3AC270A7" w14:textId="77777777" w:rsidR="006C158D" w:rsidRDefault="00000000">
      <w:pPr>
        <w:pStyle w:val="a9"/>
        <w:ind w:left="0" w:firstLin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ділянка № 2, загальною площею 1,5681 га.,  КВЦПЗД — 02.07 для іншої житлової забудови.</w:t>
      </w:r>
    </w:p>
    <w:p w14:paraId="50688F28" w14:textId="77777777" w:rsidR="006C158D" w:rsidRDefault="006C158D">
      <w:pPr>
        <w:pStyle w:val="a9"/>
        <w:ind w:left="0" w:firstLine="120"/>
        <w:rPr>
          <w:rFonts w:ascii="Times New Roman" w:hAnsi="Times New Roman" w:cs="Times New Roman"/>
        </w:rPr>
      </w:pPr>
    </w:p>
    <w:p w14:paraId="5648DF3A" w14:textId="77777777" w:rsidR="006C158D" w:rsidRDefault="006C158D">
      <w:pPr>
        <w:pStyle w:val="aa"/>
        <w:jc w:val="both"/>
      </w:pPr>
    </w:p>
    <w:p w14:paraId="44A88AEA" w14:textId="77777777" w:rsidR="006C158D" w:rsidRDefault="006C158D">
      <w:pPr>
        <w:pStyle w:val="aa"/>
        <w:jc w:val="both"/>
      </w:pPr>
    </w:p>
    <w:p w14:paraId="10E5FA7E" w14:textId="77777777" w:rsidR="006C158D" w:rsidRDefault="006C158D">
      <w:pPr>
        <w:pStyle w:val="aa"/>
        <w:jc w:val="both"/>
      </w:pPr>
    </w:p>
    <w:p w14:paraId="61C77230" w14:textId="77777777" w:rsidR="006C158D" w:rsidRDefault="006C158D">
      <w:pPr>
        <w:pStyle w:val="aa"/>
        <w:jc w:val="both"/>
      </w:pPr>
    </w:p>
    <w:p w14:paraId="3B74810A" w14:textId="77777777" w:rsidR="006C158D" w:rsidRDefault="00000000">
      <w:pPr>
        <w:pStyle w:val="aa"/>
        <w:jc w:val="both"/>
        <w:rPr>
          <w:lang w:val="uk-UA"/>
        </w:rPr>
      </w:pPr>
      <w:r>
        <w:rPr>
          <w:rStyle w:val="a3"/>
          <w:rFonts w:eastAsia="SimSun"/>
          <w:b w:val="0"/>
          <w:bCs w:val="0"/>
          <w:color w:val="000000"/>
          <w:szCs w:val="24"/>
          <w:shd w:val="clear" w:color="auto" w:fill="FFFFFF"/>
          <w:lang w:val="uk-UA"/>
        </w:rPr>
        <w:t xml:space="preserve">       Виконавець                                                                          Наталя ПІТУСЬ</w:t>
      </w:r>
    </w:p>
    <w:p w14:paraId="7F874228" w14:textId="77777777" w:rsidR="006C158D" w:rsidRDefault="006C158D">
      <w:pPr>
        <w:rPr>
          <w:rFonts w:ascii="Times New Roman" w:hAnsi="Times New Roman" w:cs="Times New Roman"/>
        </w:rPr>
      </w:pPr>
    </w:p>
    <w:sectPr w:rsidR="006C158D">
      <w:type w:val="continuous"/>
      <w:pgSz w:w="11906" w:h="16838"/>
      <w:pgMar w:top="1040" w:right="845" w:bottom="1138" w:left="122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A73B3"/>
    <w:multiLevelType w:val="multilevel"/>
    <w:tmpl w:val="CDEA2E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AD5C2E"/>
    <w:multiLevelType w:val="multilevel"/>
    <w:tmpl w:val="D034F0F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2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3211606">
    <w:abstractNumId w:val="1"/>
  </w:num>
  <w:num w:numId="2" w16cid:durableId="1244878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158D"/>
    <w:rsid w:val="0002454E"/>
    <w:rsid w:val="002616ED"/>
    <w:rsid w:val="006C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4D738"/>
  <w15:docId w15:val="{2D7CF0DD-B89A-4BC0-B427-A84C9EA4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uiPriority="7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67" w:qFormat="1"/>
    <w:lsdException w:name="Body Text Indent" w:uiPriority="67" w:qFormat="1"/>
    <w:lsdException w:name="Subtitle" w:qFormat="1"/>
    <w:lsdException w:name="Strong" w:uiPriority="67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7"/>
    <w:qFormat/>
    <w:rPr>
      <w:rFonts w:ascii="Liberation Serif" w:hAnsi="Liberation Serif" w:cs="Mangal"/>
      <w:kern w:val="2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67"/>
    <w:qFormat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uiPriority w:val="67"/>
    <w:qFormat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ody Text Indent"/>
    <w:basedOn w:val="a"/>
    <w:uiPriority w:val="67"/>
    <w:qFormat/>
    <w:pPr>
      <w:ind w:left="360"/>
      <w:jc w:val="both"/>
    </w:pPr>
    <w:rPr>
      <w:lang w:val="uk-UA"/>
    </w:rPr>
  </w:style>
  <w:style w:type="paragraph" w:customStyle="1" w:styleId="1">
    <w:name w:val="Абзац списку1"/>
    <w:basedOn w:val="a"/>
    <w:uiPriority w:val="7"/>
    <w:qFormat/>
    <w:pPr>
      <w:ind w:left="708"/>
    </w:pPr>
    <w:rPr>
      <w:szCs w:val="21"/>
    </w:rPr>
  </w:style>
  <w:style w:type="paragraph" w:customStyle="1" w:styleId="Standard">
    <w:name w:val="Standard"/>
    <w:uiPriority w:val="6"/>
    <w:qFormat/>
    <w:pPr>
      <w:textAlignment w:val="baseline"/>
    </w:pPr>
    <w:rPr>
      <w:rFonts w:ascii="Liberation Serif" w:hAnsi="Liberation Serif" w:cs="Mangal"/>
      <w:kern w:val="2"/>
      <w:sz w:val="24"/>
      <w:szCs w:val="24"/>
      <w:lang w:val="en-US"/>
    </w:rPr>
  </w:style>
  <w:style w:type="paragraph" w:customStyle="1" w:styleId="Textbodyindent">
    <w:name w:val="Text body indent"/>
    <w:basedOn w:val="Standard"/>
    <w:uiPriority w:val="7"/>
    <w:qFormat/>
    <w:pPr>
      <w:ind w:firstLine="540"/>
    </w:pPr>
    <w:rPr>
      <w:lang w:val="uk-UA"/>
    </w:rPr>
  </w:style>
  <w:style w:type="paragraph" w:customStyle="1" w:styleId="aa">
    <w:name w:val="Обычный (Интернет)"/>
    <w:basedOn w:val="a"/>
    <w:uiPriority w:val="68"/>
    <w:qFormat/>
    <w:pPr>
      <w:widowControl w:val="0"/>
    </w:pPr>
    <w:rPr>
      <w:rFonts w:ascii="Times New Roman" w:eastAsia="Andale Sans UI" w:hAnsi="Times New Roman" w:cs="Times New Roman"/>
      <w:szCs w:val="21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949</Words>
  <Characters>542</Characters>
  <Application>Microsoft Office Word</Application>
  <DocSecurity>0</DocSecurity>
  <Lines>4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2026-07-13T14:52:00Z</cp:lastPrinted>
  <dcterms:created xsi:type="dcterms:W3CDTF">2026-04-01T11:24:00Z</dcterms:created>
  <dcterms:modified xsi:type="dcterms:W3CDTF">2026-07-17T10:07:00Z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2ACDD404937D40578839E9B20ED5191D_12</vt:lpwstr>
  </property>
  <property fmtid="{D5CDD505-2E9C-101B-9397-08002B2CF9AE}" pid="3" name="KSOProductBuildVer">
    <vt:lpwstr>1049-12.1.0.25830</vt:lpwstr>
  </property>
  <property fmtid="{D5CDD505-2E9C-101B-9397-08002B2CF9AE}" pid="4" name="KSOTemplateDocerSaveRecord">
    <vt:lpwstr>eyJoZGlkIjoiMmRkNTU0NmVjMjAzMTY0Y2ZhOTRlNjljOTViNDFiZDgiLCJ1c2VySWQiOiIyODg2MjE4OTk0OTc3In0=</vt:lpwstr>
  </property>
</Properties>
</file>