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30245" w14:textId="77777777" w:rsidR="007553A1" w:rsidRDefault="007553A1" w:rsidP="007553A1">
      <w:pPr>
        <w:spacing w:after="0" w:line="240" w:lineRule="auto"/>
        <w:ind w:left="5040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Додаток </w:t>
      </w:r>
    </w:p>
    <w:p w14:paraId="48DAE8F5" w14:textId="77777777" w:rsidR="007553A1" w:rsidRDefault="007553A1" w:rsidP="007553A1">
      <w:pPr>
        <w:spacing w:after="0" w:line="240" w:lineRule="auto"/>
        <w:ind w:left="5040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до рішення Південнівської міської ради </w:t>
      </w:r>
    </w:p>
    <w:p w14:paraId="1127DB52" w14:textId="77777777" w:rsidR="007553A1" w:rsidRDefault="007553A1" w:rsidP="007553A1">
      <w:pPr>
        <w:spacing w:after="0" w:line="240" w:lineRule="auto"/>
        <w:ind w:left="5040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Одеського району Одеської області </w:t>
      </w:r>
    </w:p>
    <w:p w14:paraId="29121EAD" w14:textId="6CA61B52" w:rsidR="007553A1" w:rsidRDefault="007553A1" w:rsidP="007553A1">
      <w:pPr>
        <w:spacing w:after="0" w:line="240" w:lineRule="auto"/>
        <w:ind w:left="5040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від 06.08.2026 № 2694 – </w:t>
      </w:r>
      <w:r>
        <w:rPr>
          <w:sz w:val="24"/>
          <w:szCs w:val="24"/>
          <w:lang w:val="en-US"/>
        </w:rPr>
        <w:t>V</w:t>
      </w:r>
      <w:r>
        <w:rPr>
          <w:sz w:val="24"/>
          <w:szCs w:val="24"/>
          <w:lang w:val="uk-UA"/>
        </w:rPr>
        <w:t>ІІІ</w:t>
      </w:r>
    </w:p>
    <w:p w14:paraId="2FB74C04" w14:textId="77777777" w:rsidR="007553A1" w:rsidRPr="007553A1" w:rsidRDefault="007553A1" w:rsidP="007553A1">
      <w:pPr>
        <w:spacing w:after="0" w:line="240" w:lineRule="auto"/>
        <w:ind w:left="5040"/>
        <w:jc w:val="both"/>
        <w:rPr>
          <w:sz w:val="24"/>
          <w:szCs w:val="24"/>
          <w:lang w:val="uk-UA"/>
        </w:rPr>
      </w:pPr>
    </w:p>
    <w:p w14:paraId="20E7716D" w14:textId="77777777" w:rsidR="007553A1" w:rsidRPr="007553A1" w:rsidRDefault="007553A1" w:rsidP="007553A1">
      <w:pPr>
        <w:spacing w:after="0"/>
        <w:jc w:val="center"/>
        <w:rPr>
          <w:rFonts w:eastAsia="Times New Roman"/>
          <w:b/>
          <w:color w:val="000000"/>
          <w:sz w:val="24"/>
          <w:szCs w:val="24"/>
          <w:lang w:val="uk-UA" w:eastAsia="ru-RU"/>
        </w:rPr>
      </w:pPr>
      <w:r w:rsidRPr="007553A1">
        <w:rPr>
          <w:rFonts w:eastAsia="Times New Roman"/>
          <w:b/>
          <w:color w:val="000000"/>
          <w:sz w:val="24"/>
          <w:szCs w:val="24"/>
          <w:lang w:val="uk-UA" w:eastAsia="ru-RU"/>
        </w:rPr>
        <w:t>ПОРЯДОК</w:t>
      </w:r>
    </w:p>
    <w:p w14:paraId="69F71C84" w14:textId="77777777" w:rsidR="007553A1" w:rsidRPr="007553A1" w:rsidRDefault="007553A1" w:rsidP="007553A1">
      <w:pPr>
        <w:tabs>
          <w:tab w:val="left" w:pos="0"/>
        </w:tabs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val="uk-UA" w:eastAsia="ru-RU"/>
        </w:rPr>
      </w:pPr>
      <w:r w:rsidRPr="007553A1">
        <w:rPr>
          <w:rFonts w:eastAsia="Times New Roman"/>
          <w:b/>
          <w:color w:val="000000"/>
          <w:sz w:val="24"/>
          <w:szCs w:val="24"/>
          <w:lang w:val="uk-UA" w:eastAsia="ru-RU"/>
        </w:rPr>
        <w:t xml:space="preserve">використання коштів, передбачених в бюджеті Південнівської міської територіальної громади для реалізація заходів </w:t>
      </w:r>
      <w:r w:rsidRPr="007553A1">
        <w:rPr>
          <w:rFonts w:eastAsia="Times New Roman"/>
          <w:b/>
          <w:snapToGrid w:val="0"/>
          <w:color w:val="000000"/>
          <w:sz w:val="24"/>
          <w:szCs w:val="24"/>
          <w:lang w:val="uk-UA" w:eastAsia="ru-RU"/>
        </w:rPr>
        <w:t xml:space="preserve">Програми </w:t>
      </w:r>
      <w:r w:rsidRPr="007553A1">
        <w:rPr>
          <w:rFonts w:eastAsia="Times New Roman"/>
          <w:b/>
          <w:color w:val="000000"/>
          <w:sz w:val="24"/>
          <w:szCs w:val="24"/>
          <w:lang w:val="uk-UA" w:eastAsia="ru-RU"/>
        </w:rPr>
        <w:t>розвитку фізичної культури і спорту в Південнівській міській територіальній громаді на 2027-2029 роки</w:t>
      </w:r>
    </w:p>
    <w:p w14:paraId="480DDD74" w14:textId="77777777" w:rsidR="007553A1" w:rsidRPr="007553A1" w:rsidRDefault="007553A1" w:rsidP="007553A1">
      <w:pPr>
        <w:spacing w:after="0" w:line="240" w:lineRule="auto"/>
        <w:jc w:val="center"/>
        <w:rPr>
          <w:rFonts w:eastAsia="Times New Roman"/>
          <w:sz w:val="24"/>
          <w:szCs w:val="24"/>
          <w:lang w:val="uk-UA" w:eastAsia="ru-RU"/>
        </w:rPr>
      </w:pPr>
    </w:p>
    <w:p w14:paraId="56F57B63" w14:textId="77777777" w:rsidR="007553A1" w:rsidRPr="007553A1" w:rsidRDefault="007553A1" w:rsidP="007553A1">
      <w:pPr>
        <w:spacing w:after="0" w:line="240" w:lineRule="auto"/>
        <w:jc w:val="center"/>
        <w:rPr>
          <w:rFonts w:eastAsia="Times New Roman"/>
          <w:b/>
          <w:sz w:val="24"/>
          <w:szCs w:val="24"/>
          <w:lang w:val="uk-UA" w:eastAsia="ru-RU"/>
        </w:rPr>
      </w:pPr>
      <w:r w:rsidRPr="007553A1">
        <w:rPr>
          <w:rFonts w:eastAsia="Times New Roman"/>
          <w:b/>
          <w:sz w:val="24"/>
          <w:szCs w:val="24"/>
          <w:lang w:val="uk-UA" w:eastAsia="ru-RU"/>
        </w:rPr>
        <w:t>Загальні питання</w:t>
      </w:r>
    </w:p>
    <w:p w14:paraId="228B7369" w14:textId="77777777" w:rsidR="007553A1" w:rsidRPr="007553A1" w:rsidRDefault="007553A1" w:rsidP="007553A1">
      <w:pPr>
        <w:spacing w:after="0" w:line="240" w:lineRule="auto"/>
        <w:jc w:val="center"/>
        <w:rPr>
          <w:rFonts w:eastAsia="Times New Roman"/>
          <w:sz w:val="24"/>
          <w:szCs w:val="24"/>
          <w:lang w:val="uk-UA" w:eastAsia="ru-RU"/>
        </w:rPr>
      </w:pPr>
    </w:p>
    <w:p w14:paraId="5AD752F1" w14:textId="77777777" w:rsidR="007553A1" w:rsidRPr="007553A1" w:rsidRDefault="007553A1" w:rsidP="007553A1">
      <w:pPr>
        <w:spacing w:after="0" w:line="240" w:lineRule="auto"/>
        <w:ind w:firstLine="709"/>
        <w:jc w:val="both"/>
        <w:rPr>
          <w:rFonts w:eastAsia="Times New Roman"/>
          <w:color w:val="000000"/>
          <w:sz w:val="24"/>
          <w:szCs w:val="24"/>
          <w:lang w:val="uk-UA" w:eastAsia="ru-RU"/>
        </w:rPr>
      </w:pPr>
      <w:r w:rsidRPr="007553A1">
        <w:rPr>
          <w:rFonts w:eastAsia="Times New Roman"/>
          <w:color w:val="000000"/>
          <w:sz w:val="24"/>
          <w:szCs w:val="24"/>
          <w:lang w:val="uk-UA" w:eastAsia="ru-RU"/>
        </w:rPr>
        <w:t xml:space="preserve">1. Цей Порядок визначає механізм використання коштів, передбачених в місцевому бюджеті на виконання </w:t>
      </w:r>
      <w:r w:rsidRPr="007553A1">
        <w:rPr>
          <w:rFonts w:eastAsia="Times New Roman"/>
          <w:snapToGrid w:val="0"/>
          <w:color w:val="000000"/>
          <w:sz w:val="24"/>
          <w:szCs w:val="24"/>
          <w:lang w:val="uk-UA" w:eastAsia="ru-RU"/>
        </w:rPr>
        <w:t xml:space="preserve">Програми </w:t>
      </w:r>
      <w:r w:rsidRPr="007553A1">
        <w:rPr>
          <w:rFonts w:eastAsia="Times New Roman"/>
          <w:bCs/>
          <w:color w:val="000000"/>
          <w:sz w:val="24"/>
          <w:szCs w:val="24"/>
          <w:lang w:val="uk-UA" w:eastAsia="ru-RU"/>
        </w:rPr>
        <w:t>розвитку фізичної культури і спорту в Південнівській міській територіальній громаді на 2027-2029 роки</w:t>
      </w:r>
      <w:r w:rsidRPr="007553A1">
        <w:rPr>
          <w:rFonts w:eastAsia="Times New Roman"/>
          <w:color w:val="000000"/>
          <w:sz w:val="24"/>
          <w:szCs w:val="24"/>
          <w:lang w:val="uk-UA" w:eastAsia="ru-RU"/>
        </w:rPr>
        <w:t>.</w:t>
      </w:r>
    </w:p>
    <w:p w14:paraId="1195D28D" w14:textId="77777777" w:rsidR="007553A1" w:rsidRPr="007553A1" w:rsidRDefault="007553A1" w:rsidP="007553A1">
      <w:pPr>
        <w:tabs>
          <w:tab w:val="left" w:pos="0"/>
        </w:tabs>
        <w:spacing w:after="0" w:line="240" w:lineRule="auto"/>
        <w:ind w:firstLine="709"/>
        <w:jc w:val="both"/>
        <w:rPr>
          <w:rFonts w:eastAsia="Times New Roman"/>
          <w:color w:val="000000"/>
          <w:sz w:val="24"/>
          <w:szCs w:val="24"/>
          <w:lang w:val="uk-UA" w:eastAsia="ru-RU"/>
        </w:rPr>
      </w:pPr>
      <w:r w:rsidRPr="007553A1">
        <w:rPr>
          <w:rFonts w:eastAsia="Times New Roman"/>
          <w:color w:val="000000"/>
          <w:sz w:val="24"/>
          <w:szCs w:val="24"/>
          <w:lang w:val="uk-UA" w:eastAsia="ru-RU"/>
        </w:rPr>
        <w:t>2. Критерії одержувачів бюджетних коштів:</w:t>
      </w:r>
    </w:p>
    <w:p w14:paraId="3BBB2D63" w14:textId="77777777" w:rsidR="007553A1" w:rsidRPr="007553A1" w:rsidRDefault="007553A1" w:rsidP="007553A1">
      <w:pPr>
        <w:spacing w:after="0" w:line="240" w:lineRule="auto"/>
        <w:ind w:firstLine="709"/>
        <w:jc w:val="both"/>
        <w:rPr>
          <w:rFonts w:eastAsia="Times New Roman"/>
          <w:sz w:val="24"/>
          <w:szCs w:val="24"/>
          <w:lang w:val="uk-UA" w:eastAsia="ru-RU"/>
        </w:rPr>
      </w:pPr>
      <w:r w:rsidRPr="007553A1">
        <w:rPr>
          <w:rFonts w:eastAsia="Times New Roman"/>
          <w:sz w:val="24"/>
          <w:szCs w:val="24"/>
          <w:lang w:val="uk-UA" w:eastAsia="ru-RU"/>
        </w:rPr>
        <w:t>- досвід роботи за відповідним профілем не менше двох років та наявність відповідної кваліфікації з урахуванням напряму чи заходу бюджетної програми;</w:t>
      </w:r>
      <w:bookmarkStart w:id="0" w:name="n71"/>
      <w:bookmarkStart w:id="1" w:name="n72"/>
      <w:bookmarkStart w:id="2" w:name="n73"/>
      <w:bookmarkStart w:id="3" w:name="n74"/>
      <w:bookmarkEnd w:id="0"/>
      <w:bookmarkEnd w:id="1"/>
      <w:bookmarkEnd w:id="2"/>
      <w:bookmarkEnd w:id="3"/>
    </w:p>
    <w:p w14:paraId="16C8F15B" w14:textId="77777777" w:rsidR="007553A1" w:rsidRPr="007553A1" w:rsidRDefault="007553A1" w:rsidP="007553A1">
      <w:pPr>
        <w:spacing w:after="0" w:line="240" w:lineRule="auto"/>
        <w:ind w:firstLine="709"/>
        <w:rPr>
          <w:rFonts w:eastAsia="Times New Roman"/>
          <w:color w:val="000000"/>
          <w:sz w:val="24"/>
          <w:szCs w:val="24"/>
          <w:lang w:val="uk-UA" w:eastAsia="ru-RU"/>
        </w:rPr>
      </w:pPr>
      <w:r w:rsidRPr="007553A1">
        <w:rPr>
          <w:rFonts w:eastAsia="Times New Roman"/>
          <w:color w:val="000000"/>
          <w:sz w:val="24"/>
          <w:szCs w:val="24"/>
          <w:lang w:val="uk-UA" w:eastAsia="ru-RU"/>
        </w:rPr>
        <w:t>- наявність бездефіцитного фінансового плану на поточний рік;</w:t>
      </w:r>
    </w:p>
    <w:p w14:paraId="35DFE0FD" w14:textId="77777777" w:rsidR="007553A1" w:rsidRPr="007553A1" w:rsidRDefault="007553A1" w:rsidP="007553A1">
      <w:pPr>
        <w:spacing w:after="0" w:line="240" w:lineRule="auto"/>
        <w:ind w:firstLine="709"/>
        <w:jc w:val="both"/>
        <w:rPr>
          <w:rFonts w:eastAsia="Times New Roman"/>
          <w:color w:val="000000"/>
          <w:sz w:val="24"/>
          <w:szCs w:val="24"/>
          <w:lang w:val="uk-UA" w:eastAsia="ru-RU"/>
        </w:rPr>
      </w:pPr>
      <w:r w:rsidRPr="007553A1">
        <w:rPr>
          <w:rFonts w:eastAsia="Times New Roman"/>
          <w:color w:val="000000"/>
          <w:sz w:val="24"/>
          <w:szCs w:val="24"/>
          <w:lang w:val="uk-UA" w:eastAsia="ru-RU"/>
        </w:rPr>
        <w:t>- наявність фінансово-економічного розрахунку (обґрунтування) здійснення заходів бюджетної програми;</w:t>
      </w:r>
    </w:p>
    <w:p w14:paraId="68C714D6" w14:textId="77777777" w:rsidR="007553A1" w:rsidRPr="007553A1" w:rsidRDefault="007553A1" w:rsidP="007553A1">
      <w:pPr>
        <w:spacing w:after="0" w:line="240" w:lineRule="auto"/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7553A1">
        <w:rPr>
          <w:rFonts w:eastAsia="Times New Roman"/>
          <w:color w:val="000000"/>
          <w:sz w:val="24"/>
          <w:szCs w:val="24"/>
          <w:lang w:eastAsia="ru-RU"/>
        </w:rPr>
        <w:t xml:space="preserve">- </w:t>
      </w:r>
      <w:r w:rsidRPr="007553A1">
        <w:rPr>
          <w:rFonts w:eastAsia="Times New Roman"/>
          <w:color w:val="000000"/>
          <w:sz w:val="24"/>
          <w:szCs w:val="24"/>
          <w:lang w:val="uk-UA" w:eastAsia="ru-RU"/>
        </w:rPr>
        <w:t>незбиткова</w:t>
      </w:r>
      <w:r w:rsidRPr="007553A1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7553A1">
        <w:rPr>
          <w:rFonts w:eastAsia="Times New Roman"/>
          <w:color w:val="000000"/>
          <w:sz w:val="24"/>
          <w:szCs w:val="24"/>
          <w:lang w:val="uk-UA" w:eastAsia="ru-RU"/>
        </w:rPr>
        <w:t>діяльність за останні два роки;</w:t>
      </w:r>
    </w:p>
    <w:p w14:paraId="38774829" w14:textId="77777777" w:rsidR="007553A1" w:rsidRPr="007553A1" w:rsidRDefault="007553A1" w:rsidP="007553A1">
      <w:pPr>
        <w:spacing w:after="0" w:line="240" w:lineRule="auto"/>
        <w:ind w:firstLine="709"/>
        <w:rPr>
          <w:rFonts w:eastAsia="Times New Roman"/>
          <w:color w:val="000000"/>
          <w:sz w:val="24"/>
          <w:szCs w:val="24"/>
          <w:lang w:val="uk-UA" w:eastAsia="ru-RU"/>
        </w:rPr>
      </w:pPr>
      <w:r w:rsidRPr="007553A1">
        <w:rPr>
          <w:rFonts w:eastAsia="Times New Roman"/>
          <w:color w:val="000000"/>
          <w:sz w:val="24"/>
          <w:szCs w:val="24"/>
          <w:lang w:val="uk-UA" w:eastAsia="ru-RU"/>
        </w:rPr>
        <w:t>- відсутність простроченої заборгованості за наданими банками кредитами;</w:t>
      </w:r>
    </w:p>
    <w:p w14:paraId="53180E62" w14:textId="77777777" w:rsidR="007553A1" w:rsidRPr="007553A1" w:rsidRDefault="007553A1" w:rsidP="007553A1">
      <w:pPr>
        <w:spacing w:after="0" w:line="240" w:lineRule="auto"/>
        <w:ind w:firstLine="709"/>
        <w:rPr>
          <w:rFonts w:eastAsia="Times New Roman"/>
          <w:color w:val="000000"/>
          <w:sz w:val="24"/>
          <w:szCs w:val="24"/>
          <w:lang w:eastAsia="ru-RU"/>
        </w:rPr>
      </w:pPr>
      <w:r w:rsidRPr="007553A1">
        <w:rPr>
          <w:rFonts w:eastAsia="Times New Roman"/>
          <w:color w:val="000000"/>
          <w:sz w:val="24"/>
          <w:szCs w:val="24"/>
          <w:lang w:val="uk-UA" w:eastAsia="ru-RU"/>
        </w:rPr>
        <w:t>- співвідношення вартості робіт, послуг та їх якості;</w:t>
      </w:r>
    </w:p>
    <w:p w14:paraId="5CEC9600" w14:textId="77777777" w:rsidR="007553A1" w:rsidRPr="007553A1" w:rsidRDefault="007553A1" w:rsidP="007553A1">
      <w:pPr>
        <w:spacing w:after="0" w:line="240" w:lineRule="auto"/>
        <w:ind w:firstLine="709"/>
        <w:rPr>
          <w:rFonts w:eastAsia="Times New Roman"/>
          <w:color w:val="000000"/>
          <w:sz w:val="24"/>
          <w:szCs w:val="24"/>
          <w:lang w:val="uk-UA" w:eastAsia="ru-RU"/>
        </w:rPr>
      </w:pPr>
      <w:r w:rsidRPr="007553A1">
        <w:rPr>
          <w:rFonts w:eastAsia="Times New Roman"/>
          <w:color w:val="000000"/>
          <w:sz w:val="24"/>
          <w:szCs w:val="24"/>
          <w:lang w:val="uk-UA" w:eastAsia="ru-RU"/>
        </w:rPr>
        <w:t>- застосування договірних умов.</w:t>
      </w:r>
    </w:p>
    <w:p w14:paraId="7B435404" w14:textId="77777777" w:rsidR="007553A1" w:rsidRPr="007553A1" w:rsidRDefault="007553A1" w:rsidP="007553A1">
      <w:pPr>
        <w:spacing w:after="0" w:line="240" w:lineRule="auto"/>
        <w:ind w:firstLine="709"/>
        <w:jc w:val="both"/>
        <w:rPr>
          <w:rFonts w:eastAsia="Times New Roman"/>
          <w:sz w:val="24"/>
          <w:szCs w:val="24"/>
          <w:lang w:val="uk-UA" w:eastAsia="ru-RU"/>
        </w:rPr>
      </w:pPr>
      <w:r w:rsidRPr="007553A1">
        <w:rPr>
          <w:rFonts w:eastAsia="Times New Roman"/>
          <w:color w:val="000000"/>
          <w:sz w:val="24"/>
          <w:szCs w:val="24"/>
          <w:lang w:val="uk-UA" w:eastAsia="ru-RU"/>
        </w:rPr>
        <w:t>У разі отримання бюджетних коштів одержувачем платежі здійснюються з рахунка, відкритого в установленому порядку в органах Казначейства</w:t>
      </w:r>
      <w:r w:rsidRPr="007553A1">
        <w:rPr>
          <w:rFonts w:eastAsia="Times New Roman"/>
          <w:sz w:val="24"/>
          <w:szCs w:val="24"/>
          <w:lang w:val="uk-UA" w:eastAsia="ru-RU"/>
        </w:rPr>
        <w:t>, якщо інше не передбачено законодавством.</w:t>
      </w:r>
    </w:p>
    <w:p w14:paraId="60FB0B5F" w14:textId="77777777" w:rsidR="007553A1" w:rsidRPr="007553A1" w:rsidRDefault="007553A1" w:rsidP="007553A1">
      <w:pPr>
        <w:spacing w:after="0" w:line="240" w:lineRule="auto"/>
        <w:ind w:firstLine="709"/>
        <w:jc w:val="both"/>
        <w:rPr>
          <w:rFonts w:eastAsia="Times New Roman"/>
          <w:color w:val="000000"/>
          <w:sz w:val="24"/>
          <w:szCs w:val="24"/>
          <w:lang w:val="uk-UA" w:eastAsia="ru-RU"/>
        </w:rPr>
      </w:pPr>
      <w:r w:rsidRPr="007553A1">
        <w:rPr>
          <w:rFonts w:eastAsia="Times New Roman"/>
          <w:sz w:val="24"/>
          <w:szCs w:val="24"/>
          <w:lang w:val="uk-UA" w:eastAsia="ru-RU"/>
        </w:rPr>
        <w:t>Одержувачем не може бути суб'єкт господарювання, яку визнано в установленому порядку банкрутом, стосовно якої порушено справу про банкрутство чи яка перебуває в стадії ліквідації</w:t>
      </w:r>
      <w:r w:rsidRPr="007553A1">
        <w:rPr>
          <w:rFonts w:eastAsia="Times New Roman"/>
          <w:color w:val="000000"/>
          <w:sz w:val="24"/>
          <w:szCs w:val="24"/>
          <w:lang w:val="uk-UA" w:eastAsia="ru-RU"/>
        </w:rPr>
        <w:t xml:space="preserve">. </w:t>
      </w:r>
    </w:p>
    <w:p w14:paraId="19F02756" w14:textId="77777777" w:rsidR="007553A1" w:rsidRPr="007553A1" w:rsidRDefault="007553A1" w:rsidP="007553A1">
      <w:pPr>
        <w:spacing w:after="0" w:line="240" w:lineRule="auto"/>
        <w:ind w:firstLine="708"/>
        <w:jc w:val="both"/>
        <w:rPr>
          <w:rFonts w:eastAsia="Times New Roman"/>
          <w:color w:val="000000"/>
          <w:sz w:val="24"/>
          <w:szCs w:val="24"/>
          <w:lang w:val="uk-UA" w:eastAsia="ru-RU"/>
        </w:rPr>
      </w:pPr>
      <w:r w:rsidRPr="007553A1">
        <w:rPr>
          <w:rFonts w:eastAsia="Times New Roman"/>
          <w:color w:val="000000"/>
          <w:sz w:val="24"/>
          <w:szCs w:val="24"/>
          <w:lang w:val="uk-UA" w:eastAsia="ru-RU"/>
        </w:rPr>
        <w:t>3. Головним розпорядником бюджетних коштів є (далі – Розпорядник):</w:t>
      </w:r>
    </w:p>
    <w:p w14:paraId="2D21D055" w14:textId="77777777" w:rsidR="007553A1" w:rsidRPr="007553A1" w:rsidRDefault="007553A1" w:rsidP="007553A1">
      <w:pPr>
        <w:spacing w:after="0" w:line="240" w:lineRule="auto"/>
        <w:ind w:firstLine="708"/>
        <w:jc w:val="both"/>
        <w:rPr>
          <w:rFonts w:eastAsia="Times New Roman"/>
          <w:color w:val="000000"/>
          <w:sz w:val="24"/>
          <w:szCs w:val="24"/>
          <w:lang w:val="uk-UA" w:eastAsia="ru-RU"/>
        </w:rPr>
      </w:pPr>
      <w:r w:rsidRPr="007553A1">
        <w:rPr>
          <w:rFonts w:eastAsia="Times New Roman"/>
          <w:color w:val="000000"/>
          <w:sz w:val="24"/>
          <w:szCs w:val="24"/>
          <w:lang w:val="uk-UA" w:eastAsia="ru-RU"/>
        </w:rPr>
        <w:t>Управління культури, спорту та молодіжної політики Південнівської міської ради Одеського району Одеської області.</w:t>
      </w:r>
    </w:p>
    <w:p w14:paraId="0542084D" w14:textId="77777777" w:rsidR="007553A1" w:rsidRPr="007553A1" w:rsidRDefault="007553A1" w:rsidP="007553A1">
      <w:pPr>
        <w:spacing w:after="0" w:line="240" w:lineRule="auto"/>
        <w:ind w:firstLine="709"/>
        <w:jc w:val="both"/>
        <w:rPr>
          <w:rFonts w:eastAsia="Times New Roman"/>
          <w:color w:val="000000"/>
          <w:sz w:val="24"/>
          <w:szCs w:val="24"/>
          <w:lang w:val="uk-UA" w:eastAsia="ru-RU"/>
        </w:rPr>
      </w:pPr>
      <w:r w:rsidRPr="007553A1">
        <w:rPr>
          <w:rFonts w:eastAsia="Times New Roman"/>
          <w:color w:val="000000"/>
          <w:sz w:val="24"/>
          <w:szCs w:val="24"/>
          <w:lang w:val="uk-UA" w:eastAsia="ru-RU"/>
        </w:rPr>
        <w:t xml:space="preserve">4. Одержувачем бюджетних коштів (далі – Одержувач) для реалізації заходу з </w:t>
      </w:r>
      <w:r w:rsidRPr="007553A1">
        <w:rPr>
          <w:rFonts w:eastAsia="Times New Roman"/>
          <w:sz w:val="24"/>
          <w:szCs w:val="24"/>
          <w:lang w:val="uk-UA" w:eastAsia="ru-RU"/>
        </w:rPr>
        <w:t xml:space="preserve">забезпечення утримання в належному стані існуючої мережі спортивних споруд комунальної форми власності та забезпечення їх ефективного функціювання для проведення спортивних заходів </w:t>
      </w:r>
      <w:r w:rsidRPr="007553A1">
        <w:rPr>
          <w:rFonts w:eastAsia="Times New Roman"/>
          <w:color w:val="000000"/>
          <w:sz w:val="24"/>
          <w:szCs w:val="24"/>
          <w:lang w:val="uk-UA" w:eastAsia="ru-RU"/>
        </w:rPr>
        <w:t xml:space="preserve">Програми </w:t>
      </w:r>
      <w:r w:rsidRPr="007553A1">
        <w:rPr>
          <w:rFonts w:eastAsia="Times New Roman"/>
          <w:bCs/>
          <w:color w:val="000000"/>
          <w:sz w:val="24"/>
          <w:szCs w:val="24"/>
          <w:lang w:val="uk-UA" w:eastAsia="ru-RU"/>
        </w:rPr>
        <w:t>розвитку фізичної культури і спорту в Південнівській міській територіальній громаді на 2027-2029 роки</w:t>
      </w:r>
      <w:r w:rsidRPr="007553A1">
        <w:rPr>
          <w:rFonts w:eastAsia="Times New Roman"/>
          <w:color w:val="000000"/>
          <w:sz w:val="24"/>
          <w:szCs w:val="24"/>
          <w:lang w:val="uk-UA" w:eastAsia="ru-RU"/>
        </w:rPr>
        <w:t xml:space="preserve"> є:</w:t>
      </w:r>
    </w:p>
    <w:p w14:paraId="51452705" w14:textId="77777777" w:rsidR="007553A1" w:rsidRPr="007553A1" w:rsidRDefault="007553A1" w:rsidP="007553A1">
      <w:pPr>
        <w:spacing w:after="0" w:line="240" w:lineRule="auto"/>
        <w:ind w:firstLine="708"/>
        <w:jc w:val="both"/>
        <w:rPr>
          <w:rFonts w:eastAsia="Times New Roman"/>
          <w:color w:val="000000"/>
          <w:sz w:val="24"/>
          <w:szCs w:val="24"/>
          <w:lang w:val="uk-UA" w:eastAsia="ru-RU"/>
        </w:rPr>
      </w:pPr>
      <w:r w:rsidRPr="007553A1">
        <w:rPr>
          <w:rFonts w:eastAsia="Times New Roman"/>
          <w:sz w:val="24"/>
          <w:szCs w:val="24"/>
          <w:lang w:val="uk-UA" w:eastAsia="ru-RU"/>
        </w:rPr>
        <w:t>КОМУНАЛЬНЕ НЕКОМЕРЦІЙНЕ ПІДПРИЄМСТВО «СПОРТИВНО-ОЗДОРОВЧИЙ КОМПЛЕКС «ОЛІМП» ПІВ</w:t>
      </w:r>
      <w:r w:rsidRPr="007553A1">
        <w:rPr>
          <w:rFonts w:eastAsia="Times New Roman"/>
          <w:sz w:val="24"/>
          <w:szCs w:val="24"/>
          <w:lang w:val="uk-UA" w:eastAsia="ru-RU"/>
        </w:rPr>
        <w:softHyphen/>
        <w:t>ДЕН</w:t>
      </w:r>
      <w:r w:rsidRPr="007553A1">
        <w:rPr>
          <w:rFonts w:eastAsia="Times New Roman"/>
          <w:sz w:val="24"/>
          <w:szCs w:val="24"/>
          <w:lang w:val="uk-UA" w:eastAsia="ru-RU"/>
        </w:rPr>
        <w:softHyphen/>
        <w:t>НІВ</w:t>
      </w:r>
      <w:r w:rsidRPr="007553A1">
        <w:rPr>
          <w:rFonts w:eastAsia="Times New Roman"/>
          <w:sz w:val="24"/>
          <w:szCs w:val="24"/>
          <w:lang w:val="uk-UA" w:eastAsia="ru-RU"/>
        </w:rPr>
        <w:softHyphen/>
        <w:t>СЬКОЇ МІСЬКОЇ РАДИ</w:t>
      </w:r>
      <w:r w:rsidRPr="007553A1">
        <w:rPr>
          <w:rFonts w:eastAsia="Times New Roman"/>
          <w:color w:val="000000"/>
          <w:sz w:val="24"/>
          <w:szCs w:val="24"/>
          <w:lang w:val="uk-UA" w:eastAsia="ru-RU"/>
        </w:rPr>
        <w:t>.</w:t>
      </w:r>
    </w:p>
    <w:p w14:paraId="64F6DBBB" w14:textId="77777777" w:rsidR="007553A1" w:rsidRPr="007553A1" w:rsidRDefault="007553A1" w:rsidP="007553A1">
      <w:pPr>
        <w:spacing w:after="0" w:line="240" w:lineRule="auto"/>
        <w:ind w:firstLine="708"/>
        <w:jc w:val="both"/>
        <w:rPr>
          <w:rFonts w:eastAsia="Times New Roman"/>
          <w:color w:val="000000"/>
          <w:sz w:val="24"/>
          <w:szCs w:val="24"/>
          <w:lang w:val="uk-UA" w:eastAsia="ru-RU"/>
        </w:rPr>
      </w:pPr>
      <w:r w:rsidRPr="007553A1">
        <w:rPr>
          <w:rFonts w:eastAsia="Times New Roman"/>
          <w:color w:val="000000"/>
          <w:sz w:val="24"/>
          <w:szCs w:val="24"/>
          <w:lang w:val="uk-UA" w:eastAsia="ru-RU"/>
        </w:rPr>
        <w:t>5. К</w:t>
      </w:r>
      <w:r w:rsidRPr="007553A1">
        <w:rPr>
          <w:rFonts w:eastAsia="Times New Roman"/>
          <w:snapToGrid w:val="0"/>
          <w:sz w:val="24"/>
          <w:szCs w:val="24"/>
          <w:lang w:val="uk-UA" w:eastAsia="ru-RU"/>
        </w:rPr>
        <w:t xml:space="preserve">ошти </w:t>
      </w:r>
      <w:r w:rsidRPr="007553A1">
        <w:rPr>
          <w:rFonts w:eastAsia="Times New Roman"/>
          <w:color w:val="000000"/>
          <w:sz w:val="24"/>
          <w:szCs w:val="24"/>
          <w:lang w:val="uk-UA" w:eastAsia="ru-RU"/>
        </w:rPr>
        <w:t xml:space="preserve">надаються для реалізації заходів Програми </w:t>
      </w:r>
      <w:r w:rsidRPr="007553A1">
        <w:rPr>
          <w:rFonts w:eastAsia="Times New Roman"/>
          <w:bCs/>
          <w:color w:val="000000"/>
          <w:sz w:val="24"/>
          <w:szCs w:val="24"/>
          <w:lang w:val="uk-UA" w:eastAsia="ru-RU"/>
        </w:rPr>
        <w:t>розвитку фізичної культури і спорту в Південнівській міській територіальній громаді на 2027-2029 роки</w:t>
      </w:r>
      <w:r w:rsidRPr="007553A1">
        <w:rPr>
          <w:rFonts w:eastAsia="Times New Roman"/>
          <w:color w:val="000000"/>
          <w:sz w:val="24"/>
          <w:szCs w:val="24"/>
          <w:lang w:val="uk-UA" w:eastAsia="ru-RU"/>
        </w:rPr>
        <w:t>, затвердженою міською радою в межах обсягів видатків, передбачених місцевим бюджетом на відповідний рік.</w:t>
      </w:r>
    </w:p>
    <w:p w14:paraId="6D588ADE" w14:textId="77777777" w:rsidR="007553A1" w:rsidRPr="007553A1" w:rsidRDefault="007553A1" w:rsidP="007553A1">
      <w:pPr>
        <w:tabs>
          <w:tab w:val="left" w:pos="0"/>
        </w:tabs>
        <w:spacing w:after="0" w:line="240" w:lineRule="auto"/>
        <w:jc w:val="both"/>
        <w:rPr>
          <w:rFonts w:eastAsia="Times New Roman"/>
          <w:color w:val="000000"/>
          <w:sz w:val="24"/>
          <w:szCs w:val="24"/>
          <w:lang w:val="uk-UA" w:eastAsia="ru-RU"/>
        </w:rPr>
      </w:pPr>
      <w:r w:rsidRPr="007553A1">
        <w:rPr>
          <w:rFonts w:eastAsia="Times New Roman"/>
          <w:color w:val="000000"/>
          <w:sz w:val="24"/>
          <w:szCs w:val="24"/>
          <w:lang w:val="uk-UA" w:eastAsia="ru-RU"/>
        </w:rPr>
        <w:tab/>
        <w:t xml:space="preserve">Бюджетні кошти надаються як поточні та капітальні трансферти підприємству, яке включено до мережі головного розпорядника коштів місцевого бюджету як одержувачі бюджетних коштів, та використовується відповідно до погодженого в установленому порядку плану використання коштів. Реєстрація бюджетних зобов’язань та бюджетних фінансових зобов’язань здійснюється органами Казначейської служби у порядку, встановленому законодавством. </w:t>
      </w:r>
    </w:p>
    <w:p w14:paraId="78D4631A" w14:textId="77777777" w:rsidR="007553A1" w:rsidRPr="007553A1" w:rsidRDefault="007553A1" w:rsidP="007553A1">
      <w:pPr>
        <w:spacing w:line="240" w:lineRule="auto"/>
        <w:ind w:firstLine="708"/>
        <w:contextualSpacing/>
        <w:jc w:val="both"/>
        <w:rPr>
          <w:rFonts w:eastAsia="Times New Roman"/>
          <w:sz w:val="24"/>
          <w:szCs w:val="24"/>
          <w:lang w:val="uk-UA"/>
        </w:rPr>
      </w:pPr>
      <w:r w:rsidRPr="007553A1">
        <w:rPr>
          <w:rFonts w:eastAsia="Times New Roman"/>
          <w:sz w:val="24"/>
          <w:szCs w:val="24"/>
          <w:lang w:val="uk-UA"/>
        </w:rPr>
        <w:lastRenderedPageBreak/>
        <w:t>6. Розподіл бюджетних коштів за напрямами, здійснюється головним розпорядником бюджетних коштів з урахуванням поданих одержувачем бюджетних коштів обґрунтувань потреби в коштах і детальних розрахунків витрат, визначених на підставі норм та нормативів, діючих цін і тарифів, штатної чисельності та умов оплати праці працівників.</w:t>
      </w:r>
    </w:p>
    <w:p w14:paraId="06EAD16A" w14:textId="77777777" w:rsidR="007553A1" w:rsidRPr="007553A1" w:rsidRDefault="007553A1" w:rsidP="007553A1">
      <w:pPr>
        <w:tabs>
          <w:tab w:val="num" w:pos="0"/>
        </w:tabs>
        <w:spacing w:after="0" w:line="240" w:lineRule="auto"/>
        <w:jc w:val="center"/>
        <w:rPr>
          <w:rFonts w:eastAsia="Times New Roman"/>
          <w:b/>
          <w:sz w:val="24"/>
          <w:szCs w:val="24"/>
          <w:lang w:val="uk-UA" w:eastAsia="ru-RU"/>
        </w:rPr>
      </w:pPr>
    </w:p>
    <w:p w14:paraId="79707172" w14:textId="77777777" w:rsidR="007553A1" w:rsidRPr="007553A1" w:rsidRDefault="007553A1" w:rsidP="007553A1">
      <w:pPr>
        <w:tabs>
          <w:tab w:val="num" w:pos="0"/>
        </w:tabs>
        <w:spacing w:after="0" w:line="240" w:lineRule="auto"/>
        <w:jc w:val="center"/>
        <w:rPr>
          <w:rFonts w:eastAsia="Times New Roman"/>
          <w:b/>
          <w:color w:val="000000"/>
          <w:sz w:val="24"/>
          <w:szCs w:val="24"/>
          <w:lang w:val="uk-UA" w:eastAsia="ru-RU"/>
        </w:rPr>
      </w:pPr>
      <w:r w:rsidRPr="007553A1">
        <w:rPr>
          <w:rFonts w:eastAsia="Times New Roman"/>
          <w:b/>
          <w:color w:val="000000"/>
          <w:sz w:val="24"/>
          <w:szCs w:val="24"/>
          <w:lang w:val="uk-UA" w:eastAsia="ru-RU"/>
        </w:rPr>
        <w:t>Мета Порядку</w:t>
      </w:r>
    </w:p>
    <w:p w14:paraId="69BD2D7B" w14:textId="77777777" w:rsidR="007553A1" w:rsidRPr="007553A1" w:rsidRDefault="007553A1" w:rsidP="007553A1">
      <w:pPr>
        <w:tabs>
          <w:tab w:val="num" w:pos="0"/>
        </w:tabs>
        <w:spacing w:after="0" w:line="240" w:lineRule="auto"/>
        <w:jc w:val="center"/>
        <w:rPr>
          <w:rFonts w:eastAsia="Times New Roman"/>
          <w:color w:val="000000"/>
          <w:sz w:val="24"/>
          <w:szCs w:val="24"/>
          <w:lang w:val="uk-UA" w:eastAsia="ru-RU"/>
        </w:rPr>
      </w:pPr>
    </w:p>
    <w:p w14:paraId="1986A652" w14:textId="77777777" w:rsidR="007553A1" w:rsidRPr="007553A1" w:rsidRDefault="007553A1" w:rsidP="007553A1">
      <w:pPr>
        <w:tabs>
          <w:tab w:val="num" w:pos="0"/>
        </w:tabs>
        <w:spacing w:after="0" w:line="240" w:lineRule="auto"/>
        <w:ind w:firstLine="426"/>
        <w:jc w:val="both"/>
        <w:rPr>
          <w:rFonts w:eastAsia="Times New Roman"/>
          <w:color w:val="000000"/>
          <w:sz w:val="24"/>
          <w:szCs w:val="24"/>
          <w:lang w:val="uk-UA" w:eastAsia="ru-RU"/>
        </w:rPr>
      </w:pPr>
      <w:r w:rsidRPr="007553A1">
        <w:rPr>
          <w:rFonts w:eastAsia="Times New Roman"/>
          <w:b/>
          <w:color w:val="000000"/>
          <w:sz w:val="24"/>
          <w:szCs w:val="24"/>
          <w:lang w:val="uk-UA" w:eastAsia="ru-RU"/>
        </w:rPr>
        <w:tab/>
      </w:r>
      <w:r w:rsidRPr="007553A1">
        <w:rPr>
          <w:rFonts w:eastAsia="Times New Roman"/>
          <w:color w:val="000000"/>
          <w:sz w:val="24"/>
          <w:szCs w:val="24"/>
          <w:lang w:val="uk-UA" w:eastAsia="ru-RU"/>
        </w:rPr>
        <w:t>1.</w:t>
      </w:r>
      <w:r w:rsidRPr="007553A1">
        <w:rPr>
          <w:rFonts w:eastAsia="Times New Roman"/>
          <w:b/>
          <w:color w:val="000000"/>
          <w:sz w:val="24"/>
          <w:szCs w:val="24"/>
          <w:lang w:val="uk-UA" w:eastAsia="ru-RU"/>
        </w:rPr>
        <w:t xml:space="preserve"> </w:t>
      </w:r>
      <w:r w:rsidRPr="007553A1">
        <w:rPr>
          <w:rFonts w:eastAsia="Times New Roman"/>
          <w:color w:val="000000"/>
          <w:sz w:val="24"/>
          <w:szCs w:val="24"/>
          <w:lang w:val="uk-UA" w:eastAsia="ru-RU"/>
        </w:rPr>
        <w:t>Мета Порядку полягає у забезпечені прозорої та ефективної процедури використання бюджетних коштів.</w:t>
      </w:r>
    </w:p>
    <w:p w14:paraId="5DA75B13" w14:textId="77777777" w:rsidR="007553A1" w:rsidRPr="007553A1" w:rsidRDefault="007553A1" w:rsidP="007553A1">
      <w:pPr>
        <w:tabs>
          <w:tab w:val="num" w:pos="0"/>
        </w:tabs>
        <w:spacing w:after="0" w:line="240" w:lineRule="auto"/>
        <w:jc w:val="center"/>
        <w:rPr>
          <w:rFonts w:eastAsia="Times New Roman"/>
          <w:color w:val="000000"/>
          <w:sz w:val="24"/>
          <w:szCs w:val="24"/>
          <w:lang w:val="uk-UA" w:eastAsia="ru-RU"/>
        </w:rPr>
      </w:pPr>
    </w:p>
    <w:p w14:paraId="785DC616" w14:textId="77777777" w:rsidR="007553A1" w:rsidRPr="007553A1" w:rsidRDefault="007553A1" w:rsidP="007553A1">
      <w:pPr>
        <w:tabs>
          <w:tab w:val="num" w:pos="0"/>
        </w:tabs>
        <w:spacing w:after="0" w:line="240" w:lineRule="auto"/>
        <w:jc w:val="center"/>
        <w:rPr>
          <w:rFonts w:eastAsia="Times New Roman"/>
          <w:b/>
          <w:color w:val="000000"/>
          <w:sz w:val="24"/>
          <w:szCs w:val="24"/>
          <w:lang w:val="uk-UA" w:eastAsia="ru-RU"/>
        </w:rPr>
      </w:pPr>
      <w:r w:rsidRPr="007553A1">
        <w:rPr>
          <w:rFonts w:eastAsia="Times New Roman"/>
          <w:b/>
          <w:color w:val="000000"/>
          <w:sz w:val="24"/>
          <w:szCs w:val="24"/>
          <w:lang w:val="uk-UA" w:eastAsia="ru-RU"/>
        </w:rPr>
        <w:t>Напрямки використання бюджетних коштів</w:t>
      </w:r>
    </w:p>
    <w:p w14:paraId="40852032" w14:textId="77777777" w:rsidR="007553A1" w:rsidRPr="007553A1" w:rsidRDefault="007553A1" w:rsidP="007553A1">
      <w:pPr>
        <w:tabs>
          <w:tab w:val="num" w:pos="0"/>
        </w:tabs>
        <w:spacing w:after="0" w:line="240" w:lineRule="auto"/>
        <w:jc w:val="center"/>
        <w:rPr>
          <w:rFonts w:eastAsia="Times New Roman"/>
          <w:sz w:val="24"/>
          <w:szCs w:val="24"/>
          <w:lang w:val="uk-UA" w:eastAsia="ru-RU"/>
        </w:rPr>
      </w:pPr>
    </w:p>
    <w:p w14:paraId="4E30EEB6" w14:textId="77777777" w:rsidR="007553A1" w:rsidRPr="007553A1" w:rsidRDefault="007553A1" w:rsidP="007553A1">
      <w:pPr>
        <w:tabs>
          <w:tab w:val="num" w:pos="0"/>
        </w:tabs>
        <w:spacing w:after="0" w:line="240" w:lineRule="auto"/>
        <w:ind w:firstLine="426"/>
        <w:jc w:val="both"/>
        <w:rPr>
          <w:rFonts w:eastAsia="Times New Roman"/>
          <w:sz w:val="24"/>
          <w:szCs w:val="24"/>
          <w:lang w:val="uk-UA" w:eastAsia="ru-RU"/>
        </w:rPr>
      </w:pPr>
      <w:r w:rsidRPr="007553A1">
        <w:rPr>
          <w:rFonts w:eastAsia="Times New Roman"/>
          <w:sz w:val="24"/>
          <w:szCs w:val="24"/>
          <w:lang w:val="uk-UA" w:eastAsia="ru-RU"/>
        </w:rPr>
        <w:tab/>
        <w:t>1. Бюджетні кошти спрямовуються відповідно на:</w:t>
      </w:r>
    </w:p>
    <w:p w14:paraId="4642A012" w14:textId="77777777" w:rsidR="007553A1" w:rsidRPr="007553A1" w:rsidRDefault="007553A1" w:rsidP="007553A1">
      <w:pPr>
        <w:spacing w:after="0" w:line="240" w:lineRule="auto"/>
        <w:contextualSpacing/>
        <w:rPr>
          <w:rFonts w:eastAsia="Times New Roman"/>
          <w:color w:val="000000"/>
          <w:sz w:val="24"/>
          <w:szCs w:val="24"/>
          <w:lang w:val="uk-UA"/>
        </w:rPr>
      </w:pPr>
      <w:r w:rsidRPr="007553A1">
        <w:rPr>
          <w:rFonts w:eastAsia="Times New Roman"/>
          <w:color w:val="000000"/>
          <w:sz w:val="24"/>
          <w:szCs w:val="24"/>
          <w:lang w:val="uk-UA"/>
        </w:rPr>
        <w:t>- заробітну плату;</w:t>
      </w:r>
    </w:p>
    <w:p w14:paraId="0503B838" w14:textId="77777777" w:rsidR="007553A1" w:rsidRPr="007553A1" w:rsidRDefault="007553A1" w:rsidP="007553A1">
      <w:pPr>
        <w:spacing w:after="0" w:line="240" w:lineRule="auto"/>
        <w:contextualSpacing/>
        <w:rPr>
          <w:rFonts w:eastAsia="Times New Roman"/>
          <w:color w:val="000000"/>
          <w:sz w:val="24"/>
          <w:szCs w:val="24"/>
          <w:lang w:val="uk-UA"/>
        </w:rPr>
      </w:pPr>
      <w:r w:rsidRPr="007553A1">
        <w:rPr>
          <w:rFonts w:eastAsia="Times New Roman"/>
          <w:color w:val="000000"/>
          <w:sz w:val="24"/>
          <w:szCs w:val="24"/>
          <w:lang w:val="uk-UA"/>
        </w:rPr>
        <w:t>- нарахування на оплату праці;</w:t>
      </w:r>
    </w:p>
    <w:p w14:paraId="7ABF0279" w14:textId="77777777" w:rsidR="007553A1" w:rsidRPr="007553A1" w:rsidRDefault="007553A1" w:rsidP="007553A1">
      <w:pPr>
        <w:spacing w:after="0" w:line="240" w:lineRule="auto"/>
        <w:contextualSpacing/>
        <w:rPr>
          <w:rFonts w:eastAsia="Times New Roman"/>
          <w:color w:val="000000"/>
          <w:sz w:val="24"/>
          <w:szCs w:val="24"/>
          <w:lang w:val="uk-UA"/>
        </w:rPr>
      </w:pPr>
      <w:r w:rsidRPr="007553A1">
        <w:rPr>
          <w:rFonts w:eastAsia="Times New Roman"/>
          <w:color w:val="000000"/>
          <w:sz w:val="24"/>
          <w:szCs w:val="24"/>
          <w:lang w:val="uk-UA"/>
        </w:rPr>
        <w:t>- предмети, матеріали, обладнання та інвентар;</w:t>
      </w:r>
    </w:p>
    <w:p w14:paraId="0CCEDCC3" w14:textId="77777777" w:rsidR="007553A1" w:rsidRPr="007553A1" w:rsidRDefault="007553A1" w:rsidP="007553A1">
      <w:pPr>
        <w:spacing w:after="0" w:line="240" w:lineRule="auto"/>
        <w:contextualSpacing/>
        <w:rPr>
          <w:rFonts w:eastAsia="Times New Roman"/>
          <w:color w:val="000000"/>
          <w:sz w:val="24"/>
          <w:szCs w:val="24"/>
          <w:lang w:val="uk-UA"/>
        </w:rPr>
      </w:pPr>
      <w:r w:rsidRPr="007553A1">
        <w:rPr>
          <w:rFonts w:eastAsia="Times New Roman"/>
          <w:color w:val="000000"/>
          <w:sz w:val="24"/>
          <w:szCs w:val="24"/>
          <w:lang w:val="uk-UA"/>
        </w:rPr>
        <w:t>- оплату послуг (крім комунальних);</w:t>
      </w:r>
    </w:p>
    <w:p w14:paraId="76F7E19B" w14:textId="77777777" w:rsidR="007553A1" w:rsidRPr="007553A1" w:rsidRDefault="007553A1" w:rsidP="007553A1">
      <w:pPr>
        <w:spacing w:after="0" w:line="240" w:lineRule="auto"/>
        <w:contextualSpacing/>
        <w:jc w:val="both"/>
        <w:rPr>
          <w:rFonts w:eastAsia="Times New Roman"/>
          <w:color w:val="000000"/>
          <w:sz w:val="24"/>
          <w:szCs w:val="24"/>
          <w:lang w:val="uk-UA"/>
        </w:rPr>
      </w:pPr>
      <w:r w:rsidRPr="007553A1">
        <w:rPr>
          <w:rFonts w:eastAsia="Times New Roman"/>
          <w:color w:val="000000"/>
          <w:sz w:val="24"/>
          <w:szCs w:val="24"/>
          <w:lang w:val="uk-UA"/>
        </w:rPr>
        <w:t>- оплату комунальних послуг та енергоносіїв, зокрема: оплата водопостачання та водовідведення; оплата електроенергії; оплата природного газу; оплата інших енергоносіїв та інших комунальних послуг;</w:t>
      </w:r>
    </w:p>
    <w:p w14:paraId="1E96DD10" w14:textId="77777777" w:rsidR="007553A1" w:rsidRPr="007553A1" w:rsidRDefault="007553A1" w:rsidP="007553A1">
      <w:pPr>
        <w:spacing w:after="0" w:line="240" w:lineRule="auto"/>
        <w:contextualSpacing/>
        <w:rPr>
          <w:rFonts w:eastAsia="Times New Roman"/>
          <w:color w:val="000000"/>
          <w:sz w:val="24"/>
          <w:szCs w:val="24"/>
          <w:lang w:val="uk-UA"/>
        </w:rPr>
      </w:pPr>
      <w:r w:rsidRPr="007553A1">
        <w:rPr>
          <w:rFonts w:eastAsia="Times New Roman"/>
          <w:color w:val="000000"/>
          <w:sz w:val="24"/>
          <w:szCs w:val="24"/>
          <w:lang w:val="uk-UA"/>
        </w:rPr>
        <w:t>- придбання обладнання і предметів довгострокового користування.</w:t>
      </w:r>
    </w:p>
    <w:p w14:paraId="1CAB7C11" w14:textId="77777777" w:rsidR="007553A1" w:rsidRPr="007553A1" w:rsidRDefault="007553A1" w:rsidP="007553A1">
      <w:pPr>
        <w:tabs>
          <w:tab w:val="num" w:pos="0"/>
        </w:tabs>
        <w:spacing w:after="0" w:line="240" w:lineRule="auto"/>
        <w:jc w:val="both"/>
        <w:rPr>
          <w:rFonts w:eastAsia="Times New Roman"/>
          <w:sz w:val="24"/>
          <w:szCs w:val="24"/>
          <w:lang w:val="uk-UA" w:eastAsia="ru-RU"/>
        </w:rPr>
      </w:pPr>
    </w:p>
    <w:p w14:paraId="79C35610" w14:textId="77777777" w:rsidR="007553A1" w:rsidRPr="007553A1" w:rsidRDefault="007553A1" w:rsidP="007553A1">
      <w:pPr>
        <w:tabs>
          <w:tab w:val="num" w:pos="0"/>
        </w:tabs>
        <w:spacing w:after="0" w:line="240" w:lineRule="auto"/>
        <w:jc w:val="center"/>
        <w:rPr>
          <w:rFonts w:eastAsia="Times New Roman"/>
          <w:b/>
          <w:color w:val="000000"/>
          <w:sz w:val="24"/>
          <w:szCs w:val="24"/>
          <w:lang w:val="uk-UA" w:eastAsia="ru-RU"/>
        </w:rPr>
      </w:pPr>
      <w:r w:rsidRPr="007553A1">
        <w:rPr>
          <w:rFonts w:eastAsia="Times New Roman"/>
          <w:b/>
          <w:color w:val="000000"/>
          <w:sz w:val="24"/>
          <w:szCs w:val="24"/>
          <w:lang w:val="uk-UA" w:eastAsia="ru-RU"/>
        </w:rPr>
        <w:t>Вимоги щодо використання бюджетних коштів</w:t>
      </w:r>
    </w:p>
    <w:p w14:paraId="55C9A55D" w14:textId="77777777" w:rsidR="007553A1" w:rsidRPr="007553A1" w:rsidRDefault="007553A1" w:rsidP="007553A1">
      <w:pPr>
        <w:tabs>
          <w:tab w:val="num" w:pos="0"/>
        </w:tabs>
        <w:spacing w:after="0" w:line="240" w:lineRule="auto"/>
        <w:jc w:val="center"/>
        <w:rPr>
          <w:rFonts w:eastAsia="Times New Roman"/>
          <w:color w:val="000000"/>
          <w:sz w:val="24"/>
          <w:szCs w:val="24"/>
          <w:lang w:val="uk-UA" w:eastAsia="ru-RU"/>
        </w:rPr>
      </w:pPr>
    </w:p>
    <w:p w14:paraId="33D9BCE0" w14:textId="77777777" w:rsidR="007553A1" w:rsidRPr="007553A1" w:rsidRDefault="007553A1" w:rsidP="007553A1">
      <w:pPr>
        <w:tabs>
          <w:tab w:val="num" w:pos="0"/>
        </w:tabs>
        <w:spacing w:after="0" w:line="240" w:lineRule="auto"/>
        <w:ind w:firstLine="426"/>
        <w:jc w:val="both"/>
        <w:rPr>
          <w:rFonts w:eastAsia="Times New Roman"/>
          <w:color w:val="000000"/>
          <w:sz w:val="24"/>
          <w:szCs w:val="24"/>
          <w:lang w:val="uk-UA" w:eastAsia="ru-RU"/>
        </w:rPr>
      </w:pPr>
      <w:r w:rsidRPr="007553A1">
        <w:rPr>
          <w:rFonts w:eastAsia="Times New Roman"/>
          <w:b/>
          <w:color w:val="000000"/>
          <w:sz w:val="24"/>
          <w:szCs w:val="24"/>
          <w:lang w:val="uk-UA" w:eastAsia="ru-RU"/>
        </w:rPr>
        <w:tab/>
      </w:r>
      <w:r w:rsidRPr="007553A1">
        <w:rPr>
          <w:rFonts w:eastAsia="Times New Roman"/>
          <w:color w:val="000000"/>
          <w:sz w:val="24"/>
          <w:szCs w:val="24"/>
          <w:lang w:val="uk-UA" w:eastAsia="ru-RU"/>
        </w:rPr>
        <w:t>1. Бюджетні кошти використовуються  в межах  відповідних  бюджетних призначень, встановлених рішенням міської ради про місцевий бюджет на відповідний рік.</w:t>
      </w:r>
    </w:p>
    <w:p w14:paraId="432F99EB" w14:textId="77777777" w:rsidR="007553A1" w:rsidRPr="007553A1" w:rsidRDefault="007553A1" w:rsidP="007553A1">
      <w:pPr>
        <w:tabs>
          <w:tab w:val="num" w:pos="0"/>
        </w:tabs>
        <w:spacing w:after="0" w:line="240" w:lineRule="auto"/>
        <w:ind w:firstLine="426"/>
        <w:jc w:val="both"/>
        <w:rPr>
          <w:rFonts w:eastAsia="Times New Roman"/>
          <w:color w:val="000000"/>
          <w:sz w:val="24"/>
          <w:szCs w:val="24"/>
          <w:lang w:val="uk-UA" w:eastAsia="ru-RU"/>
        </w:rPr>
      </w:pPr>
      <w:r w:rsidRPr="007553A1">
        <w:rPr>
          <w:rFonts w:eastAsia="Times New Roman"/>
          <w:color w:val="000000"/>
          <w:sz w:val="24"/>
          <w:szCs w:val="24"/>
          <w:lang w:val="uk-UA" w:eastAsia="ru-RU"/>
        </w:rPr>
        <w:tab/>
        <w:t>2. Контроль за цільовим використанням бюджетних коштів забезпечує головний розпорядник коштів місцевого бюджету.</w:t>
      </w:r>
    </w:p>
    <w:p w14:paraId="14309D39" w14:textId="77777777" w:rsidR="007553A1" w:rsidRPr="007553A1" w:rsidRDefault="007553A1" w:rsidP="007553A1">
      <w:pPr>
        <w:tabs>
          <w:tab w:val="num" w:pos="0"/>
        </w:tabs>
        <w:spacing w:after="0" w:line="240" w:lineRule="auto"/>
        <w:ind w:firstLine="426"/>
        <w:jc w:val="both"/>
        <w:rPr>
          <w:rFonts w:eastAsia="Times New Roman"/>
          <w:color w:val="000000"/>
          <w:sz w:val="24"/>
          <w:szCs w:val="24"/>
          <w:lang w:val="uk-UA" w:eastAsia="ru-RU"/>
        </w:rPr>
      </w:pPr>
      <w:r w:rsidRPr="007553A1">
        <w:rPr>
          <w:rFonts w:eastAsia="Times New Roman"/>
          <w:color w:val="000000"/>
          <w:sz w:val="24"/>
          <w:szCs w:val="24"/>
          <w:lang w:val="uk-UA" w:eastAsia="ru-RU"/>
        </w:rPr>
        <w:tab/>
        <w:t>3. Використання коштів з іншою метою, яке не відповідає цьому Порядку, є нецільовим використанням бюджетних коштів, що тягне за собою відповідальність згідно з чинним законодавством України.</w:t>
      </w:r>
    </w:p>
    <w:p w14:paraId="280C46CF" w14:textId="77777777" w:rsidR="007553A1" w:rsidRPr="007553A1" w:rsidRDefault="007553A1" w:rsidP="007553A1">
      <w:pPr>
        <w:tabs>
          <w:tab w:val="num" w:pos="0"/>
        </w:tabs>
        <w:spacing w:after="0" w:line="240" w:lineRule="auto"/>
        <w:ind w:firstLine="426"/>
        <w:jc w:val="both"/>
        <w:rPr>
          <w:rFonts w:eastAsia="Times New Roman"/>
          <w:color w:val="000000"/>
          <w:sz w:val="24"/>
          <w:szCs w:val="24"/>
          <w:lang w:val="uk-UA" w:eastAsia="ru-RU"/>
        </w:rPr>
      </w:pPr>
      <w:r w:rsidRPr="007553A1">
        <w:rPr>
          <w:rFonts w:eastAsia="Times New Roman"/>
          <w:b/>
          <w:color w:val="000000"/>
          <w:sz w:val="24"/>
          <w:szCs w:val="24"/>
          <w:lang w:val="uk-UA" w:eastAsia="ru-RU"/>
        </w:rPr>
        <w:tab/>
      </w:r>
      <w:r w:rsidRPr="007553A1">
        <w:rPr>
          <w:rFonts w:eastAsia="Times New Roman"/>
          <w:color w:val="000000"/>
          <w:sz w:val="24"/>
          <w:szCs w:val="24"/>
          <w:lang w:val="uk-UA" w:eastAsia="ru-RU"/>
        </w:rPr>
        <w:t xml:space="preserve">4. </w:t>
      </w:r>
      <w:r w:rsidRPr="007553A1">
        <w:rPr>
          <w:rFonts w:eastAsia="Times New Roman"/>
          <w:sz w:val="24"/>
          <w:szCs w:val="24"/>
          <w:lang w:val="uk-UA" w:eastAsia="ru-RU"/>
        </w:rPr>
        <w:t>Одержувач бюджетних коштів використовує бюджетні кошти відповідно до вимог бюджетного законодавства на підставі плану використання бюджетних коштів, що містить розподіл бюджетних асигнувань, затверджених у кошторисі головного розпорядника коштів на відповідний рік</w:t>
      </w:r>
      <w:r w:rsidRPr="007553A1">
        <w:rPr>
          <w:rFonts w:eastAsia="Times New Roman"/>
          <w:color w:val="000000"/>
          <w:sz w:val="24"/>
          <w:szCs w:val="24"/>
          <w:lang w:val="uk-UA" w:eastAsia="ru-RU"/>
        </w:rPr>
        <w:t>.</w:t>
      </w:r>
    </w:p>
    <w:p w14:paraId="7A054864" w14:textId="77777777" w:rsidR="007553A1" w:rsidRPr="007553A1" w:rsidRDefault="007553A1" w:rsidP="007553A1">
      <w:pPr>
        <w:tabs>
          <w:tab w:val="num" w:pos="0"/>
        </w:tabs>
        <w:spacing w:after="0" w:line="240" w:lineRule="auto"/>
        <w:ind w:firstLine="426"/>
        <w:jc w:val="both"/>
        <w:rPr>
          <w:rFonts w:eastAsia="Times New Roman"/>
          <w:sz w:val="24"/>
          <w:szCs w:val="24"/>
          <w:lang w:val="uk-UA" w:eastAsia="ru-RU"/>
        </w:rPr>
      </w:pPr>
      <w:r w:rsidRPr="007553A1">
        <w:rPr>
          <w:rFonts w:eastAsia="Times New Roman"/>
          <w:b/>
          <w:color w:val="000000"/>
          <w:sz w:val="24"/>
          <w:szCs w:val="24"/>
          <w:lang w:val="uk-UA" w:eastAsia="ru-RU"/>
        </w:rPr>
        <w:tab/>
      </w:r>
      <w:r w:rsidRPr="007553A1">
        <w:rPr>
          <w:rFonts w:eastAsia="Times New Roman"/>
          <w:color w:val="000000"/>
          <w:sz w:val="24"/>
          <w:szCs w:val="24"/>
          <w:lang w:val="uk-UA" w:eastAsia="ru-RU"/>
        </w:rPr>
        <w:t xml:space="preserve">5. Відкриття рахунків, реєстрація та облік зобов’язань та проведення операцій, пов’язаних з використанням бюджетних коштів, здійснюється відповідно Порядку казначейського обслуговування місцевих бюджетів, затвердженого </w:t>
      </w:r>
      <w:r w:rsidRPr="007553A1">
        <w:rPr>
          <w:rFonts w:eastAsia="Times New Roman"/>
          <w:sz w:val="24"/>
          <w:szCs w:val="24"/>
          <w:lang w:val="uk-UA" w:eastAsia="ru-RU"/>
        </w:rPr>
        <w:t>наказом Мінфіну від 23.08.2012 № 938.</w:t>
      </w:r>
    </w:p>
    <w:p w14:paraId="37B71253" w14:textId="77777777" w:rsidR="007553A1" w:rsidRPr="007553A1" w:rsidRDefault="007553A1" w:rsidP="007553A1">
      <w:pPr>
        <w:tabs>
          <w:tab w:val="num" w:pos="0"/>
        </w:tabs>
        <w:spacing w:after="0" w:line="240" w:lineRule="auto"/>
        <w:ind w:firstLine="426"/>
        <w:jc w:val="both"/>
        <w:rPr>
          <w:rFonts w:eastAsia="Times New Roman"/>
          <w:color w:val="000000"/>
          <w:sz w:val="24"/>
          <w:szCs w:val="24"/>
          <w:lang w:val="uk-UA" w:eastAsia="ru-RU"/>
        </w:rPr>
      </w:pPr>
      <w:r w:rsidRPr="007553A1">
        <w:rPr>
          <w:rFonts w:eastAsia="Times New Roman"/>
          <w:b/>
          <w:color w:val="000000"/>
          <w:sz w:val="24"/>
          <w:szCs w:val="24"/>
          <w:lang w:val="uk-UA" w:eastAsia="ru-RU"/>
        </w:rPr>
        <w:tab/>
      </w:r>
      <w:r w:rsidRPr="007553A1">
        <w:rPr>
          <w:rFonts w:eastAsia="Times New Roman"/>
          <w:color w:val="000000"/>
          <w:sz w:val="24"/>
          <w:szCs w:val="24"/>
          <w:lang w:val="uk-UA" w:eastAsia="ru-RU"/>
        </w:rPr>
        <w:t>6. Закупівля товарів за рахунок бюджетних коштів здійснюється в установленому законодавством порядку. Попередня оплата товарів здійснюється з урахуванням положень бюджетного законодавства.</w:t>
      </w:r>
    </w:p>
    <w:p w14:paraId="0546C682" w14:textId="77777777" w:rsidR="007553A1" w:rsidRPr="007553A1" w:rsidRDefault="007553A1" w:rsidP="007553A1">
      <w:pPr>
        <w:tabs>
          <w:tab w:val="num" w:pos="0"/>
        </w:tabs>
        <w:spacing w:after="0" w:line="240" w:lineRule="auto"/>
        <w:ind w:firstLine="426"/>
        <w:jc w:val="both"/>
        <w:rPr>
          <w:rFonts w:eastAsia="Times New Roman"/>
          <w:color w:val="000000"/>
          <w:sz w:val="24"/>
          <w:szCs w:val="24"/>
          <w:lang w:val="uk-UA" w:eastAsia="ru-RU"/>
        </w:rPr>
      </w:pPr>
      <w:r w:rsidRPr="007553A1">
        <w:rPr>
          <w:rFonts w:eastAsia="Times New Roman"/>
          <w:color w:val="000000"/>
          <w:sz w:val="24"/>
          <w:szCs w:val="24"/>
          <w:lang w:val="uk-UA" w:eastAsia="ru-RU"/>
        </w:rPr>
        <w:tab/>
        <w:t xml:space="preserve">7. Відповідно до статті 8 Закону України «Про бухгалтерський облік та фінансову звітність України» керівник </w:t>
      </w:r>
      <w:r w:rsidRPr="007553A1">
        <w:rPr>
          <w:rFonts w:eastAsia="Times New Roman"/>
          <w:sz w:val="24"/>
          <w:szCs w:val="24"/>
          <w:lang w:val="uk-UA" w:eastAsia="ru-RU"/>
        </w:rPr>
        <w:t>КОМУНАЛЬНОГО НЕКОМЕРЦІЙНОГО ПІДПРИЄМСТВА «СПОРТИВНО-ОЗДОРОВЧИЙ КОМПЛЕКС «ОЛІМП» ПІВ</w:t>
      </w:r>
      <w:r w:rsidRPr="007553A1">
        <w:rPr>
          <w:rFonts w:eastAsia="Times New Roman"/>
          <w:sz w:val="24"/>
          <w:szCs w:val="24"/>
          <w:lang w:val="uk-UA" w:eastAsia="ru-RU"/>
        </w:rPr>
        <w:softHyphen/>
        <w:t>ДЕН</w:t>
      </w:r>
      <w:r w:rsidRPr="007553A1">
        <w:rPr>
          <w:rFonts w:eastAsia="Times New Roman"/>
          <w:sz w:val="24"/>
          <w:szCs w:val="24"/>
          <w:lang w:val="uk-UA" w:eastAsia="ru-RU"/>
        </w:rPr>
        <w:softHyphen/>
        <w:t>НІВ</w:t>
      </w:r>
      <w:r w:rsidRPr="007553A1">
        <w:rPr>
          <w:rFonts w:eastAsia="Times New Roman"/>
          <w:sz w:val="24"/>
          <w:szCs w:val="24"/>
          <w:lang w:val="uk-UA" w:eastAsia="ru-RU"/>
        </w:rPr>
        <w:softHyphen/>
        <w:t>СЬКОЇ МІСЬКОЇ РАДИ</w:t>
      </w:r>
      <w:r w:rsidRPr="007553A1">
        <w:rPr>
          <w:rFonts w:eastAsia="Times New Roman"/>
          <w:color w:val="000000"/>
          <w:sz w:val="24"/>
          <w:szCs w:val="24"/>
          <w:lang w:val="uk-UA" w:eastAsia="ru-RU"/>
        </w:rPr>
        <w:t xml:space="preserve"> несе персональну відповідальність за організацію бухгалтерського обліку та забезпечення фіксування фактів здійснення всіх господарських операцій у первинних документах, збереження оброблених документів, регістрів і звітності.</w:t>
      </w:r>
    </w:p>
    <w:p w14:paraId="073A203A" w14:textId="77777777" w:rsidR="007553A1" w:rsidRDefault="007553A1" w:rsidP="007553A1">
      <w:pPr>
        <w:tabs>
          <w:tab w:val="num" w:pos="0"/>
        </w:tabs>
        <w:spacing w:after="0" w:line="240" w:lineRule="auto"/>
        <w:jc w:val="center"/>
        <w:rPr>
          <w:rFonts w:eastAsia="Times New Roman"/>
          <w:color w:val="000000"/>
          <w:sz w:val="24"/>
          <w:szCs w:val="24"/>
          <w:lang w:val="uk-UA" w:eastAsia="ru-RU"/>
        </w:rPr>
      </w:pPr>
    </w:p>
    <w:p w14:paraId="3B73062F" w14:textId="77777777" w:rsidR="007553A1" w:rsidRDefault="007553A1" w:rsidP="007553A1">
      <w:pPr>
        <w:tabs>
          <w:tab w:val="num" w:pos="0"/>
        </w:tabs>
        <w:spacing w:after="0" w:line="240" w:lineRule="auto"/>
        <w:jc w:val="center"/>
        <w:rPr>
          <w:rFonts w:eastAsia="Times New Roman"/>
          <w:color w:val="000000"/>
          <w:sz w:val="24"/>
          <w:szCs w:val="24"/>
          <w:lang w:val="uk-UA" w:eastAsia="ru-RU"/>
        </w:rPr>
      </w:pPr>
    </w:p>
    <w:p w14:paraId="46C11A68" w14:textId="77777777" w:rsidR="007553A1" w:rsidRDefault="007553A1" w:rsidP="007553A1">
      <w:pPr>
        <w:tabs>
          <w:tab w:val="num" w:pos="0"/>
        </w:tabs>
        <w:spacing w:after="0" w:line="240" w:lineRule="auto"/>
        <w:jc w:val="center"/>
        <w:rPr>
          <w:rFonts w:eastAsia="Times New Roman"/>
          <w:color w:val="000000"/>
          <w:sz w:val="24"/>
          <w:szCs w:val="24"/>
          <w:lang w:val="uk-UA" w:eastAsia="ru-RU"/>
        </w:rPr>
      </w:pPr>
    </w:p>
    <w:p w14:paraId="791EDFBE" w14:textId="77777777" w:rsidR="007553A1" w:rsidRPr="007553A1" w:rsidRDefault="007553A1" w:rsidP="007553A1">
      <w:pPr>
        <w:tabs>
          <w:tab w:val="num" w:pos="0"/>
        </w:tabs>
        <w:spacing w:after="0" w:line="240" w:lineRule="auto"/>
        <w:jc w:val="center"/>
        <w:rPr>
          <w:rFonts w:eastAsia="Times New Roman"/>
          <w:color w:val="000000"/>
          <w:sz w:val="24"/>
          <w:szCs w:val="24"/>
          <w:lang w:val="uk-UA" w:eastAsia="ru-RU"/>
        </w:rPr>
      </w:pPr>
    </w:p>
    <w:p w14:paraId="141B24A6" w14:textId="77777777" w:rsidR="007553A1" w:rsidRPr="007553A1" w:rsidRDefault="007553A1" w:rsidP="007553A1">
      <w:pPr>
        <w:tabs>
          <w:tab w:val="num" w:pos="0"/>
        </w:tabs>
        <w:spacing w:after="0" w:line="240" w:lineRule="auto"/>
        <w:jc w:val="center"/>
        <w:rPr>
          <w:rFonts w:eastAsia="Times New Roman"/>
          <w:b/>
          <w:color w:val="000000"/>
          <w:sz w:val="24"/>
          <w:szCs w:val="24"/>
          <w:lang w:val="uk-UA" w:eastAsia="ru-RU"/>
        </w:rPr>
      </w:pPr>
      <w:r w:rsidRPr="007553A1">
        <w:rPr>
          <w:rFonts w:eastAsia="Times New Roman"/>
          <w:b/>
          <w:color w:val="000000"/>
          <w:sz w:val="24"/>
          <w:szCs w:val="24"/>
          <w:lang w:val="uk-UA" w:eastAsia="ru-RU"/>
        </w:rPr>
        <w:lastRenderedPageBreak/>
        <w:t>Звітність про використання бюджетних коштів та контроль за їх витрачанням</w:t>
      </w:r>
    </w:p>
    <w:p w14:paraId="7059B3FE" w14:textId="77777777" w:rsidR="007553A1" w:rsidRPr="007553A1" w:rsidRDefault="007553A1" w:rsidP="007553A1">
      <w:pPr>
        <w:tabs>
          <w:tab w:val="num" w:pos="0"/>
        </w:tabs>
        <w:spacing w:after="0" w:line="240" w:lineRule="auto"/>
        <w:jc w:val="center"/>
        <w:rPr>
          <w:rFonts w:eastAsia="Times New Roman"/>
          <w:color w:val="000000"/>
          <w:sz w:val="24"/>
          <w:szCs w:val="24"/>
          <w:lang w:val="uk-UA" w:eastAsia="ru-RU"/>
        </w:rPr>
      </w:pPr>
    </w:p>
    <w:p w14:paraId="3C5B0040" w14:textId="77777777" w:rsidR="007553A1" w:rsidRPr="007553A1" w:rsidRDefault="007553A1" w:rsidP="007553A1">
      <w:pPr>
        <w:tabs>
          <w:tab w:val="num" w:pos="0"/>
        </w:tabs>
        <w:spacing w:after="0" w:line="240" w:lineRule="auto"/>
        <w:ind w:firstLine="426"/>
        <w:jc w:val="both"/>
        <w:rPr>
          <w:rFonts w:eastAsia="Times New Roman"/>
          <w:color w:val="000000"/>
          <w:sz w:val="24"/>
          <w:szCs w:val="24"/>
          <w:lang w:val="uk-UA" w:eastAsia="ru-RU"/>
        </w:rPr>
      </w:pPr>
      <w:r w:rsidRPr="007553A1">
        <w:rPr>
          <w:rFonts w:eastAsia="Times New Roman"/>
          <w:b/>
          <w:color w:val="000000"/>
          <w:sz w:val="24"/>
          <w:szCs w:val="24"/>
          <w:lang w:val="uk-UA" w:eastAsia="ru-RU"/>
        </w:rPr>
        <w:tab/>
      </w:r>
      <w:r w:rsidRPr="007553A1">
        <w:rPr>
          <w:rFonts w:eastAsia="Times New Roman"/>
          <w:color w:val="000000"/>
          <w:sz w:val="24"/>
          <w:szCs w:val="24"/>
          <w:lang w:val="uk-UA" w:eastAsia="ru-RU"/>
        </w:rPr>
        <w:t>1. Одержувач, не пізніше 5 числа місяця, що слідує за звітним місяцем, підприємство надає Розпоряднику форми місячної бюджетної звітності,  або лист про відсутність заборгованості. Не пізніше 7 числа місяця, що слідує за звітним кварталом, підприємство надає форми квартальної (проміжної) бюджетної звітності.</w:t>
      </w:r>
    </w:p>
    <w:p w14:paraId="0A255D29" w14:textId="77777777" w:rsidR="007553A1" w:rsidRPr="007553A1" w:rsidRDefault="007553A1" w:rsidP="007553A1">
      <w:pPr>
        <w:tabs>
          <w:tab w:val="num" w:pos="0"/>
        </w:tabs>
        <w:spacing w:after="0" w:line="240" w:lineRule="auto"/>
        <w:ind w:firstLine="426"/>
        <w:jc w:val="both"/>
        <w:rPr>
          <w:rFonts w:eastAsia="Times New Roman"/>
          <w:color w:val="000000"/>
          <w:sz w:val="24"/>
          <w:szCs w:val="24"/>
          <w:lang w:val="uk-UA" w:eastAsia="ru-RU"/>
        </w:rPr>
      </w:pPr>
      <w:r w:rsidRPr="007553A1">
        <w:rPr>
          <w:rFonts w:eastAsia="Times New Roman"/>
          <w:b/>
          <w:color w:val="000000"/>
          <w:sz w:val="24"/>
          <w:szCs w:val="24"/>
          <w:lang w:val="uk-UA" w:eastAsia="ru-RU"/>
        </w:rPr>
        <w:tab/>
      </w:r>
      <w:r w:rsidRPr="007553A1">
        <w:rPr>
          <w:rFonts w:eastAsia="Times New Roman"/>
          <w:color w:val="000000"/>
          <w:sz w:val="24"/>
          <w:szCs w:val="24"/>
          <w:lang w:val="uk-UA" w:eastAsia="ru-RU"/>
        </w:rPr>
        <w:t>2. Відповідальність за правильне використання бюджетних коштів покладається на головного розпорядника коштів та одержувача бюджетних коштів.</w:t>
      </w:r>
    </w:p>
    <w:p w14:paraId="1BB562A7" w14:textId="77777777" w:rsidR="00AA1B9C" w:rsidRDefault="00AA1B9C"/>
    <w:p w14:paraId="776A70D4" w14:textId="77777777" w:rsidR="007553A1" w:rsidRDefault="007553A1"/>
    <w:p w14:paraId="79BD8A2A" w14:textId="77777777" w:rsidR="007553A1" w:rsidRDefault="007553A1" w:rsidP="007553A1">
      <w:pPr>
        <w:spacing w:after="0" w:line="240" w:lineRule="auto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Секретар Південнівської міської ради</w:t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  <w:t xml:space="preserve">     Ігор ЧУГУННИКОВ</w:t>
      </w:r>
    </w:p>
    <w:p w14:paraId="307A85AB" w14:textId="77777777" w:rsidR="007553A1" w:rsidRDefault="007553A1"/>
    <w:sectPr w:rsidR="007553A1" w:rsidSect="006C30CF">
      <w:pgSz w:w="11906" w:h="16838" w:code="9"/>
      <w:pgMar w:top="1134" w:right="851" w:bottom="1134" w:left="1418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8E3E5F"/>
    <w:multiLevelType w:val="hybridMultilevel"/>
    <w:tmpl w:val="75967AA6"/>
    <w:lvl w:ilvl="0" w:tplc="AF06E83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A3F20E38">
      <w:numFmt w:val="none"/>
      <w:lvlText w:val=""/>
      <w:lvlJc w:val="left"/>
      <w:pPr>
        <w:tabs>
          <w:tab w:val="num" w:pos="360"/>
        </w:tabs>
      </w:pPr>
    </w:lvl>
    <w:lvl w:ilvl="2" w:tplc="CB94663E">
      <w:numFmt w:val="none"/>
      <w:lvlText w:val=""/>
      <w:lvlJc w:val="left"/>
      <w:pPr>
        <w:tabs>
          <w:tab w:val="num" w:pos="360"/>
        </w:tabs>
      </w:pPr>
    </w:lvl>
    <w:lvl w:ilvl="3" w:tplc="F574EB04">
      <w:numFmt w:val="none"/>
      <w:lvlText w:val=""/>
      <w:lvlJc w:val="left"/>
      <w:pPr>
        <w:tabs>
          <w:tab w:val="num" w:pos="360"/>
        </w:tabs>
      </w:pPr>
    </w:lvl>
    <w:lvl w:ilvl="4" w:tplc="A9221BFE">
      <w:numFmt w:val="none"/>
      <w:lvlText w:val=""/>
      <w:lvlJc w:val="left"/>
      <w:pPr>
        <w:tabs>
          <w:tab w:val="num" w:pos="360"/>
        </w:tabs>
      </w:pPr>
    </w:lvl>
    <w:lvl w:ilvl="5" w:tplc="33ACC7B4">
      <w:numFmt w:val="none"/>
      <w:lvlText w:val=""/>
      <w:lvlJc w:val="left"/>
      <w:pPr>
        <w:tabs>
          <w:tab w:val="num" w:pos="360"/>
        </w:tabs>
      </w:pPr>
    </w:lvl>
    <w:lvl w:ilvl="6" w:tplc="B7863BAC">
      <w:numFmt w:val="none"/>
      <w:lvlText w:val=""/>
      <w:lvlJc w:val="left"/>
      <w:pPr>
        <w:tabs>
          <w:tab w:val="num" w:pos="360"/>
        </w:tabs>
      </w:pPr>
    </w:lvl>
    <w:lvl w:ilvl="7" w:tplc="873C7640">
      <w:numFmt w:val="none"/>
      <w:lvlText w:val=""/>
      <w:lvlJc w:val="left"/>
      <w:pPr>
        <w:tabs>
          <w:tab w:val="num" w:pos="360"/>
        </w:tabs>
      </w:pPr>
    </w:lvl>
    <w:lvl w:ilvl="8" w:tplc="E0AE1B56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43375C0C"/>
    <w:multiLevelType w:val="multilevel"/>
    <w:tmpl w:val="E834B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474E84"/>
    <w:multiLevelType w:val="multilevel"/>
    <w:tmpl w:val="C2907F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 w16cid:durableId="139546723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242064895">
    <w:abstractNumId w:val="1"/>
  </w:num>
  <w:num w:numId="3" w16cid:durableId="18369945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1AF"/>
    <w:rsid w:val="00013C5A"/>
    <w:rsid w:val="001559DF"/>
    <w:rsid w:val="00207417"/>
    <w:rsid w:val="00237AD9"/>
    <w:rsid w:val="002832A7"/>
    <w:rsid w:val="002C7FB0"/>
    <w:rsid w:val="00307D05"/>
    <w:rsid w:val="004E21F5"/>
    <w:rsid w:val="005061AF"/>
    <w:rsid w:val="005D1D61"/>
    <w:rsid w:val="006C30CF"/>
    <w:rsid w:val="006C7DE2"/>
    <w:rsid w:val="007553A1"/>
    <w:rsid w:val="008079B1"/>
    <w:rsid w:val="008D45DC"/>
    <w:rsid w:val="009D08A0"/>
    <w:rsid w:val="00AA1B9C"/>
    <w:rsid w:val="00B63B89"/>
    <w:rsid w:val="00C0082A"/>
    <w:rsid w:val="00C34310"/>
    <w:rsid w:val="00D329A0"/>
    <w:rsid w:val="00FC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37C4A"/>
  <w15:chartTrackingRefBased/>
  <w15:docId w15:val="{6526FAD7-EF71-4C5A-AD68-BE28102DB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bCs/>
        <w:kern w:val="2"/>
        <w:sz w:val="24"/>
        <w:szCs w:val="24"/>
        <w:lang w:val="uk-U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1B9C"/>
    <w:pPr>
      <w:spacing w:after="200" w:line="276" w:lineRule="auto"/>
    </w:pPr>
    <w:rPr>
      <w:rFonts w:eastAsia="SimSun"/>
      <w:bCs w:val="0"/>
      <w:kern w:val="0"/>
      <w:sz w:val="22"/>
      <w:szCs w:val="22"/>
      <w:lang w:val="ru-RU"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061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61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61A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61A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61A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61A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61A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61A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61A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61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061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061AF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061AF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061AF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061A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061A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061A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061AF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061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5061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061A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5061A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061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5061A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061A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061A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061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5061A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061AF"/>
    <w:rPr>
      <w:b/>
      <w:bCs w:val="0"/>
      <w:smallCaps/>
      <w:color w:val="2F5496" w:themeColor="accent1" w:themeShade="BF"/>
      <w:spacing w:val="5"/>
    </w:rPr>
  </w:style>
  <w:style w:type="paragraph" w:styleId="HTML">
    <w:name w:val="HTML Preformatted"/>
    <w:basedOn w:val="a"/>
    <w:link w:val="HTML0"/>
    <w:rsid w:val="00013C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1"/>
      <w:szCs w:val="21"/>
      <w:lang w:eastAsia="ru-RU"/>
    </w:rPr>
  </w:style>
  <w:style w:type="character" w:customStyle="1" w:styleId="HTML0">
    <w:name w:val="Стандартний HTML Знак"/>
    <w:basedOn w:val="a0"/>
    <w:link w:val="HTML"/>
    <w:rsid w:val="00013C5A"/>
    <w:rPr>
      <w:rFonts w:ascii="Courier New" w:eastAsia="Times New Roman" w:hAnsi="Courier New" w:cs="Courier New"/>
      <w:bCs w:val="0"/>
      <w:color w:val="000000"/>
      <w:kern w:val="0"/>
      <w:sz w:val="21"/>
      <w:szCs w:val="21"/>
      <w:lang w:val="ru-RU" w:eastAsia="ru-RU"/>
      <w14:ligatures w14:val="none"/>
    </w:rPr>
  </w:style>
  <w:style w:type="paragraph" w:styleId="ae">
    <w:name w:val="Balloon Text"/>
    <w:basedOn w:val="a"/>
    <w:link w:val="af"/>
    <w:uiPriority w:val="99"/>
    <w:semiHidden/>
    <w:unhideWhenUsed/>
    <w:rsid w:val="00B63B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у виносці Знак"/>
    <w:basedOn w:val="a0"/>
    <w:link w:val="ae"/>
    <w:uiPriority w:val="99"/>
    <w:semiHidden/>
    <w:rsid w:val="00B63B89"/>
    <w:rPr>
      <w:rFonts w:ascii="Segoe UI" w:eastAsia="SimSun" w:hAnsi="Segoe UI" w:cs="Segoe UI"/>
      <w:bCs w:val="0"/>
      <w:kern w:val="0"/>
      <w:sz w:val="18"/>
      <w:szCs w:val="18"/>
      <w:lang w:val="ru-RU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55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3846</Words>
  <Characters>2193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 Y</dc:creator>
  <cp:keywords/>
  <dc:description/>
  <cp:lastModifiedBy>User</cp:lastModifiedBy>
  <cp:revision>2</cp:revision>
  <cp:lastPrinted>2026-08-07T07:04:00Z</cp:lastPrinted>
  <dcterms:created xsi:type="dcterms:W3CDTF">2026-08-12T06:59:00Z</dcterms:created>
  <dcterms:modified xsi:type="dcterms:W3CDTF">2026-08-12T06:59:00Z</dcterms:modified>
</cp:coreProperties>
</file>