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7D55DE" w14:textId="77777777" w:rsidR="0077555F" w:rsidRPr="000A3D7B" w:rsidRDefault="002A641C" w:rsidP="00E8492C">
      <w:pPr>
        <w:pStyle w:val="a3"/>
        <w:spacing w:line="240" w:lineRule="atLeast"/>
        <w:ind w:left="0" w:right="31" w:firstLine="0"/>
        <w:jc w:val="center"/>
        <w:rPr>
          <w:b/>
          <w:bCs/>
          <w:color w:val="000000" w:themeColor="text1"/>
          <w:spacing w:val="-2"/>
        </w:rPr>
      </w:pPr>
      <w:r w:rsidRPr="000A3D7B">
        <w:rPr>
          <w:b/>
          <w:bCs/>
          <w:color w:val="000000" w:themeColor="text1"/>
        </w:rPr>
        <w:t>Пояснювальна</w:t>
      </w:r>
      <w:r w:rsidRPr="000A3D7B">
        <w:rPr>
          <w:b/>
          <w:bCs/>
          <w:color w:val="000000" w:themeColor="text1"/>
          <w:spacing w:val="-8"/>
        </w:rPr>
        <w:t xml:space="preserve"> </w:t>
      </w:r>
      <w:r w:rsidRPr="000A3D7B">
        <w:rPr>
          <w:b/>
          <w:bCs/>
          <w:color w:val="000000" w:themeColor="text1"/>
          <w:spacing w:val="-2"/>
        </w:rPr>
        <w:t>записка</w:t>
      </w:r>
      <w:r w:rsidR="00524CBB" w:rsidRPr="000A3D7B">
        <w:rPr>
          <w:b/>
          <w:bCs/>
          <w:color w:val="000000" w:themeColor="text1"/>
          <w:spacing w:val="-2"/>
        </w:rPr>
        <w:t xml:space="preserve"> </w:t>
      </w:r>
    </w:p>
    <w:p w14:paraId="2A38E526" w14:textId="628F49CE" w:rsidR="0077555F" w:rsidRPr="000A3D7B" w:rsidRDefault="002A641C" w:rsidP="00E8492C">
      <w:pPr>
        <w:pStyle w:val="a3"/>
        <w:spacing w:line="240" w:lineRule="atLeast"/>
        <w:ind w:left="0" w:right="31" w:firstLine="0"/>
        <w:jc w:val="center"/>
        <w:rPr>
          <w:b/>
          <w:bCs/>
          <w:color w:val="000000" w:themeColor="text1"/>
          <w:spacing w:val="-6"/>
        </w:rPr>
      </w:pPr>
      <w:r w:rsidRPr="000A3D7B">
        <w:rPr>
          <w:b/>
          <w:bCs/>
          <w:color w:val="000000" w:themeColor="text1"/>
        </w:rPr>
        <w:t>до</w:t>
      </w:r>
      <w:r w:rsidRPr="000A3D7B">
        <w:rPr>
          <w:b/>
          <w:bCs/>
          <w:color w:val="000000" w:themeColor="text1"/>
          <w:spacing w:val="-8"/>
        </w:rPr>
        <w:t xml:space="preserve"> </w:t>
      </w:r>
      <w:proofErr w:type="spellStart"/>
      <w:r w:rsidRPr="000A3D7B">
        <w:rPr>
          <w:b/>
          <w:bCs/>
          <w:color w:val="000000" w:themeColor="text1"/>
        </w:rPr>
        <w:t>про</w:t>
      </w:r>
      <w:r w:rsidR="003E539B" w:rsidRPr="000A3D7B">
        <w:rPr>
          <w:b/>
          <w:bCs/>
          <w:color w:val="000000" w:themeColor="text1"/>
        </w:rPr>
        <w:t>є</w:t>
      </w:r>
      <w:r w:rsidRPr="000A3D7B">
        <w:rPr>
          <w:b/>
          <w:bCs/>
          <w:color w:val="000000" w:themeColor="text1"/>
        </w:rPr>
        <w:t>кту</w:t>
      </w:r>
      <w:proofErr w:type="spellEnd"/>
      <w:r w:rsidRPr="000A3D7B">
        <w:rPr>
          <w:b/>
          <w:bCs/>
          <w:color w:val="000000" w:themeColor="text1"/>
          <w:spacing w:val="-9"/>
        </w:rPr>
        <w:t xml:space="preserve"> </w:t>
      </w:r>
      <w:r w:rsidRPr="000A3D7B">
        <w:rPr>
          <w:b/>
          <w:bCs/>
          <w:color w:val="000000" w:themeColor="text1"/>
        </w:rPr>
        <w:t>рішення</w:t>
      </w:r>
      <w:r w:rsidR="0077555F" w:rsidRPr="000A3D7B">
        <w:rPr>
          <w:b/>
          <w:bCs/>
          <w:color w:val="000000" w:themeColor="text1"/>
        </w:rPr>
        <w:t xml:space="preserve"> </w:t>
      </w:r>
      <w:proofErr w:type="spellStart"/>
      <w:r w:rsidR="003E539B" w:rsidRPr="000A3D7B">
        <w:rPr>
          <w:b/>
          <w:bCs/>
          <w:color w:val="000000" w:themeColor="text1"/>
        </w:rPr>
        <w:t>Південнівської</w:t>
      </w:r>
      <w:proofErr w:type="spellEnd"/>
      <w:r w:rsidR="003E539B" w:rsidRPr="000A3D7B">
        <w:rPr>
          <w:b/>
          <w:bCs/>
          <w:color w:val="000000" w:themeColor="text1"/>
        </w:rPr>
        <w:t xml:space="preserve"> міської ради</w:t>
      </w:r>
      <w:r w:rsidR="003E539B" w:rsidRPr="000A3D7B">
        <w:rPr>
          <w:b/>
          <w:bCs/>
          <w:color w:val="000000" w:themeColor="text1"/>
          <w:spacing w:val="-6"/>
        </w:rPr>
        <w:t xml:space="preserve"> Одеського району Одеської області</w:t>
      </w:r>
      <w:r w:rsidR="0077555F" w:rsidRPr="000A3D7B">
        <w:rPr>
          <w:b/>
          <w:bCs/>
          <w:color w:val="000000" w:themeColor="text1"/>
          <w:spacing w:val="-6"/>
        </w:rPr>
        <w:t xml:space="preserve"> «</w:t>
      </w:r>
      <w:r w:rsidR="00B95486" w:rsidRPr="000A3D7B">
        <w:rPr>
          <w:b/>
          <w:bCs/>
          <w:color w:val="000000" w:themeColor="text1"/>
          <w:spacing w:val="-6"/>
        </w:rPr>
        <w:t xml:space="preserve">Про </w:t>
      </w:r>
      <w:r w:rsidR="00290745" w:rsidRPr="000A3D7B">
        <w:rPr>
          <w:b/>
          <w:bCs/>
          <w:color w:val="000000" w:themeColor="text1"/>
          <w:spacing w:val="-6"/>
        </w:rPr>
        <w:t xml:space="preserve">затвердження Програми підтримки та розвитку вторинної медичної допомоги </w:t>
      </w:r>
      <w:proofErr w:type="spellStart"/>
      <w:r w:rsidR="0097767A">
        <w:rPr>
          <w:b/>
          <w:bCs/>
          <w:color w:val="000000" w:themeColor="text1"/>
          <w:spacing w:val="-6"/>
        </w:rPr>
        <w:t>Південівської</w:t>
      </w:r>
      <w:proofErr w:type="spellEnd"/>
      <w:r w:rsidR="00290745" w:rsidRPr="000A3D7B">
        <w:rPr>
          <w:b/>
          <w:bCs/>
          <w:color w:val="000000" w:themeColor="text1"/>
          <w:spacing w:val="-6"/>
        </w:rPr>
        <w:t xml:space="preserve"> міської територіальної громади на період 2026-2028 роки</w:t>
      </w:r>
      <w:r w:rsidR="0077555F" w:rsidRPr="000A3D7B">
        <w:rPr>
          <w:b/>
          <w:bCs/>
          <w:color w:val="000000" w:themeColor="text1"/>
          <w:spacing w:val="-6"/>
        </w:rPr>
        <w:t>»</w:t>
      </w:r>
    </w:p>
    <w:p w14:paraId="67101DB9" w14:textId="77777777" w:rsidR="003E539B" w:rsidRPr="000A3D7B" w:rsidRDefault="003E539B" w:rsidP="00E8492C">
      <w:pPr>
        <w:pStyle w:val="a3"/>
        <w:spacing w:line="240" w:lineRule="atLeast"/>
        <w:ind w:left="0" w:right="31" w:firstLine="709"/>
        <w:rPr>
          <w:b/>
          <w:bCs/>
          <w:color w:val="000000" w:themeColor="text1"/>
        </w:rPr>
      </w:pPr>
    </w:p>
    <w:p w14:paraId="2484E947" w14:textId="50172C5F" w:rsidR="005B0B7A" w:rsidRPr="000A3D7B" w:rsidRDefault="002A641C" w:rsidP="00E8492C">
      <w:pPr>
        <w:pStyle w:val="a3"/>
        <w:numPr>
          <w:ilvl w:val="0"/>
          <w:numId w:val="3"/>
        </w:numPr>
        <w:tabs>
          <w:tab w:val="left" w:pos="426"/>
          <w:tab w:val="left" w:pos="709"/>
          <w:tab w:val="left" w:pos="1134"/>
        </w:tabs>
        <w:spacing w:line="240" w:lineRule="atLeast"/>
        <w:ind w:left="0" w:right="31" w:firstLine="0"/>
        <w:jc w:val="center"/>
        <w:rPr>
          <w:b/>
          <w:bCs/>
          <w:color w:val="000000" w:themeColor="text1"/>
          <w:spacing w:val="-2"/>
        </w:rPr>
      </w:pPr>
      <w:r w:rsidRPr="000A3D7B">
        <w:rPr>
          <w:b/>
          <w:bCs/>
          <w:color w:val="000000" w:themeColor="text1"/>
        </w:rPr>
        <w:t>Обґрунтування</w:t>
      </w:r>
      <w:r w:rsidRPr="000A3D7B">
        <w:rPr>
          <w:b/>
          <w:bCs/>
          <w:color w:val="000000" w:themeColor="text1"/>
          <w:spacing w:val="-9"/>
        </w:rPr>
        <w:t xml:space="preserve"> </w:t>
      </w:r>
      <w:r w:rsidRPr="000A3D7B">
        <w:rPr>
          <w:b/>
          <w:bCs/>
          <w:color w:val="000000" w:themeColor="text1"/>
        </w:rPr>
        <w:t>необхідності</w:t>
      </w:r>
      <w:r w:rsidRPr="000A3D7B">
        <w:rPr>
          <w:b/>
          <w:bCs/>
          <w:color w:val="000000" w:themeColor="text1"/>
          <w:spacing w:val="-11"/>
        </w:rPr>
        <w:t xml:space="preserve"> </w:t>
      </w:r>
      <w:r w:rsidRPr="000A3D7B">
        <w:rPr>
          <w:b/>
          <w:bCs/>
          <w:color w:val="000000" w:themeColor="text1"/>
        </w:rPr>
        <w:t>прийняття</w:t>
      </w:r>
      <w:r w:rsidRPr="000A3D7B">
        <w:rPr>
          <w:b/>
          <w:bCs/>
          <w:color w:val="000000" w:themeColor="text1"/>
          <w:spacing w:val="-4"/>
        </w:rPr>
        <w:t xml:space="preserve"> </w:t>
      </w:r>
      <w:r w:rsidRPr="000A3D7B">
        <w:rPr>
          <w:b/>
          <w:bCs/>
          <w:color w:val="000000" w:themeColor="text1"/>
        </w:rPr>
        <w:t>проекту</w:t>
      </w:r>
      <w:r w:rsidRPr="000A3D7B">
        <w:rPr>
          <w:b/>
          <w:bCs/>
          <w:color w:val="000000" w:themeColor="text1"/>
          <w:spacing w:val="-11"/>
        </w:rPr>
        <w:t xml:space="preserve"> </w:t>
      </w:r>
      <w:r w:rsidRPr="000A3D7B">
        <w:rPr>
          <w:b/>
          <w:bCs/>
          <w:color w:val="000000" w:themeColor="text1"/>
          <w:spacing w:val="-2"/>
        </w:rPr>
        <w:t>рішення</w:t>
      </w:r>
    </w:p>
    <w:p w14:paraId="240E1F17" w14:textId="77777777" w:rsidR="0015427C" w:rsidRPr="000A3D7B" w:rsidRDefault="0015427C" w:rsidP="00E8492C">
      <w:pPr>
        <w:pStyle w:val="a3"/>
        <w:tabs>
          <w:tab w:val="left" w:pos="567"/>
          <w:tab w:val="left" w:pos="851"/>
          <w:tab w:val="left" w:pos="1134"/>
        </w:tabs>
        <w:spacing w:line="240" w:lineRule="atLeast"/>
        <w:ind w:left="0" w:right="31" w:firstLine="709"/>
        <w:rPr>
          <w:b/>
          <w:bCs/>
          <w:color w:val="000000" w:themeColor="text1"/>
          <w:spacing w:val="-2"/>
        </w:rPr>
      </w:pPr>
    </w:p>
    <w:p w14:paraId="1F4D8EBE" w14:textId="3713E20A" w:rsidR="00290745" w:rsidRPr="000A3D7B" w:rsidRDefault="002A641C" w:rsidP="00E8492C">
      <w:pPr>
        <w:pStyle w:val="a3"/>
        <w:tabs>
          <w:tab w:val="left" w:pos="1134"/>
          <w:tab w:val="left" w:pos="1276"/>
        </w:tabs>
        <w:spacing w:line="240" w:lineRule="atLeast"/>
        <w:ind w:left="0" w:right="31" w:firstLine="709"/>
        <w:rPr>
          <w:color w:val="000000" w:themeColor="text1"/>
        </w:rPr>
      </w:pPr>
      <w:r w:rsidRPr="000A3D7B">
        <w:rPr>
          <w:color w:val="000000" w:themeColor="text1"/>
        </w:rPr>
        <w:t xml:space="preserve">Прийняття </w:t>
      </w:r>
      <w:r w:rsidR="0057298F" w:rsidRPr="000A3D7B">
        <w:rPr>
          <w:color w:val="000000" w:themeColor="text1"/>
        </w:rPr>
        <w:t xml:space="preserve">рішення </w:t>
      </w:r>
      <w:proofErr w:type="spellStart"/>
      <w:r w:rsidR="0057298F" w:rsidRPr="000A3D7B">
        <w:rPr>
          <w:color w:val="000000" w:themeColor="text1"/>
        </w:rPr>
        <w:t>Південнівської</w:t>
      </w:r>
      <w:proofErr w:type="spellEnd"/>
      <w:r w:rsidR="0057298F" w:rsidRPr="000A3D7B">
        <w:rPr>
          <w:color w:val="000000" w:themeColor="text1"/>
        </w:rPr>
        <w:t xml:space="preserve"> міської ради Одеського району Одеської області «</w:t>
      </w:r>
      <w:r w:rsidR="00290745" w:rsidRPr="000A3D7B">
        <w:rPr>
          <w:color w:val="000000" w:themeColor="text1"/>
        </w:rPr>
        <w:t xml:space="preserve">Про затвердження Програми підтримки та розвитку вторинної медичної допомоги </w:t>
      </w:r>
      <w:proofErr w:type="spellStart"/>
      <w:r w:rsidR="0097767A">
        <w:rPr>
          <w:color w:val="000000" w:themeColor="text1"/>
        </w:rPr>
        <w:t>Південнівської</w:t>
      </w:r>
      <w:proofErr w:type="spellEnd"/>
      <w:r w:rsidR="00290745" w:rsidRPr="000A3D7B">
        <w:rPr>
          <w:color w:val="000000" w:themeColor="text1"/>
        </w:rPr>
        <w:t xml:space="preserve"> міської територіальної громади на період 2026-2028 роки</w:t>
      </w:r>
      <w:r w:rsidR="0057298F" w:rsidRPr="000A3D7B">
        <w:rPr>
          <w:color w:val="000000" w:themeColor="text1"/>
        </w:rPr>
        <w:t>» обґрунтовується</w:t>
      </w:r>
      <w:r w:rsidR="00290745" w:rsidRPr="000A3D7B">
        <w:rPr>
          <w:color w:val="000000" w:themeColor="text1"/>
        </w:rPr>
        <w:t xml:space="preserve"> </w:t>
      </w:r>
      <w:r w:rsidR="00E8492C" w:rsidRPr="000A3D7B">
        <w:rPr>
          <w:color w:val="000000" w:themeColor="text1"/>
        </w:rPr>
        <w:t xml:space="preserve">необхідністю </w:t>
      </w:r>
      <w:r w:rsidR="00290745" w:rsidRPr="000A3D7B">
        <w:rPr>
          <w:color w:val="000000" w:themeColor="text1"/>
        </w:rPr>
        <w:t>забезпеченням надання доступної, безперервної</w:t>
      </w:r>
      <w:r w:rsidR="00E8492C" w:rsidRPr="000A3D7B">
        <w:rPr>
          <w:color w:val="000000" w:themeColor="text1"/>
        </w:rPr>
        <w:t>,</w:t>
      </w:r>
      <w:r w:rsidR="00290745" w:rsidRPr="000A3D7B">
        <w:rPr>
          <w:color w:val="000000" w:themeColor="text1"/>
        </w:rPr>
        <w:t xml:space="preserve"> </w:t>
      </w:r>
      <w:r w:rsidR="00E8492C" w:rsidRPr="000A3D7B">
        <w:rPr>
          <w:color w:val="000000" w:themeColor="text1"/>
        </w:rPr>
        <w:t xml:space="preserve">якісної </w:t>
      </w:r>
      <w:r w:rsidR="00290745" w:rsidRPr="000A3D7B">
        <w:rPr>
          <w:color w:val="000000" w:themeColor="text1"/>
        </w:rPr>
        <w:t xml:space="preserve">та безоплатної медичної допомоги, </w:t>
      </w:r>
      <w:r w:rsidR="0057298F" w:rsidRPr="000A3D7B">
        <w:rPr>
          <w:color w:val="000000" w:themeColor="text1"/>
        </w:rPr>
        <w:t xml:space="preserve">необхідністю </w:t>
      </w:r>
      <w:r w:rsidR="00290745" w:rsidRPr="000A3D7B">
        <w:rPr>
          <w:color w:val="000000" w:themeColor="text1"/>
        </w:rPr>
        <w:t>збереження та зміцнення здоров’я, профілактик</w:t>
      </w:r>
      <w:r w:rsidR="00E8492C" w:rsidRPr="000A3D7B">
        <w:rPr>
          <w:color w:val="000000" w:themeColor="text1"/>
        </w:rPr>
        <w:t>и</w:t>
      </w:r>
      <w:r w:rsidR="00290745" w:rsidRPr="000A3D7B">
        <w:rPr>
          <w:color w:val="000000" w:themeColor="text1"/>
        </w:rPr>
        <w:t xml:space="preserve"> захворювань, зниження захворюваності, </w:t>
      </w:r>
      <w:proofErr w:type="spellStart"/>
      <w:r w:rsidR="00290745" w:rsidRPr="000A3D7B">
        <w:rPr>
          <w:color w:val="000000" w:themeColor="text1"/>
        </w:rPr>
        <w:t>інвалідизації</w:t>
      </w:r>
      <w:proofErr w:type="spellEnd"/>
      <w:r w:rsidR="00290745" w:rsidRPr="000A3D7B">
        <w:rPr>
          <w:color w:val="000000" w:themeColor="text1"/>
        </w:rPr>
        <w:t xml:space="preserve"> і смертності</w:t>
      </w:r>
      <w:r w:rsidR="00E8492C" w:rsidRPr="000A3D7B">
        <w:rPr>
          <w:color w:val="000000" w:themeColor="text1"/>
        </w:rPr>
        <w:t xml:space="preserve">, </w:t>
      </w:r>
      <w:r w:rsidR="00290745" w:rsidRPr="000A3D7B">
        <w:rPr>
          <w:color w:val="000000" w:themeColor="text1"/>
        </w:rPr>
        <w:t>підвищення ефективності надання медичної допомоги, забезпечення епідемічного благополуччя населення громади, забезпечення соціальної справедливості і захисту прав громадян на охорону здоров’я.</w:t>
      </w:r>
    </w:p>
    <w:p w14:paraId="55A2B9A2" w14:textId="77777777" w:rsidR="00E8492C" w:rsidRPr="000A3D7B" w:rsidRDefault="00A061FE" w:rsidP="00E8492C">
      <w:pPr>
        <w:pStyle w:val="a3"/>
        <w:tabs>
          <w:tab w:val="left" w:pos="1134"/>
          <w:tab w:val="left" w:pos="1276"/>
        </w:tabs>
        <w:spacing w:line="240" w:lineRule="atLeast"/>
        <w:ind w:left="0" w:right="31" w:firstLine="709"/>
        <w:rPr>
          <w:color w:val="000000" w:themeColor="text1"/>
          <w:shd w:val="clear" w:color="auto" w:fill="FFFFFF"/>
        </w:rPr>
      </w:pPr>
      <w:r w:rsidRPr="000A3D7B">
        <w:rPr>
          <w:rStyle w:val="a9"/>
          <w:b w:val="0"/>
          <w:bCs w:val="0"/>
          <w:color w:val="000000" w:themeColor="text1"/>
          <w:shd w:val="clear" w:color="auto" w:fill="FFFFFF"/>
        </w:rPr>
        <w:t>Здоров’я громади</w:t>
      </w:r>
      <w:r w:rsidRPr="000A3D7B">
        <w:rPr>
          <w:color w:val="000000" w:themeColor="text1"/>
          <w:shd w:val="clear" w:color="auto" w:fill="FFFFFF"/>
        </w:rPr>
        <w:t> </w:t>
      </w:r>
      <w:r w:rsidR="00E8492C" w:rsidRPr="000A3D7B">
        <w:rPr>
          <w:color w:val="000000" w:themeColor="text1"/>
          <w:shd w:val="clear" w:color="auto" w:fill="FFFFFF"/>
        </w:rPr>
        <w:t xml:space="preserve">- </w:t>
      </w:r>
      <w:r w:rsidRPr="000A3D7B">
        <w:rPr>
          <w:color w:val="000000" w:themeColor="text1"/>
          <w:shd w:val="clear" w:color="auto" w:fill="FFFFFF"/>
        </w:rPr>
        <w:t xml:space="preserve">це тісна взаємодія на рівні охорони здоров’я, соціальної підтримки та громадського здоров’я. </w:t>
      </w:r>
      <w:r w:rsidR="00290745" w:rsidRPr="000A3D7B">
        <w:rPr>
          <w:color w:val="000000" w:themeColor="text1"/>
        </w:rPr>
        <w:t>Збереження, охорона та зміцнення здоров’я та благополуччя громадян</w:t>
      </w:r>
      <w:r w:rsidR="00EC0FFA" w:rsidRPr="000A3D7B">
        <w:rPr>
          <w:color w:val="000000" w:themeColor="text1"/>
        </w:rPr>
        <w:t>,</w:t>
      </w:r>
      <w:r w:rsidR="00EC0FFA" w:rsidRPr="000A3D7B">
        <w:rPr>
          <w:color w:val="000000" w:themeColor="text1"/>
          <w:shd w:val="clear" w:color="auto" w:fill="FFFFFF"/>
        </w:rPr>
        <w:t xml:space="preserve"> захист прав і свобод людини і громадянина у сфері охорони здоров’я та забезпечення виконання вимог законодавства про охорону здоров’я</w:t>
      </w:r>
      <w:r w:rsidR="00EC0FFA" w:rsidRPr="000A3D7B">
        <w:rPr>
          <w:color w:val="000000" w:themeColor="text1"/>
        </w:rPr>
        <w:t xml:space="preserve"> </w:t>
      </w:r>
      <w:r w:rsidR="00E8492C" w:rsidRPr="000A3D7B">
        <w:rPr>
          <w:color w:val="000000" w:themeColor="text1"/>
        </w:rPr>
        <w:t>-</w:t>
      </w:r>
      <w:r w:rsidR="00290745" w:rsidRPr="000A3D7B">
        <w:rPr>
          <w:color w:val="000000" w:themeColor="text1"/>
        </w:rPr>
        <w:t xml:space="preserve"> один із ключових обов’язків та пріоритетів </w:t>
      </w:r>
      <w:r w:rsidRPr="000A3D7B">
        <w:rPr>
          <w:color w:val="000000" w:themeColor="text1"/>
          <w:shd w:val="clear" w:color="auto" w:fill="FFFFFF"/>
        </w:rPr>
        <w:t>для органів державної та місцевої влади</w:t>
      </w:r>
      <w:r w:rsidR="00EC0FFA" w:rsidRPr="000A3D7B">
        <w:rPr>
          <w:color w:val="000000" w:themeColor="text1"/>
          <w:shd w:val="clear" w:color="auto" w:fill="FFFFFF"/>
        </w:rPr>
        <w:t>.</w:t>
      </w:r>
    </w:p>
    <w:p w14:paraId="3D2CF1A5" w14:textId="3650D25B" w:rsidR="00A061FE" w:rsidRPr="000A3D7B" w:rsidRDefault="00EC0FFA" w:rsidP="00E8492C">
      <w:pPr>
        <w:pStyle w:val="a3"/>
        <w:tabs>
          <w:tab w:val="left" w:pos="1134"/>
          <w:tab w:val="left" w:pos="1276"/>
        </w:tabs>
        <w:spacing w:line="240" w:lineRule="atLeast"/>
        <w:ind w:left="0" w:right="31" w:firstLine="709"/>
        <w:rPr>
          <w:color w:val="000000" w:themeColor="text1"/>
          <w:shd w:val="clear" w:color="auto" w:fill="FFFFFF"/>
        </w:rPr>
      </w:pPr>
      <w:r w:rsidRPr="000A3D7B">
        <w:rPr>
          <w:color w:val="000000" w:themeColor="text1"/>
        </w:rPr>
        <w:t xml:space="preserve"> </w:t>
      </w:r>
      <w:r w:rsidRPr="000A3D7B">
        <w:rPr>
          <w:color w:val="000000" w:themeColor="text1"/>
          <w:shd w:val="clear" w:color="auto" w:fill="FFFFFF"/>
        </w:rPr>
        <w:t xml:space="preserve">Важливим напрямом діяльності органів місцевої влади є регулювання у сфері охорони здоров’я </w:t>
      </w:r>
      <w:r w:rsidR="00E8492C" w:rsidRPr="000A3D7B">
        <w:rPr>
          <w:color w:val="000000" w:themeColor="text1"/>
          <w:shd w:val="clear" w:color="auto" w:fill="FFFFFF"/>
        </w:rPr>
        <w:t xml:space="preserve"> та</w:t>
      </w:r>
      <w:r w:rsidRPr="000A3D7B">
        <w:rPr>
          <w:color w:val="000000" w:themeColor="text1"/>
          <w:shd w:val="clear" w:color="auto" w:fill="FFFFFF"/>
        </w:rPr>
        <w:t xml:space="preserve"> фінансування комунальної системи охорони здоров’я. </w:t>
      </w:r>
    </w:p>
    <w:p w14:paraId="272C9038" w14:textId="64654ECF" w:rsidR="00EC0FFA" w:rsidRPr="000A3D7B" w:rsidRDefault="00EC0FFA" w:rsidP="00E8492C">
      <w:pPr>
        <w:pStyle w:val="a3"/>
        <w:tabs>
          <w:tab w:val="left" w:pos="1134"/>
          <w:tab w:val="left" w:pos="1276"/>
        </w:tabs>
        <w:spacing w:line="240" w:lineRule="atLeast"/>
        <w:ind w:left="0" w:right="31" w:firstLine="709"/>
        <w:rPr>
          <w:color w:val="000000" w:themeColor="text1"/>
          <w:shd w:val="clear" w:color="auto" w:fill="FFFFFF"/>
        </w:rPr>
      </w:pPr>
      <w:r w:rsidRPr="000A3D7B">
        <w:rPr>
          <w:color w:val="000000" w:themeColor="text1"/>
          <w:shd w:val="clear" w:color="auto" w:fill="FFFFFF"/>
        </w:rPr>
        <w:t>До завдань органів місцевого самоврядування відносяться забезпечення розвитку всіх видів медичного обслуговування, розвитку і вдосконалення мережі закладів охорони здоров’я, забезпечення у межах наданих повноважень доступності і безоплатності медичного обслуговування на відповідній території, управління закладами охорони здоров’я, які перебувають у власності відповідних територіальних громад, організація їхнього матеріально-технічного та фінансового забезпечення, у тому числі</w:t>
      </w:r>
      <w:r w:rsidR="00E8492C" w:rsidRPr="000A3D7B">
        <w:rPr>
          <w:color w:val="000000" w:themeColor="text1"/>
          <w:shd w:val="clear" w:color="auto" w:fill="FFFFFF"/>
        </w:rPr>
        <w:t>,</w:t>
      </w:r>
      <w:r w:rsidRPr="000A3D7B">
        <w:rPr>
          <w:color w:val="000000" w:themeColor="text1"/>
          <w:shd w:val="clear" w:color="auto" w:fill="FFFFFF"/>
        </w:rPr>
        <w:t xml:space="preserve"> шляхом затвердження місцевих цільових програм у сфері охорони здоров’я.</w:t>
      </w:r>
    </w:p>
    <w:p w14:paraId="13082349" w14:textId="674866D3" w:rsidR="00290745" w:rsidRPr="000A3D7B" w:rsidRDefault="00290745" w:rsidP="00E8492C">
      <w:pPr>
        <w:pStyle w:val="a3"/>
        <w:tabs>
          <w:tab w:val="left" w:pos="1134"/>
          <w:tab w:val="left" w:pos="1276"/>
        </w:tabs>
        <w:spacing w:line="240" w:lineRule="atLeast"/>
        <w:ind w:left="0" w:right="31" w:firstLine="709"/>
        <w:rPr>
          <w:color w:val="000000" w:themeColor="text1"/>
        </w:rPr>
      </w:pPr>
      <w:r w:rsidRPr="000A3D7B">
        <w:rPr>
          <w:color w:val="000000" w:themeColor="text1"/>
        </w:rPr>
        <w:t xml:space="preserve"> </w:t>
      </w:r>
      <w:r w:rsidR="00EC0FFA" w:rsidRPr="000A3D7B">
        <w:rPr>
          <w:color w:val="000000" w:themeColor="text1"/>
          <w:lang w:eastAsia="ru-RU"/>
        </w:rPr>
        <w:t>Здоров’я людини є головною цінністю держави, має важливе значення в житті кожної людини, надає можливість досягнути індивідуального і суспільного добробуту та благополуччя, є головною умовою стійкого економічного розвитку</w:t>
      </w:r>
      <w:r w:rsidR="00E8492C" w:rsidRPr="000A3D7B">
        <w:rPr>
          <w:color w:val="000000" w:themeColor="text1"/>
          <w:lang w:eastAsia="ru-RU"/>
        </w:rPr>
        <w:t xml:space="preserve"> громади</w:t>
      </w:r>
      <w:r w:rsidR="00EC0FFA" w:rsidRPr="000A3D7B">
        <w:rPr>
          <w:color w:val="000000" w:themeColor="text1"/>
          <w:lang w:eastAsia="ru-RU"/>
        </w:rPr>
        <w:t xml:space="preserve">. </w:t>
      </w:r>
      <w:r w:rsidRPr="000A3D7B">
        <w:rPr>
          <w:color w:val="000000" w:themeColor="text1"/>
        </w:rPr>
        <w:t>Здоров’я населення дуже важливе для того, щоб люди могли прожити життя якісно та повністю реалізувати свій потенціал</w:t>
      </w:r>
      <w:r w:rsidR="00EC0FFA" w:rsidRPr="000A3D7B">
        <w:rPr>
          <w:color w:val="000000" w:themeColor="text1"/>
        </w:rPr>
        <w:t>.</w:t>
      </w:r>
    </w:p>
    <w:p w14:paraId="18282A0A" w14:textId="3731B91C" w:rsidR="00A061FE" w:rsidRPr="000A3D7B" w:rsidRDefault="00A061FE" w:rsidP="00E8492C">
      <w:pPr>
        <w:shd w:val="clear" w:color="auto" w:fill="FFFFFF"/>
        <w:spacing w:line="240" w:lineRule="atLeast"/>
        <w:ind w:right="31" w:firstLine="709"/>
        <w:jc w:val="both"/>
        <w:rPr>
          <w:color w:val="000000" w:themeColor="text1"/>
          <w:sz w:val="28"/>
          <w:szCs w:val="28"/>
          <w:lang w:eastAsia="ru-RU"/>
        </w:rPr>
      </w:pPr>
      <w:r w:rsidRPr="000A3D7B">
        <w:rPr>
          <w:color w:val="000000" w:themeColor="text1"/>
          <w:sz w:val="28"/>
          <w:szCs w:val="28"/>
        </w:rPr>
        <w:t>Зростання захворюваності і смертності серед населення</w:t>
      </w:r>
      <w:r w:rsidR="00E8492C" w:rsidRPr="000A3D7B">
        <w:rPr>
          <w:color w:val="000000" w:themeColor="text1"/>
          <w:sz w:val="28"/>
          <w:szCs w:val="28"/>
        </w:rPr>
        <w:t xml:space="preserve"> громади </w:t>
      </w:r>
      <w:r w:rsidRPr="000A3D7B">
        <w:rPr>
          <w:color w:val="000000" w:themeColor="text1"/>
          <w:sz w:val="28"/>
          <w:szCs w:val="28"/>
        </w:rPr>
        <w:t xml:space="preserve"> від онкології, серцево-судинних захворювань, </w:t>
      </w:r>
      <w:r w:rsidR="00E8492C" w:rsidRPr="000A3D7B">
        <w:rPr>
          <w:color w:val="000000" w:themeColor="text1"/>
          <w:sz w:val="28"/>
          <w:szCs w:val="28"/>
        </w:rPr>
        <w:t xml:space="preserve">туберкульозу, </w:t>
      </w:r>
      <w:proofErr w:type="spellStart"/>
      <w:r w:rsidRPr="000A3D7B">
        <w:rPr>
          <w:color w:val="000000" w:themeColor="text1"/>
          <w:sz w:val="28"/>
          <w:szCs w:val="28"/>
        </w:rPr>
        <w:t>бронхолегеневої</w:t>
      </w:r>
      <w:proofErr w:type="spellEnd"/>
      <w:r w:rsidRPr="000A3D7B">
        <w:rPr>
          <w:color w:val="000000" w:themeColor="text1"/>
          <w:sz w:val="28"/>
          <w:szCs w:val="28"/>
        </w:rPr>
        <w:t xml:space="preserve"> патології, цирозу печінки, ускладнень виразкової хвороби </w:t>
      </w:r>
      <w:proofErr w:type="spellStart"/>
      <w:r w:rsidRPr="000A3D7B">
        <w:rPr>
          <w:color w:val="000000" w:themeColor="text1"/>
          <w:sz w:val="28"/>
          <w:szCs w:val="28"/>
        </w:rPr>
        <w:t>шлунка</w:t>
      </w:r>
      <w:proofErr w:type="spellEnd"/>
      <w:r w:rsidRPr="000A3D7B">
        <w:rPr>
          <w:color w:val="000000" w:themeColor="text1"/>
          <w:sz w:val="28"/>
          <w:szCs w:val="28"/>
        </w:rPr>
        <w:t xml:space="preserve">, збільшення після операційних ускладнень потребує пошуку нових ресурсів, використання високих технологій, удосконалення принципів практичної медицини в </w:t>
      </w:r>
      <w:r w:rsidRPr="000A3D7B">
        <w:rPr>
          <w:color w:val="000000" w:themeColor="text1"/>
          <w:sz w:val="28"/>
          <w:szCs w:val="28"/>
        </w:rPr>
        <w:lastRenderedPageBreak/>
        <w:t>поліклінічних умовах та умовах стаціонарних відділень закладу.</w:t>
      </w:r>
    </w:p>
    <w:p w14:paraId="0B3B5B0A" w14:textId="77777777" w:rsidR="00E8492C" w:rsidRPr="000A3D7B" w:rsidRDefault="003E539B" w:rsidP="00E8492C">
      <w:pPr>
        <w:pStyle w:val="a3"/>
        <w:tabs>
          <w:tab w:val="left" w:pos="1134"/>
          <w:tab w:val="left" w:pos="1276"/>
        </w:tabs>
        <w:spacing w:line="240" w:lineRule="atLeast"/>
        <w:ind w:left="0" w:right="31" w:firstLine="709"/>
        <w:rPr>
          <w:color w:val="000000" w:themeColor="text1"/>
        </w:rPr>
      </w:pPr>
      <w:r w:rsidRPr="000A3D7B">
        <w:rPr>
          <w:color w:val="000000" w:themeColor="text1"/>
        </w:rPr>
        <w:t xml:space="preserve">Місто Південне охоплює населення близько 35 тис. осіб, у тому числі внутрішньо переміщених осіб. </w:t>
      </w:r>
    </w:p>
    <w:p w14:paraId="303E4304" w14:textId="0A2A922C" w:rsidR="00361CE7" w:rsidRPr="000A3D7B" w:rsidRDefault="003E539B" w:rsidP="00E8492C">
      <w:pPr>
        <w:pStyle w:val="a3"/>
        <w:tabs>
          <w:tab w:val="left" w:pos="1134"/>
          <w:tab w:val="left" w:pos="1276"/>
        </w:tabs>
        <w:spacing w:line="240" w:lineRule="atLeast"/>
        <w:ind w:left="0" w:right="31" w:firstLine="709"/>
        <w:rPr>
          <w:color w:val="000000" w:themeColor="text1"/>
        </w:rPr>
      </w:pPr>
      <w:r w:rsidRPr="000A3D7B">
        <w:rPr>
          <w:color w:val="000000" w:themeColor="text1"/>
        </w:rPr>
        <w:t xml:space="preserve">Внаслідок повномасштабного вторгнення російської федерації на територію України, </w:t>
      </w:r>
      <w:r w:rsidR="00E8492C" w:rsidRPr="000A3D7B">
        <w:rPr>
          <w:color w:val="000000" w:themeColor="text1"/>
        </w:rPr>
        <w:t xml:space="preserve">спостерігається постійна тенденція до збільшення кількості </w:t>
      </w:r>
      <w:r w:rsidRPr="000A3D7B">
        <w:rPr>
          <w:color w:val="000000" w:themeColor="text1"/>
        </w:rPr>
        <w:t>постраждалих осіб внаслідок бойових дій</w:t>
      </w:r>
      <w:r w:rsidR="00524CBB" w:rsidRPr="000A3D7B">
        <w:rPr>
          <w:color w:val="000000" w:themeColor="text1"/>
        </w:rPr>
        <w:t xml:space="preserve"> та обстрілів цивільної інфраструктури.</w:t>
      </w:r>
      <w:r w:rsidR="00E8492C" w:rsidRPr="000A3D7B">
        <w:rPr>
          <w:color w:val="000000" w:themeColor="text1"/>
        </w:rPr>
        <w:t xml:space="preserve"> </w:t>
      </w:r>
      <w:r w:rsidRPr="000A3D7B">
        <w:rPr>
          <w:color w:val="000000" w:themeColor="text1"/>
        </w:rPr>
        <w:t xml:space="preserve">Постійно виникає потреба в лікуванні військовослужбовців, цивільних громадян, які зазнали поранень та психологічного навантаження. </w:t>
      </w:r>
    </w:p>
    <w:p w14:paraId="2FA60997" w14:textId="3A296D47" w:rsidR="0057298F" w:rsidRPr="000A3D7B" w:rsidRDefault="00361CE7" w:rsidP="00E8492C">
      <w:pPr>
        <w:pStyle w:val="a3"/>
        <w:tabs>
          <w:tab w:val="left" w:pos="1134"/>
          <w:tab w:val="left" w:pos="1276"/>
        </w:tabs>
        <w:spacing w:line="240" w:lineRule="atLeast"/>
        <w:ind w:left="0" w:right="31" w:firstLine="709"/>
        <w:rPr>
          <w:color w:val="000000" w:themeColor="text1"/>
        </w:rPr>
      </w:pPr>
      <w:r w:rsidRPr="000A3D7B">
        <w:rPr>
          <w:color w:val="000000" w:themeColor="text1"/>
        </w:rPr>
        <w:t xml:space="preserve">У зв’язку із військовими діями потребують розвитку напрями психологічної та посттравматичної реабілітації </w:t>
      </w:r>
      <w:r w:rsidR="003E539B" w:rsidRPr="000A3D7B">
        <w:rPr>
          <w:color w:val="000000" w:themeColor="text1"/>
        </w:rPr>
        <w:t>мешканців міста.</w:t>
      </w:r>
      <w:r w:rsidRPr="000A3D7B">
        <w:rPr>
          <w:color w:val="000000" w:themeColor="text1"/>
        </w:rPr>
        <w:t xml:space="preserve"> </w:t>
      </w:r>
    </w:p>
    <w:p w14:paraId="5A4DFA9C" w14:textId="0986E35F" w:rsidR="0057298F" w:rsidRPr="000A3D7B" w:rsidRDefault="00361CE7" w:rsidP="00E8492C">
      <w:pPr>
        <w:pStyle w:val="a3"/>
        <w:tabs>
          <w:tab w:val="left" w:pos="1134"/>
          <w:tab w:val="left" w:pos="1276"/>
        </w:tabs>
        <w:spacing w:line="240" w:lineRule="atLeast"/>
        <w:ind w:left="0" w:right="31" w:firstLine="709"/>
        <w:rPr>
          <w:color w:val="000000" w:themeColor="text1"/>
        </w:rPr>
      </w:pPr>
      <w:r w:rsidRPr="000A3D7B">
        <w:rPr>
          <w:color w:val="000000" w:themeColor="text1"/>
        </w:rPr>
        <w:t>С</w:t>
      </w:r>
      <w:r w:rsidR="003E539B" w:rsidRPr="000A3D7B">
        <w:rPr>
          <w:color w:val="000000" w:themeColor="text1"/>
        </w:rPr>
        <w:t xml:space="preserve">постерігається збільшення </w:t>
      </w:r>
      <w:r w:rsidRPr="000A3D7B">
        <w:rPr>
          <w:color w:val="000000" w:themeColor="text1"/>
        </w:rPr>
        <w:t xml:space="preserve">тенденції </w:t>
      </w:r>
      <w:r w:rsidR="003E539B" w:rsidRPr="000A3D7B">
        <w:rPr>
          <w:color w:val="000000" w:themeColor="text1"/>
        </w:rPr>
        <w:t xml:space="preserve">госпіталізацій військовослужбовців внаслідок отриманих поранень, травмованих та із загостренням хронічних </w:t>
      </w:r>
      <w:proofErr w:type="spellStart"/>
      <w:r w:rsidR="003E539B" w:rsidRPr="000A3D7B">
        <w:rPr>
          <w:color w:val="000000" w:themeColor="text1"/>
        </w:rPr>
        <w:t>хвороб</w:t>
      </w:r>
      <w:proofErr w:type="spellEnd"/>
      <w:r w:rsidR="003E539B" w:rsidRPr="000A3D7B">
        <w:rPr>
          <w:color w:val="000000" w:themeColor="text1"/>
        </w:rPr>
        <w:t xml:space="preserve">. </w:t>
      </w:r>
    </w:p>
    <w:p w14:paraId="00088FEC" w14:textId="60EFE052" w:rsidR="00A061FE" w:rsidRPr="000A3D7B" w:rsidRDefault="00A061FE" w:rsidP="00E8492C">
      <w:pPr>
        <w:shd w:val="clear" w:color="auto" w:fill="FFFFFF"/>
        <w:spacing w:line="240" w:lineRule="atLeast"/>
        <w:ind w:right="31" w:firstLine="709"/>
        <w:jc w:val="both"/>
        <w:rPr>
          <w:color w:val="000000" w:themeColor="text1"/>
          <w:sz w:val="28"/>
          <w:szCs w:val="28"/>
          <w:lang w:eastAsia="ru-RU"/>
        </w:rPr>
      </w:pPr>
      <w:r w:rsidRPr="000A3D7B">
        <w:rPr>
          <w:color w:val="000000" w:themeColor="text1"/>
          <w:sz w:val="28"/>
          <w:szCs w:val="28"/>
          <w:lang w:eastAsia="ru-RU"/>
        </w:rPr>
        <w:t>Зважаючи на соціально-економічну ситуацію, інтенсифікацію міграційних процесів та фактичний стан здоров’я населення громади</w:t>
      </w:r>
      <w:r w:rsidR="00E8492C" w:rsidRPr="000A3D7B">
        <w:rPr>
          <w:color w:val="000000" w:themeColor="text1"/>
          <w:sz w:val="28"/>
          <w:szCs w:val="28"/>
          <w:lang w:eastAsia="ru-RU"/>
        </w:rPr>
        <w:t>,</w:t>
      </w:r>
      <w:r w:rsidRPr="000A3D7B">
        <w:rPr>
          <w:color w:val="000000" w:themeColor="text1"/>
          <w:sz w:val="28"/>
          <w:szCs w:val="28"/>
          <w:lang w:eastAsia="ru-RU"/>
        </w:rPr>
        <w:t xml:space="preserve"> комплексна програма буде спрямована на мобілізацію ресурсів органів місцевого самоврядування, сил заклад</w:t>
      </w:r>
      <w:r w:rsidR="00E8492C" w:rsidRPr="000A3D7B">
        <w:rPr>
          <w:color w:val="000000" w:themeColor="text1"/>
          <w:sz w:val="28"/>
          <w:szCs w:val="28"/>
          <w:lang w:eastAsia="ru-RU"/>
        </w:rPr>
        <w:t>у</w:t>
      </w:r>
      <w:r w:rsidRPr="000A3D7B">
        <w:rPr>
          <w:color w:val="000000" w:themeColor="text1"/>
          <w:sz w:val="28"/>
          <w:szCs w:val="28"/>
          <w:lang w:eastAsia="ru-RU"/>
        </w:rPr>
        <w:t xml:space="preserve"> охорони здоров’я</w:t>
      </w:r>
      <w:r w:rsidR="00361CE7" w:rsidRPr="000A3D7B">
        <w:rPr>
          <w:color w:val="000000" w:themeColor="text1"/>
          <w:sz w:val="28"/>
          <w:szCs w:val="28"/>
          <w:lang w:eastAsia="ru-RU"/>
        </w:rPr>
        <w:t xml:space="preserve"> </w:t>
      </w:r>
      <w:r w:rsidR="00361CE7" w:rsidRPr="000A3D7B">
        <w:rPr>
          <w:color w:val="000000" w:themeColor="text1"/>
          <w:spacing w:val="-6"/>
          <w:sz w:val="28"/>
          <w:szCs w:val="28"/>
        </w:rPr>
        <w:t xml:space="preserve">що надає вторинну медичну допомогу </w:t>
      </w:r>
      <w:proofErr w:type="spellStart"/>
      <w:r w:rsidR="0097767A">
        <w:rPr>
          <w:color w:val="000000" w:themeColor="text1"/>
          <w:spacing w:val="-6"/>
          <w:sz w:val="28"/>
          <w:szCs w:val="28"/>
        </w:rPr>
        <w:t>Південнівській</w:t>
      </w:r>
      <w:proofErr w:type="spellEnd"/>
      <w:r w:rsidR="00361CE7" w:rsidRPr="000A3D7B">
        <w:rPr>
          <w:color w:val="000000" w:themeColor="text1"/>
          <w:spacing w:val="-6"/>
          <w:sz w:val="28"/>
          <w:szCs w:val="28"/>
        </w:rPr>
        <w:t xml:space="preserve"> міській територіальній громаді</w:t>
      </w:r>
      <w:r w:rsidRPr="000A3D7B">
        <w:rPr>
          <w:color w:val="000000" w:themeColor="text1"/>
          <w:sz w:val="28"/>
          <w:szCs w:val="28"/>
          <w:lang w:eastAsia="ru-RU"/>
        </w:rPr>
        <w:t>, на покращення тих показників здоров’я, які в першу чергу формують демографічну ситуацію громади, а відтак показник здоров’я громади в цілому.</w:t>
      </w:r>
    </w:p>
    <w:p w14:paraId="66212C0F" w14:textId="2AD7567C" w:rsidR="00361CE7" w:rsidRPr="000A3D7B" w:rsidRDefault="00361CE7" w:rsidP="00E8492C">
      <w:pPr>
        <w:shd w:val="clear" w:color="auto" w:fill="FFFFFF"/>
        <w:adjustRightInd w:val="0"/>
        <w:spacing w:line="240" w:lineRule="atLeast"/>
        <w:ind w:right="31" w:firstLine="709"/>
        <w:jc w:val="both"/>
        <w:rPr>
          <w:color w:val="000000" w:themeColor="text1"/>
          <w:sz w:val="28"/>
          <w:szCs w:val="28"/>
        </w:rPr>
      </w:pPr>
      <w:r w:rsidRPr="000A3D7B">
        <w:rPr>
          <w:color w:val="000000" w:themeColor="text1"/>
          <w:sz w:val="28"/>
          <w:szCs w:val="28"/>
        </w:rPr>
        <w:t>Затвердження даної Програми дасть можливість реалізувати впровадження програмно</w:t>
      </w:r>
      <w:r w:rsidR="00E8492C" w:rsidRPr="000A3D7B">
        <w:rPr>
          <w:color w:val="000000" w:themeColor="text1"/>
          <w:sz w:val="28"/>
          <w:szCs w:val="28"/>
        </w:rPr>
        <w:t>-</w:t>
      </w:r>
      <w:r w:rsidRPr="000A3D7B">
        <w:rPr>
          <w:color w:val="000000" w:themeColor="text1"/>
          <w:sz w:val="28"/>
          <w:szCs w:val="28"/>
        </w:rPr>
        <w:t>цільового методу фінансування для вирішення проблемних питань медичної допомоги на вторинному рівні</w:t>
      </w:r>
      <w:r w:rsidR="003A4C41" w:rsidRPr="000A3D7B">
        <w:rPr>
          <w:color w:val="000000" w:themeColor="text1"/>
          <w:sz w:val="28"/>
          <w:szCs w:val="28"/>
        </w:rPr>
        <w:t xml:space="preserve"> у громаді</w:t>
      </w:r>
      <w:r w:rsidRPr="000A3D7B">
        <w:rPr>
          <w:color w:val="000000" w:themeColor="text1"/>
          <w:sz w:val="28"/>
          <w:szCs w:val="28"/>
        </w:rPr>
        <w:t xml:space="preserve">. </w:t>
      </w:r>
    </w:p>
    <w:p w14:paraId="21A41C69" w14:textId="05E385D3" w:rsidR="00361CE7" w:rsidRPr="000A3D7B" w:rsidRDefault="00361CE7" w:rsidP="00E8492C">
      <w:pPr>
        <w:shd w:val="clear" w:color="auto" w:fill="FFFFFF"/>
        <w:adjustRightInd w:val="0"/>
        <w:spacing w:line="240" w:lineRule="atLeast"/>
        <w:ind w:right="31" w:firstLine="709"/>
        <w:jc w:val="both"/>
        <w:rPr>
          <w:color w:val="000000" w:themeColor="text1"/>
          <w:sz w:val="28"/>
          <w:szCs w:val="28"/>
        </w:rPr>
      </w:pPr>
      <w:r w:rsidRPr="000A3D7B">
        <w:rPr>
          <w:color w:val="000000" w:themeColor="text1"/>
          <w:sz w:val="28"/>
          <w:szCs w:val="28"/>
        </w:rPr>
        <w:t xml:space="preserve">Прийняття Програми сприятиме поліпшенню стану здоров’я населення шляхом забезпечення </w:t>
      </w:r>
      <w:r w:rsidR="003A4C41" w:rsidRPr="000A3D7B">
        <w:rPr>
          <w:color w:val="000000" w:themeColor="text1"/>
          <w:sz w:val="28"/>
          <w:szCs w:val="28"/>
        </w:rPr>
        <w:t xml:space="preserve">надання </w:t>
      </w:r>
      <w:r w:rsidRPr="000A3D7B">
        <w:rPr>
          <w:color w:val="000000" w:themeColor="text1"/>
          <w:sz w:val="28"/>
          <w:szCs w:val="28"/>
        </w:rPr>
        <w:t xml:space="preserve">доступної, своєчасної, безперервної, </w:t>
      </w:r>
      <w:r w:rsidR="00E8492C" w:rsidRPr="000A3D7B">
        <w:rPr>
          <w:color w:val="000000" w:themeColor="text1"/>
          <w:sz w:val="28"/>
          <w:szCs w:val="28"/>
        </w:rPr>
        <w:t>безпечної</w:t>
      </w:r>
      <w:r w:rsidRPr="000A3D7B">
        <w:rPr>
          <w:color w:val="000000" w:themeColor="text1"/>
          <w:sz w:val="28"/>
          <w:szCs w:val="28"/>
        </w:rPr>
        <w:t xml:space="preserve"> та якісної вторинної медичної допомоги, що базується на інтегрованому підході до вирішення медико-соціальних потреб як окремих громадян так і міської громади в цілому.</w:t>
      </w:r>
    </w:p>
    <w:p w14:paraId="4677E13C" w14:textId="77777777" w:rsidR="00A061FE" w:rsidRPr="000A3D7B" w:rsidRDefault="00A061FE" w:rsidP="00E8492C">
      <w:pPr>
        <w:pStyle w:val="a3"/>
        <w:tabs>
          <w:tab w:val="left" w:pos="1134"/>
          <w:tab w:val="left" w:pos="1276"/>
        </w:tabs>
        <w:spacing w:line="240" w:lineRule="atLeast"/>
        <w:ind w:left="0" w:right="31" w:firstLine="709"/>
        <w:rPr>
          <w:color w:val="000000" w:themeColor="text1"/>
        </w:rPr>
      </w:pPr>
    </w:p>
    <w:p w14:paraId="11A529D5" w14:textId="291CA911" w:rsidR="0015427C" w:rsidRPr="00E11281" w:rsidRDefault="002A641C" w:rsidP="00DC35D7">
      <w:pPr>
        <w:pStyle w:val="a4"/>
        <w:numPr>
          <w:ilvl w:val="0"/>
          <w:numId w:val="3"/>
        </w:numPr>
        <w:tabs>
          <w:tab w:val="left" w:pos="426"/>
          <w:tab w:val="left" w:pos="1134"/>
          <w:tab w:val="left" w:pos="1276"/>
        </w:tabs>
        <w:spacing w:line="240" w:lineRule="atLeast"/>
        <w:ind w:left="0" w:right="31" w:firstLine="0"/>
        <w:jc w:val="center"/>
        <w:rPr>
          <w:b/>
          <w:bCs/>
          <w:color w:val="000000" w:themeColor="text1"/>
          <w:sz w:val="28"/>
          <w:szCs w:val="28"/>
        </w:rPr>
      </w:pPr>
      <w:r w:rsidRPr="000A3D7B">
        <w:rPr>
          <w:b/>
          <w:bCs/>
          <w:color w:val="000000" w:themeColor="text1"/>
          <w:sz w:val="28"/>
          <w:szCs w:val="28"/>
        </w:rPr>
        <w:t>М</w:t>
      </w:r>
      <w:r w:rsidR="0057298F" w:rsidRPr="000A3D7B">
        <w:rPr>
          <w:b/>
          <w:bCs/>
          <w:color w:val="000000" w:themeColor="text1"/>
          <w:sz w:val="28"/>
          <w:szCs w:val="28"/>
        </w:rPr>
        <w:t>е</w:t>
      </w:r>
      <w:r w:rsidRPr="000A3D7B">
        <w:rPr>
          <w:b/>
          <w:bCs/>
          <w:color w:val="000000" w:themeColor="text1"/>
          <w:sz w:val="28"/>
          <w:szCs w:val="28"/>
        </w:rPr>
        <w:t>т</w:t>
      </w:r>
      <w:r w:rsidR="0057298F" w:rsidRPr="000A3D7B">
        <w:rPr>
          <w:b/>
          <w:bCs/>
          <w:color w:val="000000" w:themeColor="text1"/>
          <w:sz w:val="28"/>
          <w:szCs w:val="28"/>
        </w:rPr>
        <w:t xml:space="preserve">а </w:t>
      </w:r>
      <w:r w:rsidRPr="000A3D7B">
        <w:rPr>
          <w:b/>
          <w:bCs/>
          <w:color w:val="000000" w:themeColor="text1"/>
          <w:sz w:val="28"/>
          <w:szCs w:val="28"/>
        </w:rPr>
        <w:t>прийняття</w:t>
      </w:r>
      <w:r w:rsidRPr="000A3D7B">
        <w:rPr>
          <w:b/>
          <w:bCs/>
          <w:color w:val="000000" w:themeColor="text1"/>
          <w:spacing w:val="-6"/>
          <w:sz w:val="28"/>
          <w:szCs w:val="28"/>
        </w:rPr>
        <w:t xml:space="preserve"> </w:t>
      </w:r>
      <w:proofErr w:type="spellStart"/>
      <w:r w:rsidRPr="000A3D7B">
        <w:rPr>
          <w:b/>
          <w:bCs/>
          <w:color w:val="000000" w:themeColor="text1"/>
          <w:sz w:val="28"/>
          <w:szCs w:val="28"/>
        </w:rPr>
        <w:t>про</w:t>
      </w:r>
      <w:r w:rsidR="003E539B" w:rsidRPr="000A3D7B">
        <w:rPr>
          <w:b/>
          <w:bCs/>
          <w:color w:val="000000" w:themeColor="text1"/>
          <w:sz w:val="28"/>
          <w:szCs w:val="28"/>
        </w:rPr>
        <w:t>є</w:t>
      </w:r>
      <w:r w:rsidRPr="000A3D7B">
        <w:rPr>
          <w:b/>
          <w:bCs/>
          <w:color w:val="000000" w:themeColor="text1"/>
          <w:sz w:val="28"/>
          <w:szCs w:val="28"/>
        </w:rPr>
        <w:t>кту</w:t>
      </w:r>
      <w:proofErr w:type="spellEnd"/>
      <w:r w:rsidRPr="000A3D7B">
        <w:rPr>
          <w:b/>
          <w:bCs/>
          <w:color w:val="000000" w:themeColor="text1"/>
          <w:spacing w:val="-6"/>
          <w:sz w:val="28"/>
          <w:szCs w:val="28"/>
        </w:rPr>
        <w:t xml:space="preserve"> </w:t>
      </w:r>
      <w:r w:rsidRPr="000A3D7B">
        <w:rPr>
          <w:b/>
          <w:bCs/>
          <w:color w:val="000000" w:themeColor="text1"/>
          <w:spacing w:val="-2"/>
          <w:sz w:val="28"/>
          <w:szCs w:val="28"/>
        </w:rPr>
        <w:t>рішення</w:t>
      </w:r>
    </w:p>
    <w:p w14:paraId="173993CF" w14:textId="4B8EAF4A" w:rsidR="00E87B7D" w:rsidRPr="00E11281" w:rsidRDefault="00E87B7D" w:rsidP="00E11281">
      <w:pPr>
        <w:pStyle w:val="aa"/>
        <w:ind w:firstLine="720"/>
        <w:jc w:val="both"/>
        <w:rPr>
          <w:sz w:val="28"/>
          <w:szCs w:val="28"/>
        </w:rPr>
      </w:pPr>
      <w:r w:rsidRPr="00E87B7D">
        <w:rPr>
          <w:sz w:val="28"/>
          <w:szCs w:val="28"/>
        </w:rPr>
        <w:t xml:space="preserve">Метою прийняття цього </w:t>
      </w:r>
      <w:proofErr w:type="spellStart"/>
      <w:r w:rsidRPr="00E87B7D">
        <w:rPr>
          <w:sz w:val="28"/>
          <w:szCs w:val="28"/>
        </w:rPr>
        <w:t>проєкту</w:t>
      </w:r>
      <w:proofErr w:type="spellEnd"/>
      <w:r w:rsidRPr="00E87B7D">
        <w:rPr>
          <w:sz w:val="28"/>
          <w:szCs w:val="28"/>
        </w:rPr>
        <w:t xml:space="preserve"> рішення є забезпечення збереження та зміцнення здоров’я населення громади шляхом створення умов для доступної, безперервної, безоплатної та належної якості вторинної (спеціалізованої) медичної допомоги мешканцям </w:t>
      </w:r>
      <w:proofErr w:type="spellStart"/>
      <w:r w:rsidRPr="00E87B7D">
        <w:rPr>
          <w:sz w:val="28"/>
          <w:szCs w:val="28"/>
        </w:rPr>
        <w:t>Південнівської</w:t>
      </w:r>
      <w:proofErr w:type="spellEnd"/>
      <w:r w:rsidRPr="00E87B7D">
        <w:rPr>
          <w:sz w:val="28"/>
          <w:szCs w:val="28"/>
        </w:rPr>
        <w:t xml:space="preserve"> міської територіальної громади, військовослужбовцям Збройних Сил України та внутрішньо переміщеним особам, а також забезпечення належного і безперебійного функціонування Комунального некомерційного підприємства «</w:t>
      </w:r>
      <w:proofErr w:type="spellStart"/>
      <w:r w:rsidRPr="00E87B7D">
        <w:rPr>
          <w:sz w:val="28"/>
          <w:szCs w:val="28"/>
        </w:rPr>
        <w:t>Південнівська</w:t>
      </w:r>
      <w:proofErr w:type="spellEnd"/>
      <w:r w:rsidRPr="00E87B7D">
        <w:rPr>
          <w:sz w:val="28"/>
          <w:szCs w:val="28"/>
        </w:rPr>
        <w:t xml:space="preserve"> міська лікарня» </w:t>
      </w:r>
      <w:proofErr w:type="spellStart"/>
      <w:r w:rsidRPr="00E87B7D">
        <w:rPr>
          <w:sz w:val="28"/>
          <w:szCs w:val="28"/>
        </w:rPr>
        <w:t>Південнівської</w:t>
      </w:r>
      <w:proofErr w:type="spellEnd"/>
      <w:r w:rsidRPr="00E87B7D">
        <w:rPr>
          <w:sz w:val="28"/>
          <w:szCs w:val="28"/>
        </w:rPr>
        <w:t xml:space="preserve"> міської ради (далі — КНП «ПМЛ»).</w:t>
      </w:r>
    </w:p>
    <w:p w14:paraId="2EC2807F" w14:textId="270796FE" w:rsidR="003E539B" w:rsidRPr="000A3D7B" w:rsidRDefault="003E539B" w:rsidP="00DC35D7">
      <w:pPr>
        <w:pStyle w:val="a4"/>
        <w:numPr>
          <w:ilvl w:val="0"/>
          <w:numId w:val="3"/>
        </w:numPr>
        <w:tabs>
          <w:tab w:val="left" w:pos="284"/>
          <w:tab w:val="left" w:pos="1134"/>
          <w:tab w:val="left" w:pos="1276"/>
        </w:tabs>
        <w:spacing w:line="240" w:lineRule="atLeast"/>
        <w:ind w:left="0" w:right="31" w:firstLine="0"/>
        <w:jc w:val="center"/>
        <w:rPr>
          <w:b/>
          <w:bCs/>
          <w:color w:val="000000" w:themeColor="text1"/>
          <w:sz w:val="28"/>
          <w:szCs w:val="28"/>
        </w:rPr>
      </w:pPr>
      <w:r w:rsidRPr="000A3D7B">
        <w:rPr>
          <w:b/>
          <w:bCs/>
          <w:color w:val="000000" w:themeColor="text1"/>
          <w:sz w:val="28"/>
          <w:szCs w:val="28"/>
        </w:rPr>
        <w:t xml:space="preserve">Загальна характеристика та основні положення </w:t>
      </w:r>
      <w:proofErr w:type="spellStart"/>
      <w:r w:rsidRPr="000A3D7B">
        <w:rPr>
          <w:b/>
          <w:bCs/>
          <w:color w:val="000000" w:themeColor="text1"/>
          <w:sz w:val="28"/>
          <w:szCs w:val="28"/>
        </w:rPr>
        <w:t>про</w:t>
      </w:r>
      <w:r w:rsidR="00524CBB" w:rsidRPr="000A3D7B">
        <w:rPr>
          <w:b/>
          <w:bCs/>
          <w:color w:val="000000" w:themeColor="text1"/>
          <w:sz w:val="28"/>
          <w:szCs w:val="28"/>
        </w:rPr>
        <w:t>є</w:t>
      </w:r>
      <w:r w:rsidRPr="000A3D7B">
        <w:rPr>
          <w:b/>
          <w:bCs/>
          <w:color w:val="000000" w:themeColor="text1"/>
          <w:sz w:val="28"/>
          <w:szCs w:val="28"/>
        </w:rPr>
        <w:t>кту</w:t>
      </w:r>
      <w:proofErr w:type="spellEnd"/>
      <w:r w:rsidRPr="000A3D7B">
        <w:rPr>
          <w:b/>
          <w:bCs/>
          <w:color w:val="000000" w:themeColor="text1"/>
          <w:sz w:val="28"/>
          <w:szCs w:val="28"/>
        </w:rPr>
        <w:t xml:space="preserve"> рішення</w:t>
      </w:r>
    </w:p>
    <w:p w14:paraId="3014BF9C" w14:textId="77777777" w:rsidR="0015427C" w:rsidRPr="000A3D7B" w:rsidRDefault="0015427C" w:rsidP="00E8492C">
      <w:pPr>
        <w:pStyle w:val="a4"/>
        <w:tabs>
          <w:tab w:val="left" w:pos="1134"/>
          <w:tab w:val="left" w:pos="1276"/>
        </w:tabs>
        <w:spacing w:line="240" w:lineRule="atLeast"/>
        <w:ind w:left="0" w:right="31" w:firstLine="709"/>
        <w:rPr>
          <w:b/>
          <w:bCs/>
          <w:color w:val="000000" w:themeColor="text1"/>
          <w:sz w:val="28"/>
          <w:szCs w:val="28"/>
        </w:rPr>
      </w:pPr>
    </w:p>
    <w:p w14:paraId="4C578436" w14:textId="5BFF8ABE" w:rsidR="00361CE7" w:rsidRPr="000A3D7B" w:rsidRDefault="003E539B" w:rsidP="00E8492C">
      <w:pPr>
        <w:pStyle w:val="a4"/>
        <w:tabs>
          <w:tab w:val="left" w:pos="1134"/>
          <w:tab w:val="left" w:pos="1276"/>
        </w:tabs>
        <w:spacing w:line="240" w:lineRule="atLeast"/>
        <w:ind w:left="0" w:right="31" w:firstLine="709"/>
        <w:rPr>
          <w:color w:val="000000" w:themeColor="text1"/>
          <w:sz w:val="28"/>
          <w:szCs w:val="28"/>
        </w:rPr>
      </w:pPr>
      <w:r w:rsidRPr="000A3D7B">
        <w:rPr>
          <w:color w:val="000000" w:themeColor="text1"/>
          <w:sz w:val="28"/>
          <w:szCs w:val="28"/>
        </w:rPr>
        <w:t>Загальний обсяг фінансових ресурсів, необхідних для реалізації Програми склада</w:t>
      </w:r>
      <w:r w:rsidR="00361CE7" w:rsidRPr="000A3D7B">
        <w:rPr>
          <w:color w:val="000000" w:themeColor="text1"/>
          <w:sz w:val="28"/>
          <w:szCs w:val="28"/>
        </w:rPr>
        <w:t>є</w:t>
      </w:r>
      <w:r w:rsidRPr="000A3D7B">
        <w:rPr>
          <w:color w:val="000000" w:themeColor="text1"/>
          <w:sz w:val="28"/>
          <w:szCs w:val="28"/>
        </w:rPr>
        <w:t xml:space="preserve"> </w:t>
      </w:r>
      <w:r w:rsidR="00DE50BE">
        <w:rPr>
          <w:color w:val="000000" w:themeColor="text1"/>
          <w:sz w:val="28"/>
          <w:szCs w:val="28"/>
        </w:rPr>
        <w:t>41 017,913</w:t>
      </w:r>
      <w:r w:rsidR="00361CE7" w:rsidRPr="000A3D7B">
        <w:rPr>
          <w:color w:val="000000" w:themeColor="text1"/>
          <w:sz w:val="28"/>
          <w:szCs w:val="28"/>
        </w:rPr>
        <w:t xml:space="preserve"> </w:t>
      </w:r>
      <w:r w:rsidR="00BE26AD" w:rsidRPr="000A3D7B">
        <w:rPr>
          <w:color w:val="000000" w:themeColor="text1"/>
          <w:sz w:val="28"/>
          <w:szCs w:val="28"/>
        </w:rPr>
        <w:t>тис. грн.</w:t>
      </w:r>
      <w:r w:rsidR="00EE6D90" w:rsidRPr="000A3D7B">
        <w:rPr>
          <w:color w:val="000000" w:themeColor="text1"/>
          <w:sz w:val="28"/>
          <w:szCs w:val="28"/>
        </w:rPr>
        <w:t xml:space="preserve"> для забезпечення надання населенню амбулаторно-поліклінічної та стаціонарної медичної допомоги.</w:t>
      </w:r>
    </w:p>
    <w:p w14:paraId="6ADBF4B3" w14:textId="1CCD9573" w:rsidR="00DC35D7" w:rsidRPr="000A3D7B" w:rsidRDefault="00EE6D90" w:rsidP="00E8492C">
      <w:pPr>
        <w:pStyle w:val="a4"/>
        <w:tabs>
          <w:tab w:val="left" w:pos="1134"/>
          <w:tab w:val="left" w:pos="1276"/>
        </w:tabs>
        <w:spacing w:line="240" w:lineRule="atLeast"/>
        <w:ind w:left="0" w:right="31" w:firstLine="709"/>
        <w:rPr>
          <w:color w:val="000000" w:themeColor="text1"/>
          <w:sz w:val="28"/>
          <w:szCs w:val="28"/>
        </w:rPr>
      </w:pPr>
      <w:r w:rsidRPr="000A3D7B">
        <w:rPr>
          <w:color w:val="000000" w:themeColor="text1"/>
          <w:sz w:val="28"/>
          <w:szCs w:val="28"/>
        </w:rPr>
        <w:lastRenderedPageBreak/>
        <w:t>У</w:t>
      </w:r>
      <w:r w:rsidR="003E539B" w:rsidRPr="000A3D7B">
        <w:rPr>
          <w:color w:val="000000" w:themeColor="text1"/>
          <w:sz w:val="28"/>
          <w:szCs w:val="28"/>
        </w:rPr>
        <w:t xml:space="preserve"> тому числі</w:t>
      </w:r>
      <w:r w:rsidR="00524CBB" w:rsidRPr="000A3D7B">
        <w:rPr>
          <w:color w:val="000000" w:themeColor="text1"/>
          <w:sz w:val="28"/>
          <w:szCs w:val="28"/>
        </w:rPr>
        <w:t>,</w:t>
      </w:r>
      <w:r w:rsidR="003E539B" w:rsidRPr="000A3D7B">
        <w:rPr>
          <w:color w:val="000000" w:themeColor="text1"/>
          <w:sz w:val="28"/>
          <w:szCs w:val="28"/>
        </w:rPr>
        <w:t xml:space="preserve"> на 202</w:t>
      </w:r>
      <w:r w:rsidRPr="000A3D7B">
        <w:rPr>
          <w:color w:val="000000" w:themeColor="text1"/>
          <w:sz w:val="28"/>
          <w:szCs w:val="28"/>
        </w:rPr>
        <w:t>6</w:t>
      </w:r>
      <w:r w:rsidR="003E539B" w:rsidRPr="000A3D7B">
        <w:rPr>
          <w:color w:val="000000" w:themeColor="text1"/>
          <w:sz w:val="28"/>
          <w:szCs w:val="28"/>
        </w:rPr>
        <w:t xml:space="preserve"> рік передбачено </w:t>
      </w:r>
      <w:r w:rsidR="0015427C" w:rsidRPr="000A3D7B">
        <w:rPr>
          <w:color w:val="000000" w:themeColor="text1"/>
          <w:sz w:val="28"/>
          <w:szCs w:val="28"/>
        </w:rPr>
        <w:t>видатки</w:t>
      </w:r>
      <w:r w:rsidR="003E539B" w:rsidRPr="000A3D7B">
        <w:rPr>
          <w:color w:val="000000" w:themeColor="text1"/>
          <w:sz w:val="28"/>
          <w:szCs w:val="28"/>
        </w:rPr>
        <w:t xml:space="preserve"> у </w:t>
      </w:r>
      <w:r w:rsidR="0015427C" w:rsidRPr="000A3D7B">
        <w:rPr>
          <w:color w:val="000000" w:themeColor="text1"/>
          <w:sz w:val="28"/>
          <w:szCs w:val="28"/>
        </w:rPr>
        <w:t>сумі</w:t>
      </w:r>
      <w:r w:rsidR="003E539B" w:rsidRPr="000A3D7B">
        <w:rPr>
          <w:color w:val="000000" w:themeColor="text1"/>
          <w:sz w:val="28"/>
          <w:szCs w:val="28"/>
        </w:rPr>
        <w:t xml:space="preserve"> </w:t>
      </w:r>
      <w:r w:rsidR="00DE50BE">
        <w:rPr>
          <w:color w:val="000000" w:themeColor="text1"/>
          <w:sz w:val="28"/>
          <w:szCs w:val="28"/>
        </w:rPr>
        <w:t>15 640,657 </w:t>
      </w:r>
      <w:r w:rsidRPr="000A3D7B">
        <w:rPr>
          <w:color w:val="000000" w:themeColor="text1"/>
          <w:sz w:val="28"/>
          <w:szCs w:val="28"/>
        </w:rPr>
        <w:t xml:space="preserve"> </w:t>
      </w:r>
      <w:r w:rsidR="003E539B" w:rsidRPr="000A3D7B">
        <w:rPr>
          <w:color w:val="000000" w:themeColor="text1"/>
          <w:sz w:val="28"/>
          <w:szCs w:val="28"/>
        </w:rPr>
        <w:t>тис. грн.</w:t>
      </w:r>
      <w:r w:rsidRPr="000A3D7B">
        <w:rPr>
          <w:color w:val="000000" w:themeColor="text1"/>
          <w:sz w:val="28"/>
          <w:szCs w:val="28"/>
        </w:rPr>
        <w:t xml:space="preserve">, на 2027 рік передбачено видатки у сумі </w:t>
      </w:r>
      <w:r w:rsidR="00DE50BE">
        <w:rPr>
          <w:color w:val="000000" w:themeColor="text1"/>
          <w:sz w:val="28"/>
          <w:szCs w:val="28"/>
        </w:rPr>
        <w:t>12 361,060</w:t>
      </w:r>
      <w:r w:rsidRPr="000A3D7B">
        <w:rPr>
          <w:color w:val="000000" w:themeColor="text1"/>
          <w:sz w:val="28"/>
          <w:szCs w:val="28"/>
        </w:rPr>
        <w:t xml:space="preserve"> тис. грн., на 2028 рік передбачено видатки у сумі 13 016,196 тис. грн. </w:t>
      </w:r>
    </w:p>
    <w:p w14:paraId="0ED5AAB5" w14:textId="0C1268D0" w:rsidR="003E539B" w:rsidRPr="000A3D7B" w:rsidRDefault="00EE6D90" w:rsidP="00E8492C">
      <w:pPr>
        <w:pStyle w:val="a4"/>
        <w:tabs>
          <w:tab w:val="left" w:pos="1134"/>
          <w:tab w:val="left" w:pos="1276"/>
        </w:tabs>
        <w:spacing w:line="240" w:lineRule="atLeast"/>
        <w:ind w:left="0" w:right="31" w:firstLine="709"/>
        <w:rPr>
          <w:color w:val="000000" w:themeColor="text1"/>
          <w:sz w:val="28"/>
          <w:szCs w:val="28"/>
        </w:rPr>
      </w:pPr>
      <w:r w:rsidRPr="000A3D7B">
        <w:rPr>
          <w:color w:val="000000" w:themeColor="text1"/>
          <w:sz w:val="28"/>
          <w:szCs w:val="28"/>
        </w:rPr>
        <w:t xml:space="preserve">У цілому передбачені видатки фінансування є оптимізованими та меншими у порівнянні з видатками за програмою підтримки </w:t>
      </w:r>
      <w:r w:rsidRPr="000A3D7B">
        <w:rPr>
          <w:color w:val="000000" w:themeColor="text1"/>
          <w:spacing w:val="-6"/>
          <w:sz w:val="28"/>
          <w:szCs w:val="28"/>
        </w:rPr>
        <w:t xml:space="preserve">та розвитку вторинної медичної допомоги </w:t>
      </w:r>
      <w:proofErr w:type="spellStart"/>
      <w:r w:rsidR="0097767A">
        <w:rPr>
          <w:color w:val="000000" w:themeColor="text1"/>
          <w:spacing w:val="-6"/>
          <w:sz w:val="28"/>
          <w:szCs w:val="28"/>
        </w:rPr>
        <w:t>Південнівської</w:t>
      </w:r>
      <w:proofErr w:type="spellEnd"/>
      <w:r w:rsidRPr="000A3D7B">
        <w:rPr>
          <w:color w:val="000000" w:themeColor="text1"/>
          <w:spacing w:val="-6"/>
          <w:sz w:val="28"/>
          <w:szCs w:val="28"/>
        </w:rPr>
        <w:t xml:space="preserve"> міської територіальної громади</w:t>
      </w:r>
      <w:r w:rsidRPr="000A3D7B">
        <w:rPr>
          <w:color w:val="000000" w:themeColor="text1"/>
          <w:sz w:val="28"/>
          <w:szCs w:val="28"/>
        </w:rPr>
        <w:t xml:space="preserve"> передбаченими на 202</w:t>
      </w:r>
      <w:r w:rsidR="0097767A">
        <w:rPr>
          <w:color w:val="000000" w:themeColor="text1"/>
          <w:sz w:val="28"/>
          <w:szCs w:val="28"/>
        </w:rPr>
        <w:t>6</w:t>
      </w:r>
      <w:r w:rsidRPr="000A3D7B">
        <w:rPr>
          <w:color w:val="000000" w:themeColor="text1"/>
          <w:sz w:val="28"/>
          <w:szCs w:val="28"/>
        </w:rPr>
        <w:t xml:space="preserve"> рік. </w:t>
      </w:r>
    </w:p>
    <w:p w14:paraId="7B332C04" w14:textId="77777777" w:rsidR="007E2643" w:rsidRPr="000A3D7B" w:rsidRDefault="007E2643" w:rsidP="00E8492C">
      <w:pPr>
        <w:pStyle w:val="a4"/>
        <w:tabs>
          <w:tab w:val="left" w:pos="1134"/>
          <w:tab w:val="left" w:pos="1276"/>
        </w:tabs>
        <w:spacing w:line="240" w:lineRule="atLeast"/>
        <w:ind w:left="0" w:right="31" w:firstLine="709"/>
        <w:rPr>
          <w:color w:val="000000" w:themeColor="text1"/>
          <w:sz w:val="28"/>
          <w:szCs w:val="28"/>
        </w:rPr>
      </w:pPr>
    </w:p>
    <w:p w14:paraId="7F931681" w14:textId="03271324" w:rsidR="005B0B7A" w:rsidRPr="000A3D7B" w:rsidRDefault="002A641C" w:rsidP="00DC35D7">
      <w:pPr>
        <w:pStyle w:val="a4"/>
        <w:numPr>
          <w:ilvl w:val="0"/>
          <w:numId w:val="4"/>
        </w:numPr>
        <w:tabs>
          <w:tab w:val="left" w:pos="426"/>
          <w:tab w:val="left" w:pos="1134"/>
          <w:tab w:val="left" w:pos="1276"/>
        </w:tabs>
        <w:spacing w:line="240" w:lineRule="atLeast"/>
        <w:ind w:left="0" w:right="31" w:firstLine="0"/>
        <w:jc w:val="center"/>
        <w:rPr>
          <w:b/>
          <w:bCs/>
          <w:color w:val="000000" w:themeColor="text1"/>
          <w:sz w:val="28"/>
          <w:szCs w:val="28"/>
        </w:rPr>
      </w:pPr>
      <w:r w:rsidRPr="000A3D7B">
        <w:rPr>
          <w:b/>
          <w:bCs/>
          <w:color w:val="000000" w:themeColor="text1"/>
          <w:sz w:val="28"/>
          <w:szCs w:val="28"/>
        </w:rPr>
        <w:t>Нормативно-правова</w:t>
      </w:r>
      <w:r w:rsidRPr="000A3D7B">
        <w:rPr>
          <w:b/>
          <w:bCs/>
          <w:color w:val="000000" w:themeColor="text1"/>
          <w:spacing w:val="-9"/>
          <w:sz w:val="28"/>
          <w:szCs w:val="28"/>
        </w:rPr>
        <w:t xml:space="preserve"> </w:t>
      </w:r>
      <w:r w:rsidRPr="000A3D7B">
        <w:rPr>
          <w:b/>
          <w:bCs/>
          <w:color w:val="000000" w:themeColor="text1"/>
          <w:sz w:val="28"/>
          <w:szCs w:val="28"/>
        </w:rPr>
        <w:t>база</w:t>
      </w:r>
      <w:r w:rsidRPr="000A3D7B">
        <w:rPr>
          <w:b/>
          <w:bCs/>
          <w:color w:val="000000" w:themeColor="text1"/>
          <w:spacing w:val="-6"/>
          <w:sz w:val="28"/>
          <w:szCs w:val="28"/>
        </w:rPr>
        <w:t xml:space="preserve"> </w:t>
      </w:r>
      <w:r w:rsidRPr="000A3D7B">
        <w:rPr>
          <w:b/>
          <w:bCs/>
          <w:color w:val="000000" w:themeColor="text1"/>
          <w:sz w:val="28"/>
          <w:szCs w:val="28"/>
        </w:rPr>
        <w:t>в</w:t>
      </w:r>
      <w:r w:rsidRPr="000A3D7B">
        <w:rPr>
          <w:b/>
          <w:bCs/>
          <w:color w:val="000000" w:themeColor="text1"/>
          <w:spacing w:val="-7"/>
          <w:sz w:val="28"/>
          <w:szCs w:val="28"/>
        </w:rPr>
        <w:t xml:space="preserve"> </w:t>
      </w:r>
      <w:r w:rsidRPr="000A3D7B">
        <w:rPr>
          <w:b/>
          <w:bCs/>
          <w:color w:val="000000" w:themeColor="text1"/>
          <w:sz w:val="28"/>
          <w:szCs w:val="28"/>
        </w:rPr>
        <w:t>даній</w:t>
      </w:r>
      <w:r w:rsidRPr="000A3D7B">
        <w:rPr>
          <w:b/>
          <w:bCs/>
          <w:color w:val="000000" w:themeColor="text1"/>
          <w:spacing w:val="-6"/>
          <w:sz w:val="28"/>
          <w:szCs w:val="28"/>
        </w:rPr>
        <w:t xml:space="preserve"> </w:t>
      </w:r>
      <w:r w:rsidRPr="000A3D7B">
        <w:rPr>
          <w:b/>
          <w:bCs/>
          <w:color w:val="000000" w:themeColor="text1"/>
          <w:sz w:val="28"/>
          <w:szCs w:val="28"/>
        </w:rPr>
        <w:t>сфері</w:t>
      </w:r>
      <w:r w:rsidRPr="000A3D7B">
        <w:rPr>
          <w:b/>
          <w:bCs/>
          <w:color w:val="000000" w:themeColor="text1"/>
          <w:spacing w:val="-8"/>
          <w:sz w:val="28"/>
          <w:szCs w:val="28"/>
        </w:rPr>
        <w:t xml:space="preserve"> </w:t>
      </w:r>
      <w:r w:rsidRPr="000A3D7B">
        <w:rPr>
          <w:b/>
          <w:bCs/>
          <w:color w:val="000000" w:themeColor="text1"/>
          <w:sz w:val="28"/>
          <w:szCs w:val="28"/>
        </w:rPr>
        <w:t>правового</w:t>
      </w:r>
      <w:r w:rsidRPr="000A3D7B">
        <w:rPr>
          <w:b/>
          <w:bCs/>
          <w:color w:val="000000" w:themeColor="text1"/>
          <w:spacing w:val="-7"/>
          <w:sz w:val="28"/>
          <w:szCs w:val="28"/>
        </w:rPr>
        <w:t xml:space="preserve"> </w:t>
      </w:r>
      <w:r w:rsidRPr="000A3D7B">
        <w:rPr>
          <w:b/>
          <w:bCs/>
          <w:color w:val="000000" w:themeColor="text1"/>
          <w:spacing w:val="-2"/>
          <w:sz w:val="28"/>
          <w:szCs w:val="28"/>
        </w:rPr>
        <w:t>регулювання</w:t>
      </w:r>
    </w:p>
    <w:p w14:paraId="0D15FC43" w14:textId="77777777" w:rsidR="00DC35D7" w:rsidRPr="000A3D7B" w:rsidRDefault="00DC35D7" w:rsidP="00DC35D7">
      <w:pPr>
        <w:pStyle w:val="a4"/>
        <w:tabs>
          <w:tab w:val="left" w:pos="1134"/>
          <w:tab w:val="left" w:pos="1276"/>
        </w:tabs>
        <w:spacing w:line="240" w:lineRule="atLeast"/>
        <w:ind w:left="709" w:right="31" w:firstLine="0"/>
        <w:rPr>
          <w:b/>
          <w:bCs/>
          <w:color w:val="000000" w:themeColor="text1"/>
          <w:sz w:val="28"/>
          <w:szCs w:val="28"/>
        </w:rPr>
      </w:pPr>
    </w:p>
    <w:p w14:paraId="216AF4B8" w14:textId="5F916585" w:rsidR="003E539B" w:rsidRPr="000A3D7B" w:rsidRDefault="002A641C" w:rsidP="00E8492C">
      <w:pPr>
        <w:pStyle w:val="a3"/>
        <w:tabs>
          <w:tab w:val="left" w:pos="1134"/>
          <w:tab w:val="left" w:pos="1276"/>
        </w:tabs>
        <w:spacing w:line="240" w:lineRule="atLeast"/>
        <w:ind w:left="0" w:right="31" w:firstLine="709"/>
        <w:rPr>
          <w:color w:val="000000" w:themeColor="text1"/>
        </w:rPr>
      </w:pPr>
      <w:r w:rsidRPr="000A3D7B">
        <w:rPr>
          <w:color w:val="000000" w:themeColor="text1"/>
        </w:rPr>
        <w:t xml:space="preserve">Нормативно правовою базою у цій сфері є: Закони України «Про державні фінансові гарантії медичного обслуговування населення», Закон України </w:t>
      </w:r>
      <w:r w:rsidR="00DC35D7" w:rsidRPr="000A3D7B">
        <w:rPr>
          <w:color w:val="000000" w:themeColor="text1"/>
        </w:rPr>
        <w:t xml:space="preserve"> «Про систему громадського здоров’я»</w:t>
      </w:r>
      <w:r w:rsidRPr="000A3D7B">
        <w:rPr>
          <w:color w:val="000000" w:themeColor="text1"/>
        </w:rPr>
        <w:t xml:space="preserve">», </w:t>
      </w:r>
      <w:hyperlink r:id="rId7">
        <w:r w:rsidR="003E539B" w:rsidRPr="000A3D7B">
          <w:rPr>
            <w:color w:val="000000" w:themeColor="text1"/>
          </w:rPr>
          <w:t>Закон України «Про захист населення від</w:t>
        </w:r>
      </w:hyperlink>
      <w:r w:rsidRPr="000A3D7B">
        <w:rPr>
          <w:color w:val="000000" w:themeColor="text1"/>
        </w:rPr>
        <w:t xml:space="preserve"> </w:t>
      </w:r>
      <w:hyperlink r:id="rId8">
        <w:r w:rsidR="003E539B" w:rsidRPr="000A3D7B">
          <w:rPr>
            <w:color w:val="000000" w:themeColor="text1"/>
          </w:rPr>
          <w:t xml:space="preserve">інфекційних </w:t>
        </w:r>
        <w:proofErr w:type="spellStart"/>
        <w:r w:rsidR="003E539B" w:rsidRPr="000A3D7B">
          <w:rPr>
            <w:color w:val="000000" w:themeColor="text1"/>
          </w:rPr>
          <w:t>хвороб</w:t>
        </w:r>
        <w:proofErr w:type="spellEnd"/>
      </w:hyperlink>
      <w:r w:rsidRPr="000A3D7B">
        <w:rPr>
          <w:color w:val="000000" w:themeColor="text1"/>
        </w:rPr>
        <w:t>»,</w:t>
      </w:r>
      <w:r w:rsidR="003E539B" w:rsidRPr="000A3D7B">
        <w:rPr>
          <w:color w:val="000000" w:themeColor="text1"/>
        </w:rPr>
        <w:t xml:space="preserve"> </w:t>
      </w:r>
      <w:hyperlink r:id="rId9">
        <w:r w:rsidR="003E539B" w:rsidRPr="000A3D7B">
          <w:rPr>
            <w:color w:val="000000" w:themeColor="text1"/>
          </w:rPr>
          <w:t>Закон України «Про протидію захворюванню на</w:t>
        </w:r>
      </w:hyperlink>
      <w:r w:rsidRPr="000A3D7B">
        <w:rPr>
          <w:color w:val="000000" w:themeColor="text1"/>
        </w:rPr>
        <w:t xml:space="preserve"> </w:t>
      </w:r>
      <w:hyperlink r:id="rId10">
        <w:r w:rsidR="003E539B" w:rsidRPr="000A3D7B">
          <w:rPr>
            <w:color w:val="000000" w:themeColor="text1"/>
          </w:rPr>
          <w:t>туберкульоз»</w:t>
        </w:r>
      </w:hyperlink>
      <w:r w:rsidRPr="000A3D7B">
        <w:rPr>
          <w:color w:val="000000" w:themeColor="text1"/>
        </w:rPr>
        <w:t>, Закон України «Про основи соціальної захищеності осіб з інвалідністю в Україні», Закон України «Про пенсійне забезпечення</w:t>
      </w:r>
      <w:r w:rsidR="00DC35D7" w:rsidRPr="000A3D7B">
        <w:rPr>
          <w:color w:val="000000" w:themeColor="text1"/>
        </w:rPr>
        <w:t>», Закон України «</w:t>
      </w:r>
      <w:r w:rsidR="00DC35D7" w:rsidRPr="000A3D7B">
        <w:rPr>
          <w:color w:val="000000" w:themeColor="text1"/>
          <w:shd w:val="clear" w:color="auto" w:fill="FFFFFF"/>
        </w:rPr>
        <w:t xml:space="preserve">Про місцеве самоврядування в Україні», </w:t>
      </w:r>
      <w:r w:rsidR="003E539B" w:rsidRPr="000A3D7B">
        <w:rPr>
          <w:color w:val="000000" w:themeColor="text1"/>
        </w:rPr>
        <w:t>статті 89 Бюджетного кодексу України.</w:t>
      </w:r>
      <w:r w:rsidR="00E87B7D" w:rsidRPr="00E87B7D">
        <w:rPr>
          <w:b/>
          <w:bCs/>
        </w:rPr>
        <w:t xml:space="preserve"> </w:t>
      </w:r>
      <w:r w:rsidR="00E87B7D" w:rsidRPr="00E87B7D">
        <w:t>Указ Президента України № 838/2026 від 31.08.2026 р., яким уведено в дію рішення РНБО від 05.08.2026 р. «Щодо стану виконання Комплексних планів стійкості</w:t>
      </w:r>
      <w:r w:rsidR="00E87B7D">
        <w:t>.</w:t>
      </w:r>
    </w:p>
    <w:p w14:paraId="5D6FFD01" w14:textId="77777777" w:rsidR="007E2643" w:rsidRPr="000A3D7B" w:rsidRDefault="007E2643" w:rsidP="00E8492C">
      <w:pPr>
        <w:pStyle w:val="a3"/>
        <w:tabs>
          <w:tab w:val="left" w:pos="1134"/>
          <w:tab w:val="left" w:pos="1276"/>
        </w:tabs>
        <w:spacing w:line="240" w:lineRule="atLeast"/>
        <w:ind w:left="0" w:right="31" w:firstLine="709"/>
        <w:rPr>
          <w:color w:val="000000" w:themeColor="text1"/>
        </w:rPr>
      </w:pPr>
    </w:p>
    <w:p w14:paraId="0E7F2DDD" w14:textId="37A36A3E" w:rsidR="005B0B7A" w:rsidRPr="000A3D7B" w:rsidRDefault="002A641C" w:rsidP="00E8492C">
      <w:pPr>
        <w:pStyle w:val="a4"/>
        <w:numPr>
          <w:ilvl w:val="0"/>
          <w:numId w:val="4"/>
        </w:numPr>
        <w:tabs>
          <w:tab w:val="left" w:pos="426"/>
          <w:tab w:val="left" w:pos="1134"/>
          <w:tab w:val="left" w:pos="1276"/>
        </w:tabs>
        <w:spacing w:line="240" w:lineRule="atLeast"/>
        <w:ind w:left="0" w:right="31" w:firstLine="709"/>
        <w:jc w:val="center"/>
        <w:rPr>
          <w:b/>
          <w:bCs/>
          <w:color w:val="000000" w:themeColor="text1"/>
          <w:sz w:val="28"/>
          <w:szCs w:val="28"/>
        </w:rPr>
      </w:pPr>
      <w:r w:rsidRPr="000A3D7B">
        <w:rPr>
          <w:b/>
          <w:bCs/>
          <w:color w:val="000000" w:themeColor="text1"/>
          <w:sz w:val="28"/>
          <w:szCs w:val="28"/>
        </w:rPr>
        <w:t>Фінансово-економічне</w:t>
      </w:r>
      <w:r w:rsidRPr="000A3D7B">
        <w:rPr>
          <w:b/>
          <w:bCs/>
          <w:color w:val="000000" w:themeColor="text1"/>
          <w:spacing w:val="-17"/>
          <w:sz w:val="28"/>
          <w:szCs w:val="28"/>
        </w:rPr>
        <w:t xml:space="preserve"> </w:t>
      </w:r>
      <w:r w:rsidRPr="000A3D7B">
        <w:rPr>
          <w:b/>
          <w:bCs/>
          <w:color w:val="000000" w:themeColor="text1"/>
          <w:spacing w:val="-2"/>
          <w:sz w:val="28"/>
          <w:szCs w:val="28"/>
        </w:rPr>
        <w:t>обґрунтування</w:t>
      </w:r>
    </w:p>
    <w:p w14:paraId="132FA312" w14:textId="77777777" w:rsidR="00DC35D7" w:rsidRPr="009835F0" w:rsidRDefault="00DC35D7" w:rsidP="009835F0">
      <w:pPr>
        <w:pStyle w:val="a4"/>
        <w:tabs>
          <w:tab w:val="left" w:pos="426"/>
          <w:tab w:val="left" w:pos="1134"/>
          <w:tab w:val="left" w:pos="1276"/>
        </w:tabs>
        <w:spacing w:line="240" w:lineRule="atLeast"/>
        <w:ind w:left="709" w:right="31" w:firstLine="0"/>
        <w:rPr>
          <w:b/>
          <w:bCs/>
          <w:color w:val="000000" w:themeColor="text1"/>
          <w:sz w:val="28"/>
          <w:szCs w:val="28"/>
        </w:rPr>
      </w:pPr>
    </w:p>
    <w:p w14:paraId="400F1E06" w14:textId="74DB04CA" w:rsidR="005B0B7A" w:rsidRPr="009835F0" w:rsidRDefault="002F441E" w:rsidP="002F441E">
      <w:pPr>
        <w:pStyle w:val="a3"/>
        <w:tabs>
          <w:tab w:val="left" w:pos="1134"/>
          <w:tab w:val="left" w:pos="1276"/>
        </w:tabs>
        <w:ind w:left="0" w:firstLine="0"/>
        <w:rPr>
          <w:color w:val="000000" w:themeColor="text1"/>
        </w:rPr>
      </w:pPr>
      <w:r>
        <w:rPr>
          <w:color w:val="000000" w:themeColor="text1"/>
        </w:rPr>
        <w:tab/>
      </w:r>
      <w:r w:rsidR="002A641C" w:rsidRPr="009835F0">
        <w:rPr>
          <w:color w:val="000000" w:themeColor="text1"/>
        </w:rPr>
        <w:t>Реалізація</w:t>
      </w:r>
      <w:r w:rsidR="002A641C" w:rsidRPr="009835F0">
        <w:rPr>
          <w:color w:val="000000" w:themeColor="text1"/>
          <w:spacing w:val="37"/>
        </w:rPr>
        <w:t xml:space="preserve"> </w:t>
      </w:r>
      <w:r w:rsidR="002A641C" w:rsidRPr="009835F0">
        <w:rPr>
          <w:color w:val="000000" w:themeColor="text1"/>
        </w:rPr>
        <w:t>проекту</w:t>
      </w:r>
      <w:r w:rsidR="002A641C" w:rsidRPr="009835F0">
        <w:rPr>
          <w:color w:val="000000" w:themeColor="text1"/>
          <w:spacing w:val="35"/>
        </w:rPr>
        <w:t xml:space="preserve"> </w:t>
      </w:r>
      <w:r w:rsidR="002A641C" w:rsidRPr="009835F0">
        <w:rPr>
          <w:color w:val="000000" w:themeColor="text1"/>
        </w:rPr>
        <w:t>рішення</w:t>
      </w:r>
      <w:r w:rsidR="002A641C" w:rsidRPr="009835F0">
        <w:rPr>
          <w:color w:val="000000" w:themeColor="text1"/>
          <w:spacing w:val="37"/>
        </w:rPr>
        <w:t xml:space="preserve"> </w:t>
      </w:r>
      <w:r w:rsidR="002A641C" w:rsidRPr="009835F0">
        <w:rPr>
          <w:color w:val="000000" w:themeColor="text1"/>
        </w:rPr>
        <w:t>здійснюватиметься</w:t>
      </w:r>
      <w:r w:rsidR="002A641C" w:rsidRPr="009835F0">
        <w:rPr>
          <w:color w:val="000000" w:themeColor="text1"/>
          <w:spacing w:val="37"/>
        </w:rPr>
        <w:t xml:space="preserve"> </w:t>
      </w:r>
      <w:r w:rsidR="002A641C" w:rsidRPr="009835F0">
        <w:rPr>
          <w:color w:val="000000" w:themeColor="text1"/>
        </w:rPr>
        <w:t>у межах</w:t>
      </w:r>
      <w:r w:rsidR="002A641C" w:rsidRPr="009835F0">
        <w:rPr>
          <w:color w:val="000000" w:themeColor="text1"/>
          <w:spacing w:val="38"/>
        </w:rPr>
        <w:t xml:space="preserve"> </w:t>
      </w:r>
      <w:r w:rsidR="002A641C" w:rsidRPr="009835F0">
        <w:rPr>
          <w:color w:val="000000" w:themeColor="text1"/>
        </w:rPr>
        <w:t>наявних</w:t>
      </w:r>
      <w:r w:rsidR="002A641C" w:rsidRPr="009835F0">
        <w:rPr>
          <w:color w:val="000000" w:themeColor="text1"/>
          <w:spacing w:val="37"/>
        </w:rPr>
        <w:t xml:space="preserve"> </w:t>
      </w:r>
      <w:r w:rsidR="002A641C" w:rsidRPr="009835F0">
        <w:rPr>
          <w:color w:val="000000" w:themeColor="text1"/>
        </w:rPr>
        <w:t xml:space="preserve">коштів бюджету </w:t>
      </w:r>
      <w:proofErr w:type="spellStart"/>
      <w:r w:rsidR="0097767A" w:rsidRPr="009835F0">
        <w:rPr>
          <w:color w:val="000000" w:themeColor="text1"/>
        </w:rPr>
        <w:t>Південнівської</w:t>
      </w:r>
      <w:proofErr w:type="spellEnd"/>
      <w:r w:rsidR="007E2643" w:rsidRPr="009835F0">
        <w:rPr>
          <w:color w:val="000000" w:themeColor="text1"/>
        </w:rPr>
        <w:t xml:space="preserve"> міської територіальної громади.</w:t>
      </w:r>
    </w:p>
    <w:p w14:paraId="7ED18218" w14:textId="79A133D4" w:rsidR="00E87B7D" w:rsidRDefault="00E87B7D" w:rsidP="002F441E">
      <w:pPr>
        <w:pStyle w:val="aa"/>
        <w:spacing w:before="0" w:beforeAutospacing="0" w:after="0" w:afterAutospacing="0"/>
        <w:jc w:val="both"/>
        <w:rPr>
          <w:sz w:val="28"/>
          <w:szCs w:val="28"/>
        </w:rPr>
      </w:pPr>
      <w:r w:rsidRPr="009835F0">
        <w:rPr>
          <w:sz w:val="28"/>
          <w:szCs w:val="28"/>
        </w:rPr>
        <w:t xml:space="preserve">Протягом 2026 року закладом було закуплено та введено в експлуатацію нове медичне та допоміжне обладнання на загальну суму </w:t>
      </w:r>
      <w:r w:rsidRPr="009835F0">
        <w:rPr>
          <w:b/>
          <w:bCs/>
          <w:sz w:val="28"/>
          <w:szCs w:val="28"/>
        </w:rPr>
        <w:t>2 414 902,87 грн</w:t>
      </w:r>
      <w:r w:rsidRPr="009835F0">
        <w:rPr>
          <w:sz w:val="28"/>
          <w:szCs w:val="28"/>
        </w:rPr>
        <w:t xml:space="preserve"> (зокрема систему очищення води методом зворотного осмосу та спеціалізоване медичне устаткування). Функціонування зазначеного обладнання зумовило додаткове технологічне навантаження на інженерні мережі підприємства, що призвело до фактичного зростання обсягів споживання електричної енергії, а також збільшення обсягів скиду стічних вод (водовідведення) у 2026 року</w:t>
      </w:r>
      <w:r w:rsidR="00DE50BE">
        <w:rPr>
          <w:sz w:val="28"/>
          <w:szCs w:val="28"/>
        </w:rPr>
        <w:t>.</w:t>
      </w:r>
    </w:p>
    <w:p w14:paraId="384E482C" w14:textId="5687277B" w:rsidR="00DE50BE" w:rsidRPr="00DE50BE" w:rsidRDefault="00DE50BE" w:rsidP="00DE50BE">
      <w:pPr>
        <w:pStyle w:val="aa"/>
        <w:spacing w:before="0" w:beforeAutospacing="0" w:after="0" w:afterAutospacing="0"/>
        <w:ind w:firstLine="720"/>
        <w:jc w:val="both"/>
        <w:rPr>
          <w:sz w:val="28"/>
          <w:szCs w:val="28"/>
        </w:rPr>
      </w:pPr>
      <w:r w:rsidRPr="00DE50BE">
        <w:rPr>
          <w:sz w:val="28"/>
          <w:szCs w:val="28"/>
        </w:rPr>
        <w:t xml:space="preserve">Збільшення видатків за послугами з водопостачання та водовідведення зумовлено зростанням інтенсивності надання медичної допомоги (збільшенням кількості стаціонарних пацієнтів та ліжко-днів на </w:t>
      </w:r>
      <w:r w:rsidRPr="00DE50BE">
        <w:rPr>
          <w:b/>
          <w:bCs/>
          <w:sz w:val="28"/>
          <w:szCs w:val="28"/>
        </w:rPr>
        <w:t>+15,4%</w:t>
      </w:r>
      <w:r w:rsidRPr="00DE50BE">
        <w:rPr>
          <w:sz w:val="28"/>
          <w:szCs w:val="28"/>
        </w:rPr>
        <w:t xml:space="preserve"> відповідного періоду 2025 року), задіянням високотехнологічного водомісткого обладнання, а також підвищенням тарифів постачальників послуг у 2026 році.</w:t>
      </w:r>
    </w:p>
    <w:p w14:paraId="67D74FA5" w14:textId="77777777" w:rsidR="00DE50BE" w:rsidRPr="00DE50BE" w:rsidRDefault="00DE50BE" w:rsidP="00DE50BE">
      <w:pPr>
        <w:pStyle w:val="aa"/>
        <w:spacing w:before="0" w:beforeAutospacing="0" w:after="0" w:afterAutospacing="0"/>
        <w:ind w:left="-113"/>
        <w:jc w:val="both"/>
        <w:rPr>
          <w:sz w:val="28"/>
          <w:szCs w:val="28"/>
        </w:rPr>
      </w:pPr>
      <w:r w:rsidRPr="00DE50BE">
        <w:rPr>
          <w:b/>
          <w:bCs/>
          <w:sz w:val="28"/>
          <w:szCs w:val="28"/>
        </w:rPr>
        <w:t>Економічний ефект від використання власної свердловини (водопостачання):</w:t>
      </w:r>
    </w:p>
    <w:p w14:paraId="4A175863" w14:textId="77777777" w:rsidR="00DE50BE" w:rsidRPr="00DE50BE" w:rsidRDefault="00DE50BE" w:rsidP="00DE50BE">
      <w:pPr>
        <w:pStyle w:val="aa"/>
        <w:spacing w:before="0" w:beforeAutospacing="0" w:after="0" w:afterAutospacing="0"/>
        <w:ind w:left="-113" w:firstLine="833"/>
        <w:jc w:val="both"/>
        <w:rPr>
          <w:sz w:val="28"/>
          <w:szCs w:val="28"/>
        </w:rPr>
      </w:pPr>
      <w:r w:rsidRPr="00DE50BE">
        <w:rPr>
          <w:sz w:val="28"/>
          <w:szCs w:val="28"/>
        </w:rPr>
        <w:t xml:space="preserve">З метою оптимізації витрат та зниження навантаження на бюджет за умов стрімкого зростання кількості пацієнтів, закладом задіяно </w:t>
      </w:r>
      <w:r w:rsidRPr="00DE50BE">
        <w:rPr>
          <w:b/>
          <w:bCs/>
          <w:sz w:val="28"/>
          <w:szCs w:val="28"/>
        </w:rPr>
        <w:t>власну артезіанську свердловину</w:t>
      </w:r>
      <w:r w:rsidRPr="00DE50BE">
        <w:rPr>
          <w:sz w:val="28"/>
          <w:szCs w:val="28"/>
        </w:rPr>
        <w:t xml:space="preserve">. Це дозволило стримати зростання обсягів закупівлі централізованої питної води та зекономити значний обсяг бюджетних коштів на водопостачанні. </w:t>
      </w:r>
    </w:p>
    <w:p w14:paraId="7CA6B9EF" w14:textId="77777777" w:rsidR="00DE50BE" w:rsidRPr="00DE50BE" w:rsidRDefault="00DE50BE" w:rsidP="00DE50BE">
      <w:pPr>
        <w:pStyle w:val="aa"/>
        <w:spacing w:before="0" w:beforeAutospacing="0" w:after="0" w:afterAutospacing="0"/>
        <w:ind w:left="-113" w:firstLine="833"/>
        <w:jc w:val="both"/>
        <w:rPr>
          <w:sz w:val="28"/>
          <w:szCs w:val="28"/>
        </w:rPr>
      </w:pPr>
      <w:r w:rsidRPr="00DE50BE">
        <w:rPr>
          <w:b/>
          <w:bCs/>
          <w:sz w:val="28"/>
          <w:szCs w:val="28"/>
        </w:rPr>
        <w:lastRenderedPageBreak/>
        <w:t>Водопостачання (+59,0%):</w:t>
      </w:r>
      <w:r w:rsidRPr="00DE50BE">
        <w:rPr>
          <w:sz w:val="28"/>
          <w:szCs w:val="28"/>
        </w:rPr>
        <w:t xml:space="preserve"> Незважаючи на наявність свердловини, використання централізованого водопостачання є технологічно обов'язковим для забезпечення питних потреб, харчоблоку та функціонування введеної в експлуатацію системи очищення води методом зворотного осмосу. Технологічний процес осмотичної фільтрації вимагає значного обсягу сирої води відповідної якості для генерації очищеної (</w:t>
      </w:r>
      <w:proofErr w:type="spellStart"/>
      <w:r w:rsidRPr="00DE50BE">
        <w:rPr>
          <w:sz w:val="28"/>
          <w:szCs w:val="28"/>
        </w:rPr>
        <w:t>демінералізованої</w:t>
      </w:r>
      <w:proofErr w:type="spellEnd"/>
      <w:r w:rsidRPr="00DE50BE">
        <w:rPr>
          <w:sz w:val="28"/>
          <w:szCs w:val="28"/>
        </w:rPr>
        <w:t xml:space="preserve">) води. Стрімке зростання споживання питної води за 9 місяців 2026 року (2792 м³ проти 1756,5 м³ за аналогічний період 2025 р.) безпосередньо пов'язано з введенням в експлуатацію </w:t>
      </w:r>
      <w:r w:rsidRPr="00DE50BE">
        <w:rPr>
          <w:b/>
          <w:bCs/>
          <w:sz w:val="28"/>
          <w:szCs w:val="28"/>
        </w:rPr>
        <w:t>системи очищення води методом зворотного осмосу</w:t>
      </w:r>
      <w:r w:rsidRPr="00DE50BE">
        <w:rPr>
          <w:sz w:val="28"/>
          <w:szCs w:val="28"/>
        </w:rPr>
        <w:t xml:space="preserve"> (закуплено обладнання на 2,41 млн грн, яка вимагає значного технологічного обсягу сирої води для очищеної (</w:t>
      </w:r>
      <w:proofErr w:type="spellStart"/>
      <w:r w:rsidRPr="00DE50BE">
        <w:rPr>
          <w:sz w:val="28"/>
          <w:szCs w:val="28"/>
        </w:rPr>
        <w:t>демінералізованої</w:t>
      </w:r>
      <w:proofErr w:type="spellEnd"/>
      <w:r w:rsidRPr="00DE50BE">
        <w:rPr>
          <w:sz w:val="28"/>
          <w:szCs w:val="28"/>
        </w:rPr>
        <w:t xml:space="preserve">) води, а також зростанням стаціонарних ліжко-днів на </w:t>
      </w:r>
      <w:r w:rsidRPr="00DE50BE">
        <w:rPr>
          <w:b/>
          <w:bCs/>
          <w:sz w:val="28"/>
          <w:szCs w:val="28"/>
        </w:rPr>
        <w:t>+15,4%</w:t>
      </w:r>
      <w:r w:rsidRPr="00DE50BE">
        <w:rPr>
          <w:sz w:val="28"/>
          <w:szCs w:val="28"/>
        </w:rPr>
        <w:t xml:space="preserve">. </w:t>
      </w:r>
    </w:p>
    <w:p w14:paraId="2337FC37" w14:textId="77777777" w:rsidR="00DE50BE" w:rsidRPr="00DE50BE" w:rsidRDefault="00DE50BE" w:rsidP="00DE50BE">
      <w:pPr>
        <w:pStyle w:val="aa"/>
        <w:spacing w:before="0" w:beforeAutospacing="0" w:after="0" w:afterAutospacing="0"/>
        <w:ind w:left="-113" w:firstLine="833"/>
        <w:jc w:val="both"/>
        <w:rPr>
          <w:sz w:val="28"/>
          <w:szCs w:val="28"/>
        </w:rPr>
      </w:pPr>
      <w:r w:rsidRPr="00DE50BE">
        <w:rPr>
          <w:b/>
          <w:bCs/>
          <w:sz w:val="28"/>
          <w:szCs w:val="28"/>
        </w:rPr>
        <w:t>Водовідведення (+4,7%):</w:t>
      </w:r>
      <w:r w:rsidRPr="00DE50BE">
        <w:rPr>
          <w:sz w:val="28"/>
          <w:szCs w:val="28"/>
        </w:rPr>
        <w:t xml:space="preserve"> Обсяг водовідведення перевищує обсяг централізованого водопостачання, оскільки до міської мережі водовідведення скидаються стічні води, утворені як із централізованої води, так і з води, видобутої з власної свердловини. </w:t>
      </w:r>
    </w:p>
    <w:p w14:paraId="35D37D28" w14:textId="77777777" w:rsidR="00DE50BE" w:rsidRPr="00DE50BE" w:rsidRDefault="00DE50BE" w:rsidP="00DE50BE">
      <w:pPr>
        <w:pStyle w:val="aa"/>
        <w:spacing w:before="0" w:beforeAutospacing="0" w:after="0" w:afterAutospacing="0"/>
        <w:ind w:left="-113"/>
        <w:jc w:val="both"/>
        <w:rPr>
          <w:sz w:val="28"/>
          <w:szCs w:val="28"/>
        </w:rPr>
      </w:pPr>
      <w:r w:rsidRPr="00DE50BE">
        <w:rPr>
          <w:sz w:val="28"/>
          <w:szCs w:val="28"/>
        </w:rPr>
        <w:t>Основними чинниками високого обсягу водовідведення є:</w:t>
      </w:r>
    </w:p>
    <w:p w14:paraId="0D7543B2" w14:textId="483851B8" w:rsidR="00DE50BE" w:rsidRPr="00DE50BE" w:rsidRDefault="00DE50BE" w:rsidP="00DE50BE">
      <w:pPr>
        <w:pStyle w:val="aa"/>
        <w:spacing w:before="0" w:beforeAutospacing="0" w:after="0" w:afterAutospacing="0"/>
        <w:ind w:left="-113"/>
        <w:jc w:val="both"/>
        <w:rPr>
          <w:sz w:val="28"/>
          <w:szCs w:val="28"/>
        </w:rPr>
      </w:pPr>
      <w:r>
        <w:rPr>
          <w:sz w:val="28"/>
          <w:szCs w:val="28"/>
        </w:rPr>
        <w:t xml:space="preserve">    </w:t>
      </w:r>
      <w:r w:rsidRPr="00DE50BE">
        <w:rPr>
          <w:sz w:val="28"/>
          <w:szCs w:val="28"/>
        </w:rPr>
        <w:t>Збільшення стаціонарного потоку хворих і розширення реабілітаційних процедур;</w:t>
      </w:r>
    </w:p>
    <w:p w14:paraId="66B2C72C" w14:textId="3357395D" w:rsidR="00DE50BE" w:rsidRPr="00DE50BE" w:rsidRDefault="00DE50BE" w:rsidP="00DE50BE">
      <w:pPr>
        <w:pStyle w:val="aa"/>
        <w:spacing w:before="0" w:beforeAutospacing="0" w:after="0" w:afterAutospacing="0"/>
        <w:ind w:left="-113"/>
        <w:jc w:val="both"/>
        <w:rPr>
          <w:sz w:val="28"/>
          <w:szCs w:val="28"/>
        </w:rPr>
      </w:pPr>
      <w:r>
        <w:rPr>
          <w:sz w:val="28"/>
          <w:szCs w:val="28"/>
        </w:rPr>
        <w:t xml:space="preserve">   </w:t>
      </w:r>
      <w:r w:rsidRPr="00DE50BE">
        <w:rPr>
          <w:sz w:val="28"/>
          <w:szCs w:val="28"/>
        </w:rPr>
        <w:t>Інтенсивне функціонування пральні та харчоблоку;</w:t>
      </w:r>
    </w:p>
    <w:p w14:paraId="738FD612" w14:textId="10A2550F" w:rsidR="00DE50BE" w:rsidRPr="00DE50BE" w:rsidRDefault="00DE50BE" w:rsidP="00DE50BE">
      <w:pPr>
        <w:pStyle w:val="aa"/>
        <w:spacing w:before="0" w:beforeAutospacing="0" w:after="0" w:afterAutospacing="0"/>
        <w:ind w:left="-113"/>
        <w:jc w:val="both"/>
        <w:rPr>
          <w:sz w:val="28"/>
          <w:szCs w:val="28"/>
        </w:rPr>
      </w:pPr>
      <w:r>
        <w:rPr>
          <w:sz w:val="28"/>
          <w:szCs w:val="28"/>
        </w:rPr>
        <w:t xml:space="preserve">    </w:t>
      </w:r>
      <w:r w:rsidRPr="00DE50BE">
        <w:rPr>
          <w:sz w:val="28"/>
          <w:szCs w:val="28"/>
        </w:rPr>
        <w:t xml:space="preserve">Дренажний скид </w:t>
      </w:r>
      <w:proofErr w:type="spellStart"/>
      <w:r w:rsidRPr="00DE50BE">
        <w:rPr>
          <w:sz w:val="28"/>
          <w:szCs w:val="28"/>
        </w:rPr>
        <w:t>концентратних</w:t>
      </w:r>
      <w:proofErr w:type="spellEnd"/>
      <w:r w:rsidRPr="00DE50BE">
        <w:rPr>
          <w:sz w:val="28"/>
          <w:szCs w:val="28"/>
        </w:rPr>
        <w:t xml:space="preserve"> (технологічних) вод після процесів осмотичної фільтрації.</w:t>
      </w:r>
    </w:p>
    <w:p w14:paraId="701470BD" w14:textId="77777777" w:rsidR="00DE50BE" w:rsidRPr="00DE50BE" w:rsidRDefault="00DE50BE" w:rsidP="00DE50BE">
      <w:pPr>
        <w:pStyle w:val="aa"/>
        <w:spacing w:before="0" w:beforeAutospacing="0" w:after="0" w:afterAutospacing="0"/>
        <w:ind w:left="-113"/>
        <w:jc w:val="both"/>
        <w:rPr>
          <w:sz w:val="28"/>
          <w:szCs w:val="28"/>
        </w:rPr>
      </w:pPr>
      <w:r w:rsidRPr="00DE50BE">
        <w:rPr>
          <w:sz w:val="28"/>
          <w:szCs w:val="28"/>
        </w:rPr>
        <w:t xml:space="preserve">Показник скиду стічних вод стабільно високий (7098 м³ за 9 місяців 2026 р.) через специфіку роботи бальнеологічних/реабілітаційних процедур, функціонування пральні, харчоблоку та дренажного скиду </w:t>
      </w:r>
      <w:proofErr w:type="spellStart"/>
      <w:r w:rsidRPr="00DE50BE">
        <w:rPr>
          <w:sz w:val="28"/>
          <w:szCs w:val="28"/>
        </w:rPr>
        <w:t>концентратних</w:t>
      </w:r>
      <w:proofErr w:type="spellEnd"/>
      <w:r w:rsidRPr="00DE50BE">
        <w:rPr>
          <w:sz w:val="28"/>
          <w:szCs w:val="28"/>
        </w:rPr>
        <w:t xml:space="preserve"> вод після осмотичної фільтрації. </w:t>
      </w:r>
    </w:p>
    <w:p w14:paraId="5B35FAC5" w14:textId="77777777" w:rsidR="00DE50BE" w:rsidRPr="00DE50BE" w:rsidRDefault="00DE50BE" w:rsidP="005C09DE">
      <w:pPr>
        <w:pStyle w:val="aa"/>
        <w:spacing w:before="0" w:beforeAutospacing="0" w:after="0" w:afterAutospacing="0"/>
        <w:ind w:left="-113" w:firstLine="833"/>
        <w:jc w:val="both"/>
        <w:rPr>
          <w:sz w:val="28"/>
          <w:szCs w:val="28"/>
        </w:rPr>
      </w:pPr>
      <w:r w:rsidRPr="00DE50BE">
        <w:rPr>
          <w:sz w:val="28"/>
          <w:szCs w:val="28"/>
        </w:rPr>
        <w:t xml:space="preserve">Застосування власної свердловини дозволило лікарні суттєво мінімізувати витрати на централізований водозабір. Однак </w:t>
      </w:r>
      <w:r w:rsidRPr="00DE50BE">
        <w:rPr>
          <w:b/>
          <w:bCs/>
          <w:sz w:val="28"/>
          <w:szCs w:val="28"/>
        </w:rPr>
        <w:t>зростання тарифів водоканалу</w:t>
      </w:r>
      <w:r w:rsidRPr="00DE50BE">
        <w:rPr>
          <w:sz w:val="28"/>
          <w:szCs w:val="28"/>
        </w:rPr>
        <w:t xml:space="preserve"> у поєднанні з обов'язковим скидом до міської каналізації стічних вод, утворених після використання як мережевої, так і свердловинної води (включаючи скиди осмосу та пральні), унеможливлює покриття витрат у межах раніше затверджених планових асигнувань. </w:t>
      </w:r>
    </w:p>
    <w:p w14:paraId="69D93C8E" w14:textId="03313B0E" w:rsidR="009835F0" w:rsidRPr="009835F0" w:rsidRDefault="009835F0" w:rsidP="005C09DE">
      <w:pPr>
        <w:pStyle w:val="aa"/>
        <w:spacing w:before="0" w:beforeAutospacing="0" w:after="0" w:afterAutospacing="0"/>
        <w:ind w:left="-113" w:firstLine="833"/>
        <w:jc w:val="both"/>
        <w:rPr>
          <w:sz w:val="28"/>
          <w:szCs w:val="28"/>
        </w:rPr>
      </w:pPr>
      <w:r w:rsidRPr="009835F0">
        <w:rPr>
          <w:b/>
          <w:bCs/>
          <w:sz w:val="28"/>
          <w:szCs w:val="28"/>
        </w:rPr>
        <w:t>Електроенергія (-8,0% в натуральному виразі):</w:t>
      </w:r>
      <w:r w:rsidRPr="009835F0">
        <w:rPr>
          <w:sz w:val="28"/>
          <w:szCs w:val="28"/>
        </w:rPr>
        <w:t xml:space="preserve"> Завдяки заходам із енергоефективності натуральне споживання за 9 місяців 2026 року зменшилось на </w:t>
      </w:r>
      <w:r w:rsidRPr="009835F0">
        <w:rPr>
          <w:rStyle w:val="math-inline"/>
          <w:sz w:val="28"/>
          <w:szCs w:val="28"/>
        </w:rPr>
        <w:t>23,3</w:t>
      </w:r>
      <w:r w:rsidR="00E11281">
        <w:rPr>
          <w:rStyle w:val="math-inline"/>
          <w:sz w:val="28"/>
          <w:szCs w:val="28"/>
        </w:rPr>
        <w:t xml:space="preserve"> </w:t>
      </w:r>
      <w:r w:rsidRPr="009835F0">
        <w:rPr>
          <w:rStyle w:val="math-inline"/>
          <w:sz w:val="28"/>
          <w:szCs w:val="28"/>
        </w:rPr>
        <w:t xml:space="preserve">тис. </w:t>
      </w:r>
      <w:proofErr w:type="spellStart"/>
      <w:r w:rsidRPr="009835F0">
        <w:rPr>
          <w:rStyle w:val="math-inline"/>
          <w:sz w:val="28"/>
          <w:szCs w:val="28"/>
        </w:rPr>
        <w:t>кВт·год</w:t>
      </w:r>
      <w:proofErr w:type="spellEnd"/>
      <w:r w:rsidRPr="009835F0">
        <w:rPr>
          <w:sz w:val="28"/>
          <w:szCs w:val="28"/>
        </w:rPr>
        <w:t>, однак за рахунок зростання цін фінансове навантаження на бюджет закладу суттєво зросло.</w:t>
      </w:r>
    </w:p>
    <w:p w14:paraId="05350906" w14:textId="12B33280" w:rsidR="009835F0" w:rsidRPr="009835F0" w:rsidRDefault="009835F0" w:rsidP="002F441E">
      <w:pPr>
        <w:pStyle w:val="aa"/>
        <w:spacing w:before="0" w:beforeAutospacing="0" w:after="0" w:afterAutospacing="0"/>
        <w:jc w:val="both"/>
        <w:rPr>
          <w:sz w:val="28"/>
          <w:szCs w:val="28"/>
        </w:rPr>
      </w:pPr>
      <w:r w:rsidRPr="009835F0">
        <w:rPr>
          <w:sz w:val="28"/>
          <w:szCs w:val="28"/>
        </w:rPr>
        <w:t xml:space="preserve">У 2025 році середньозважена вартість активної електроенергії з розподілом становила близько </w:t>
      </w:r>
      <w:r w:rsidRPr="009835F0">
        <w:rPr>
          <w:b/>
          <w:bCs/>
          <w:sz w:val="28"/>
          <w:szCs w:val="28"/>
        </w:rPr>
        <w:t>10,28 грн/</w:t>
      </w:r>
      <w:proofErr w:type="spellStart"/>
      <w:r w:rsidRPr="009835F0">
        <w:rPr>
          <w:b/>
          <w:bCs/>
          <w:sz w:val="28"/>
          <w:szCs w:val="28"/>
        </w:rPr>
        <w:t>кВт·год</w:t>
      </w:r>
      <w:proofErr w:type="spellEnd"/>
      <w:r w:rsidRPr="009835F0">
        <w:rPr>
          <w:sz w:val="28"/>
          <w:szCs w:val="28"/>
        </w:rPr>
        <w:t xml:space="preserve"> (з ПДВ).</w:t>
      </w:r>
    </w:p>
    <w:p w14:paraId="17425F2C" w14:textId="6C2C285F" w:rsidR="009835F0" w:rsidRPr="009835F0" w:rsidRDefault="009835F0" w:rsidP="002F441E">
      <w:pPr>
        <w:pStyle w:val="aa"/>
        <w:spacing w:before="0" w:beforeAutospacing="0" w:after="0" w:afterAutospacing="0"/>
        <w:jc w:val="both"/>
        <w:rPr>
          <w:sz w:val="28"/>
          <w:szCs w:val="28"/>
        </w:rPr>
      </w:pPr>
      <w:r w:rsidRPr="009835F0">
        <w:rPr>
          <w:sz w:val="28"/>
          <w:szCs w:val="28"/>
        </w:rPr>
        <w:t xml:space="preserve">У 1-му півріччі 2026 року зафіксовано пікові стрибки комерційних тарифів (січень — </w:t>
      </w:r>
      <w:r w:rsidRPr="009835F0">
        <w:rPr>
          <w:b/>
          <w:bCs/>
          <w:sz w:val="28"/>
          <w:szCs w:val="28"/>
        </w:rPr>
        <w:t>13,73 грн/</w:t>
      </w:r>
      <w:proofErr w:type="spellStart"/>
      <w:r w:rsidRPr="009835F0">
        <w:rPr>
          <w:b/>
          <w:bCs/>
          <w:sz w:val="28"/>
          <w:szCs w:val="28"/>
        </w:rPr>
        <w:t>кВт·год</w:t>
      </w:r>
      <w:proofErr w:type="spellEnd"/>
      <w:r w:rsidRPr="009835F0">
        <w:rPr>
          <w:sz w:val="28"/>
          <w:szCs w:val="28"/>
        </w:rPr>
        <w:t xml:space="preserve"> з розподілом, лютий — </w:t>
      </w:r>
      <w:r w:rsidRPr="009835F0">
        <w:rPr>
          <w:b/>
          <w:bCs/>
          <w:sz w:val="28"/>
          <w:szCs w:val="28"/>
        </w:rPr>
        <w:t>15,73 грн/</w:t>
      </w:r>
      <w:proofErr w:type="spellStart"/>
      <w:r w:rsidRPr="009835F0">
        <w:rPr>
          <w:b/>
          <w:bCs/>
          <w:sz w:val="28"/>
          <w:szCs w:val="28"/>
        </w:rPr>
        <w:t>кВт·год</w:t>
      </w:r>
      <w:proofErr w:type="spellEnd"/>
      <w:r w:rsidRPr="009835F0">
        <w:rPr>
          <w:sz w:val="28"/>
          <w:szCs w:val="28"/>
        </w:rPr>
        <w:t xml:space="preserve"> з розподілом), що призвело до суттєвого перевитрачання грошових коштів у зимово-весняний період навіть при зниженні фізичних обсягів споживання. </w:t>
      </w:r>
    </w:p>
    <w:p w14:paraId="059F11F9" w14:textId="1153BBE9" w:rsidR="00B51514" w:rsidRPr="009835F0" w:rsidRDefault="00B51514" w:rsidP="002F441E">
      <w:pPr>
        <w:pStyle w:val="aa"/>
        <w:spacing w:before="0" w:beforeAutospacing="0" w:after="0" w:afterAutospacing="0"/>
        <w:jc w:val="both"/>
        <w:rPr>
          <w:sz w:val="28"/>
          <w:szCs w:val="28"/>
        </w:rPr>
      </w:pPr>
      <w:r w:rsidRPr="009835F0">
        <w:rPr>
          <w:sz w:val="28"/>
          <w:szCs w:val="28"/>
        </w:rPr>
        <w:t xml:space="preserve">  </w:t>
      </w:r>
      <w:r w:rsidR="002F441E">
        <w:rPr>
          <w:sz w:val="28"/>
          <w:szCs w:val="28"/>
        </w:rPr>
        <w:tab/>
      </w:r>
      <w:r w:rsidRPr="009835F0">
        <w:rPr>
          <w:b/>
          <w:bCs/>
          <w:sz w:val="28"/>
          <w:szCs w:val="28"/>
        </w:rPr>
        <w:t>Зростання загального стаціонарного навантаження (+15,4% ліжко-днів):</w:t>
      </w:r>
    </w:p>
    <w:p w14:paraId="42812BD6" w14:textId="77777777" w:rsidR="00B51514" w:rsidRPr="009835F0" w:rsidRDefault="00B51514" w:rsidP="002F441E">
      <w:pPr>
        <w:pStyle w:val="aa"/>
        <w:spacing w:before="0" w:beforeAutospacing="0" w:after="0" w:afterAutospacing="0"/>
        <w:jc w:val="both"/>
        <w:rPr>
          <w:sz w:val="28"/>
          <w:szCs w:val="28"/>
        </w:rPr>
      </w:pPr>
      <w:r w:rsidRPr="009835F0">
        <w:rPr>
          <w:sz w:val="28"/>
          <w:szCs w:val="28"/>
        </w:rPr>
        <w:lastRenderedPageBreak/>
        <w:t xml:space="preserve">За 9 місяців 2026 року кількість проведених ліжко-днів зросла на </w:t>
      </w:r>
      <w:r w:rsidRPr="009835F0">
        <w:rPr>
          <w:b/>
          <w:bCs/>
          <w:sz w:val="28"/>
          <w:szCs w:val="28"/>
        </w:rPr>
        <w:t>4 211 днів</w:t>
      </w:r>
      <w:r w:rsidRPr="009835F0">
        <w:rPr>
          <w:sz w:val="28"/>
          <w:szCs w:val="28"/>
        </w:rPr>
        <w:t xml:space="preserve"> порівняно з аналогічним періодом 2025 року. Основне зростання забезпечено за рахунок неврологічного профілю (</w:t>
      </w:r>
      <w:r w:rsidRPr="009835F0">
        <w:rPr>
          <w:b/>
          <w:bCs/>
          <w:sz w:val="28"/>
          <w:szCs w:val="28"/>
        </w:rPr>
        <w:t>+28,4%</w:t>
      </w:r>
      <w:r w:rsidRPr="009835F0">
        <w:rPr>
          <w:sz w:val="28"/>
          <w:szCs w:val="28"/>
        </w:rPr>
        <w:t>) та виділення/обліку гінекологічних ліжок (2 761 ліжко-день).</w:t>
      </w:r>
    </w:p>
    <w:p w14:paraId="707B9B4A" w14:textId="545C9D4E" w:rsidR="00B51514" w:rsidRPr="009835F0" w:rsidRDefault="00B51514" w:rsidP="002F441E">
      <w:pPr>
        <w:pStyle w:val="aa"/>
        <w:spacing w:before="0" w:beforeAutospacing="0" w:after="0" w:afterAutospacing="0"/>
        <w:jc w:val="both"/>
        <w:rPr>
          <w:sz w:val="28"/>
          <w:szCs w:val="28"/>
        </w:rPr>
      </w:pPr>
      <w:r w:rsidRPr="009835F0">
        <w:rPr>
          <w:sz w:val="28"/>
          <w:szCs w:val="28"/>
        </w:rPr>
        <w:t xml:space="preserve"> </w:t>
      </w:r>
      <w:r w:rsidR="002F441E">
        <w:rPr>
          <w:sz w:val="28"/>
          <w:szCs w:val="28"/>
        </w:rPr>
        <w:tab/>
      </w:r>
      <w:r w:rsidRPr="009835F0">
        <w:rPr>
          <w:sz w:val="28"/>
          <w:szCs w:val="28"/>
        </w:rPr>
        <w:t xml:space="preserve"> </w:t>
      </w:r>
      <w:r w:rsidRPr="009835F0">
        <w:rPr>
          <w:b/>
          <w:bCs/>
          <w:sz w:val="28"/>
          <w:szCs w:val="28"/>
        </w:rPr>
        <w:t>Збільшення кількості пролікованих пацієнтів (+9,9%):</w:t>
      </w:r>
    </w:p>
    <w:p w14:paraId="51014AF6" w14:textId="77777777" w:rsidR="00B51514" w:rsidRPr="009835F0" w:rsidRDefault="00B51514" w:rsidP="002F441E">
      <w:pPr>
        <w:pStyle w:val="aa"/>
        <w:spacing w:before="0" w:beforeAutospacing="0" w:after="0" w:afterAutospacing="0"/>
        <w:jc w:val="both"/>
        <w:rPr>
          <w:sz w:val="28"/>
          <w:szCs w:val="28"/>
        </w:rPr>
      </w:pPr>
      <w:r w:rsidRPr="009835F0">
        <w:rPr>
          <w:sz w:val="28"/>
          <w:szCs w:val="28"/>
        </w:rPr>
        <w:t xml:space="preserve">Кількість пролікованих хворих у стаціонарі збільшилася на </w:t>
      </w:r>
      <w:r w:rsidRPr="009835F0">
        <w:rPr>
          <w:b/>
          <w:bCs/>
          <w:sz w:val="28"/>
          <w:szCs w:val="28"/>
        </w:rPr>
        <w:t>320 осіб</w:t>
      </w:r>
      <w:r w:rsidRPr="009835F0">
        <w:rPr>
          <w:sz w:val="28"/>
          <w:szCs w:val="28"/>
        </w:rPr>
        <w:t xml:space="preserve"> (</w:t>
      </w:r>
      <w:r w:rsidRPr="009835F0">
        <w:rPr>
          <w:b/>
          <w:bCs/>
          <w:sz w:val="28"/>
          <w:szCs w:val="28"/>
        </w:rPr>
        <w:t>3 567 проти 3 247</w:t>
      </w:r>
      <w:r w:rsidRPr="009835F0">
        <w:rPr>
          <w:sz w:val="28"/>
          <w:szCs w:val="28"/>
        </w:rPr>
        <w:t>). Це прямо обґрунтовує зростання витрат на медикаменти, харчування пацієнтів та м'який інвентар.</w:t>
      </w:r>
    </w:p>
    <w:p w14:paraId="39A59A8E" w14:textId="580CEFFD" w:rsidR="00B51514" w:rsidRPr="009835F0" w:rsidRDefault="00B51514" w:rsidP="002F441E">
      <w:pPr>
        <w:pStyle w:val="aa"/>
        <w:spacing w:before="0" w:beforeAutospacing="0" w:after="0" w:afterAutospacing="0"/>
        <w:ind w:firstLine="720"/>
        <w:jc w:val="both"/>
        <w:rPr>
          <w:sz w:val="28"/>
          <w:szCs w:val="28"/>
        </w:rPr>
      </w:pPr>
      <w:r w:rsidRPr="009835F0">
        <w:rPr>
          <w:b/>
          <w:bCs/>
          <w:sz w:val="28"/>
          <w:szCs w:val="28"/>
        </w:rPr>
        <w:t>Збільшення амбулаторного потоку (+9,2%):</w:t>
      </w:r>
    </w:p>
    <w:p w14:paraId="2127159A" w14:textId="77777777" w:rsidR="00B51514" w:rsidRPr="009835F0" w:rsidRDefault="00B51514" w:rsidP="002F441E">
      <w:pPr>
        <w:pStyle w:val="aa"/>
        <w:spacing w:before="0" w:beforeAutospacing="0" w:after="0" w:afterAutospacing="0"/>
        <w:jc w:val="both"/>
        <w:rPr>
          <w:sz w:val="28"/>
          <w:szCs w:val="28"/>
        </w:rPr>
      </w:pPr>
      <w:r w:rsidRPr="009835F0">
        <w:rPr>
          <w:sz w:val="28"/>
          <w:szCs w:val="28"/>
        </w:rPr>
        <w:t xml:space="preserve">Поліклінічне відділення зафіксувало на </w:t>
      </w:r>
      <w:r w:rsidRPr="009835F0">
        <w:rPr>
          <w:b/>
          <w:bCs/>
          <w:sz w:val="28"/>
          <w:szCs w:val="28"/>
        </w:rPr>
        <w:t>4 631 відвідування більше</w:t>
      </w:r>
      <w:r w:rsidRPr="009835F0">
        <w:rPr>
          <w:sz w:val="28"/>
          <w:szCs w:val="28"/>
        </w:rPr>
        <w:t xml:space="preserve"> (</w:t>
      </w:r>
      <w:r w:rsidRPr="009835F0">
        <w:rPr>
          <w:b/>
          <w:bCs/>
          <w:sz w:val="28"/>
          <w:szCs w:val="28"/>
        </w:rPr>
        <w:t>54 975 проти 50 344</w:t>
      </w:r>
      <w:r w:rsidRPr="009835F0">
        <w:rPr>
          <w:sz w:val="28"/>
          <w:szCs w:val="28"/>
        </w:rPr>
        <w:t>), що збільшило навантаження на лабораторно-діагностичну службу та витрати на реагенти й дезінфекційні засоби.</w:t>
      </w:r>
    </w:p>
    <w:p w14:paraId="73746A84" w14:textId="035FB1A7" w:rsidR="00B51514" w:rsidRPr="009835F0" w:rsidRDefault="00B51514" w:rsidP="002F441E">
      <w:pPr>
        <w:pStyle w:val="aa"/>
        <w:spacing w:before="0" w:beforeAutospacing="0" w:after="0" w:afterAutospacing="0"/>
        <w:ind w:firstLine="720"/>
        <w:jc w:val="both"/>
        <w:rPr>
          <w:sz w:val="28"/>
          <w:szCs w:val="28"/>
        </w:rPr>
      </w:pPr>
      <w:r w:rsidRPr="009835F0">
        <w:rPr>
          <w:b/>
          <w:bCs/>
          <w:sz w:val="28"/>
          <w:szCs w:val="28"/>
        </w:rPr>
        <w:t>Обґрунтування потреби у комунальних послугах та енергоносіях:</w:t>
      </w:r>
    </w:p>
    <w:p w14:paraId="3A607B5D" w14:textId="092F06FF" w:rsidR="00B51514" w:rsidRPr="009835F0" w:rsidRDefault="00B51514" w:rsidP="002F441E">
      <w:pPr>
        <w:pStyle w:val="aa"/>
        <w:spacing w:before="0" w:beforeAutospacing="0" w:after="0" w:afterAutospacing="0"/>
        <w:jc w:val="both"/>
        <w:rPr>
          <w:sz w:val="28"/>
          <w:szCs w:val="28"/>
        </w:rPr>
      </w:pPr>
      <w:r w:rsidRPr="009835F0">
        <w:rPr>
          <w:sz w:val="28"/>
          <w:szCs w:val="28"/>
        </w:rPr>
        <w:t>Поєднання зростання стаціонарного/амбулаторного потоку пацієнтів (</w:t>
      </w:r>
      <w:r w:rsidRPr="009835F0">
        <w:rPr>
          <w:b/>
          <w:bCs/>
          <w:sz w:val="28"/>
          <w:szCs w:val="28"/>
        </w:rPr>
        <w:t>+15,4% ліжко-днів</w:t>
      </w:r>
      <w:r w:rsidRPr="009835F0">
        <w:rPr>
          <w:sz w:val="28"/>
          <w:szCs w:val="28"/>
        </w:rPr>
        <w:t xml:space="preserve"> і </w:t>
      </w:r>
      <w:r w:rsidRPr="009835F0">
        <w:rPr>
          <w:b/>
          <w:bCs/>
          <w:sz w:val="28"/>
          <w:szCs w:val="28"/>
        </w:rPr>
        <w:t>+9,2% відвідувань</w:t>
      </w:r>
      <w:r w:rsidRPr="009835F0">
        <w:rPr>
          <w:sz w:val="28"/>
          <w:szCs w:val="28"/>
        </w:rPr>
        <w:t xml:space="preserve">) із введенням у дію нового обладнання на суму </w:t>
      </w:r>
      <w:r w:rsidRPr="009835F0">
        <w:rPr>
          <w:b/>
          <w:bCs/>
          <w:sz w:val="28"/>
          <w:szCs w:val="28"/>
        </w:rPr>
        <w:t>2,41 млн грн</w:t>
      </w:r>
      <w:r w:rsidRPr="009835F0">
        <w:rPr>
          <w:sz w:val="28"/>
          <w:szCs w:val="28"/>
        </w:rPr>
        <w:t xml:space="preserve"> (зокрема системи зворотного осмосу) виступає беззаперечним економічним підтвердженням фактичного збільшення споживання електроенергії, водопостачання та водовідведення.</w:t>
      </w:r>
    </w:p>
    <w:p w14:paraId="0C4A1125" w14:textId="77777777" w:rsidR="00E87B7D" w:rsidRPr="009835F0" w:rsidRDefault="00E87B7D" w:rsidP="002F441E">
      <w:pPr>
        <w:pStyle w:val="a3"/>
        <w:tabs>
          <w:tab w:val="left" w:pos="1134"/>
          <w:tab w:val="left" w:pos="1276"/>
        </w:tabs>
        <w:ind w:left="0" w:firstLine="0"/>
        <w:rPr>
          <w:color w:val="000000" w:themeColor="text1"/>
        </w:rPr>
      </w:pPr>
    </w:p>
    <w:p w14:paraId="5382BF5E" w14:textId="414D3658" w:rsidR="00E87B7D" w:rsidRPr="009835F0" w:rsidRDefault="00E87B7D" w:rsidP="002F441E">
      <w:pPr>
        <w:ind w:firstLine="720"/>
        <w:jc w:val="both"/>
        <w:rPr>
          <w:sz w:val="28"/>
          <w:szCs w:val="28"/>
        </w:rPr>
      </w:pPr>
      <w:r w:rsidRPr="009835F0">
        <w:rPr>
          <w:b/>
          <w:bCs/>
          <w:sz w:val="28"/>
          <w:szCs w:val="28"/>
        </w:rPr>
        <w:t>ОБҐРУНТУВАННЯ ПОТРЕБИ В ДИЗЕЛЬНОМУ ПАЛИВІ ДЛЯ РЕЗЕРВНИХ ГЕНЕРАТОРІВ (344 365 грн) — КРИТИЧНА ПОТРЕБА</w:t>
      </w:r>
    </w:p>
    <w:p w14:paraId="59F46605" w14:textId="77777777" w:rsidR="00E87B7D" w:rsidRPr="009835F0" w:rsidRDefault="00E87B7D" w:rsidP="002F441E">
      <w:pPr>
        <w:jc w:val="both"/>
        <w:rPr>
          <w:sz w:val="28"/>
          <w:szCs w:val="28"/>
        </w:rPr>
      </w:pPr>
      <w:r w:rsidRPr="009835F0">
        <w:rPr>
          <w:b/>
          <w:bCs/>
          <w:sz w:val="28"/>
          <w:szCs w:val="28"/>
        </w:rPr>
        <w:t xml:space="preserve">Статус закладу та критичність безперервного енергопостачання. </w:t>
      </w:r>
      <w:r w:rsidRPr="009835F0">
        <w:rPr>
          <w:sz w:val="28"/>
          <w:szCs w:val="28"/>
        </w:rPr>
        <w:t>КНП «</w:t>
      </w:r>
      <w:proofErr w:type="spellStart"/>
      <w:r w:rsidRPr="009835F0">
        <w:rPr>
          <w:sz w:val="28"/>
          <w:szCs w:val="28"/>
        </w:rPr>
        <w:t>Південнівська</w:t>
      </w:r>
      <w:proofErr w:type="spellEnd"/>
      <w:r w:rsidRPr="009835F0">
        <w:rPr>
          <w:sz w:val="28"/>
          <w:szCs w:val="28"/>
        </w:rPr>
        <w:t xml:space="preserve"> міська лікарня» є закладом охорони здоров'я, що забезпечує цілодобову стаціонарну медичну допомогу, включно з відділенням інтенсивної терапії, пологовим відділенням, хірургічним та акушерським відділеннями. Відповідно до чинних вимог до організації надання медичної допомоги та технічних регламентів, для таких підрозділів </w:t>
      </w:r>
      <w:r w:rsidRPr="009835F0">
        <w:rPr>
          <w:b/>
          <w:bCs/>
          <w:sz w:val="28"/>
          <w:szCs w:val="28"/>
        </w:rPr>
        <w:t>безперервність електропостачання є обов'язковою умовою надання медичної допомоги</w:t>
      </w:r>
      <w:r w:rsidRPr="009835F0">
        <w:rPr>
          <w:sz w:val="28"/>
          <w:szCs w:val="28"/>
        </w:rPr>
        <w:t xml:space="preserve">, оскільки переривання живлення під час хірургічного втручання, штучної вентиляції легень, роботи </w:t>
      </w:r>
      <w:proofErr w:type="spellStart"/>
      <w:r w:rsidRPr="009835F0">
        <w:rPr>
          <w:sz w:val="28"/>
          <w:szCs w:val="28"/>
        </w:rPr>
        <w:t>кувезів</w:t>
      </w:r>
      <w:proofErr w:type="spellEnd"/>
      <w:r w:rsidRPr="009835F0">
        <w:rPr>
          <w:sz w:val="28"/>
          <w:szCs w:val="28"/>
        </w:rPr>
        <w:t xml:space="preserve"> для новонароджених чи холодильного обладнання для зберігання препаратів крові та медикаментів створює пряму загрозу життю та здоров'ю пацієнтів.</w:t>
      </w:r>
    </w:p>
    <w:p w14:paraId="0FFAA4BD" w14:textId="4D97D86B" w:rsidR="00E87B7D" w:rsidRPr="009835F0" w:rsidRDefault="00E87B7D" w:rsidP="009835F0">
      <w:pPr>
        <w:spacing w:after="150"/>
        <w:jc w:val="both"/>
        <w:rPr>
          <w:sz w:val="28"/>
          <w:szCs w:val="28"/>
        </w:rPr>
      </w:pPr>
      <w:r w:rsidRPr="009835F0">
        <w:rPr>
          <w:sz w:val="28"/>
          <w:szCs w:val="28"/>
        </w:rPr>
        <w:t xml:space="preserve">В умовах воєнного стану та систематичних пошкоджень об'єктів енергетичної інфраструктури регіону планові та аварійні відключення електропостачання набули системного характеру, особливо в осінньо-зимовий період. Для забезпечення безперервної роботи Підприємства використовуються </w:t>
      </w:r>
      <w:r w:rsidR="00E11281">
        <w:rPr>
          <w:sz w:val="28"/>
          <w:szCs w:val="28"/>
        </w:rPr>
        <w:t>п</w:t>
      </w:r>
      <w:r w:rsidR="00E11281">
        <w:rPr>
          <w:sz w:val="28"/>
          <w:szCs w:val="28"/>
          <w:lang w:val="en-US"/>
        </w:rPr>
        <w:t>’</w:t>
      </w:r>
      <w:r w:rsidR="00E11281">
        <w:rPr>
          <w:sz w:val="28"/>
          <w:szCs w:val="28"/>
        </w:rPr>
        <w:t>ять</w:t>
      </w:r>
      <w:r w:rsidRPr="009835F0">
        <w:rPr>
          <w:sz w:val="28"/>
          <w:szCs w:val="28"/>
        </w:rPr>
        <w:t xml:space="preserve"> дизельн</w:t>
      </w:r>
      <w:r w:rsidR="00E11281">
        <w:rPr>
          <w:sz w:val="28"/>
          <w:szCs w:val="28"/>
        </w:rPr>
        <w:t>их</w:t>
      </w:r>
      <w:r w:rsidRPr="009835F0">
        <w:rPr>
          <w:sz w:val="28"/>
          <w:szCs w:val="28"/>
        </w:rPr>
        <w:t xml:space="preserve"> генератор</w:t>
      </w:r>
      <w:r w:rsidR="00E11281">
        <w:rPr>
          <w:sz w:val="28"/>
          <w:szCs w:val="28"/>
        </w:rPr>
        <w:t>ів</w:t>
      </w:r>
      <w:r w:rsidRPr="009835F0">
        <w:rPr>
          <w:sz w:val="28"/>
          <w:szCs w:val="28"/>
        </w:rPr>
        <w:t xml:space="preserve"> — FG </w:t>
      </w:r>
      <w:proofErr w:type="spellStart"/>
      <w:r w:rsidRPr="009835F0">
        <w:rPr>
          <w:sz w:val="28"/>
          <w:szCs w:val="28"/>
        </w:rPr>
        <w:t>Wilson</w:t>
      </w:r>
      <w:proofErr w:type="spellEnd"/>
      <w:r w:rsidRPr="009835F0">
        <w:rPr>
          <w:sz w:val="28"/>
          <w:szCs w:val="28"/>
        </w:rPr>
        <w:t xml:space="preserve"> P65E3 (резервна потужність 52 кВт)</w:t>
      </w:r>
      <w:r w:rsidR="00E11281">
        <w:rPr>
          <w:sz w:val="28"/>
          <w:szCs w:val="28"/>
        </w:rPr>
        <w:t xml:space="preserve">, </w:t>
      </w:r>
      <w:r w:rsidRPr="009835F0">
        <w:rPr>
          <w:sz w:val="28"/>
          <w:szCs w:val="28"/>
        </w:rPr>
        <w:t>GUCBIR GJR75 (номінальна потужність 54,40 кВт)</w:t>
      </w:r>
      <w:r w:rsidR="00E11281">
        <w:rPr>
          <w:sz w:val="28"/>
          <w:szCs w:val="28"/>
        </w:rPr>
        <w:t xml:space="preserve">, </w:t>
      </w:r>
      <w:r w:rsidR="00E11281">
        <w:rPr>
          <w:sz w:val="28"/>
          <w:szCs w:val="28"/>
          <w:lang w:val="en-US"/>
        </w:rPr>
        <w:t xml:space="preserve">PERKINS </w:t>
      </w:r>
      <w:r w:rsidR="002F441E">
        <w:rPr>
          <w:sz w:val="28"/>
          <w:szCs w:val="28"/>
          <w:lang w:val="en-US"/>
        </w:rPr>
        <w:t xml:space="preserve">1103A-33T </w:t>
      </w:r>
      <w:r w:rsidR="002F441E" w:rsidRPr="009835F0">
        <w:rPr>
          <w:sz w:val="28"/>
          <w:szCs w:val="28"/>
        </w:rPr>
        <w:t>(номінальна потужність 40 кВт)</w:t>
      </w:r>
      <w:r w:rsidR="00E11281">
        <w:rPr>
          <w:sz w:val="28"/>
          <w:szCs w:val="28"/>
        </w:rPr>
        <w:t xml:space="preserve"> та два додатково отриманих,</w:t>
      </w:r>
      <w:r w:rsidRPr="009835F0">
        <w:rPr>
          <w:sz w:val="28"/>
          <w:szCs w:val="28"/>
        </w:rPr>
        <w:t xml:space="preserve"> норми витрати палива для яких затверджено відповідними внутрішніми наказами Підприємства.</w:t>
      </w:r>
    </w:p>
    <w:p w14:paraId="1D8E8EC0" w14:textId="77777777" w:rsidR="00E87B7D" w:rsidRPr="009835F0" w:rsidRDefault="00E87B7D" w:rsidP="009835F0">
      <w:pPr>
        <w:spacing w:after="100"/>
        <w:jc w:val="both"/>
        <w:rPr>
          <w:sz w:val="28"/>
          <w:szCs w:val="28"/>
        </w:rPr>
      </w:pPr>
      <w:r w:rsidRPr="009835F0">
        <w:rPr>
          <w:sz w:val="28"/>
          <w:szCs w:val="28"/>
        </w:rPr>
        <w:t>Заявлений обсяг 3 500 літрів дизельного палива за ціною 98,39 грн/л (344 365,00 грн) забезпечує орієнтовно:</w:t>
      </w:r>
    </w:p>
    <w:p w14:paraId="0107160C" w14:textId="77777777" w:rsidR="00E87B7D" w:rsidRPr="009835F0" w:rsidRDefault="00E87B7D" w:rsidP="009835F0">
      <w:pPr>
        <w:spacing w:after="80"/>
        <w:jc w:val="both"/>
        <w:rPr>
          <w:sz w:val="28"/>
          <w:szCs w:val="28"/>
        </w:rPr>
      </w:pPr>
      <w:r w:rsidRPr="009835F0">
        <w:rPr>
          <w:sz w:val="28"/>
          <w:szCs w:val="28"/>
        </w:rPr>
        <w:t xml:space="preserve">— близько 285 годин (≈ 12 діб безперервної роботи) при використанні </w:t>
      </w:r>
      <w:r w:rsidRPr="009835F0">
        <w:rPr>
          <w:sz w:val="28"/>
          <w:szCs w:val="28"/>
        </w:rPr>
        <w:lastRenderedPageBreak/>
        <w:t>генератора GUCBIR GJR75 на середньому навантаженні ≈70%;</w:t>
      </w:r>
    </w:p>
    <w:p w14:paraId="07E589FA" w14:textId="77777777" w:rsidR="00E87B7D" w:rsidRPr="009835F0" w:rsidRDefault="00E87B7D" w:rsidP="009835F0">
      <w:pPr>
        <w:spacing w:after="80"/>
        <w:jc w:val="both"/>
        <w:rPr>
          <w:sz w:val="28"/>
          <w:szCs w:val="28"/>
        </w:rPr>
      </w:pPr>
      <w:r w:rsidRPr="009835F0">
        <w:rPr>
          <w:sz w:val="28"/>
          <w:szCs w:val="28"/>
        </w:rPr>
        <w:t xml:space="preserve">— близько 330 годин (≈ 14 діб безперервної роботи) при використанні генератора FG </w:t>
      </w:r>
      <w:proofErr w:type="spellStart"/>
      <w:r w:rsidRPr="009835F0">
        <w:rPr>
          <w:sz w:val="28"/>
          <w:szCs w:val="28"/>
        </w:rPr>
        <w:t>Wilson</w:t>
      </w:r>
      <w:proofErr w:type="spellEnd"/>
      <w:r w:rsidRPr="009835F0">
        <w:rPr>
          <w:sz w:val="28"/>
          <w:szCs w:val="28"/>
        </w:rPr>
        <w:t xml:space="preserve"> P65E3 на аналогічному навантаженні;</w:t>
      </w:r>
    </w:p>
    <w:p w14:paraId="5112FAF5" w14:textId="77777777" w:rsidR="002F441E" w:rsidRDefault="00E87B7D" w:rsidP="005C09DE">
      <w:pPr>
        <w:jc w:val="both"/>
        <w:rPr>
          <w:sz w:val="28"/>
          <w:szCs w:val="28"/>
        </w:rPr>
      </w:pPr>
      <w:r w:rsidRPr="009835F0">
        <w:rPr>
          <w:sz w:val="28"/>
          <w:szCs w:val="28"/>
        </w:rPr>
        <w:t>— що відповідає розрахунковому резерву на випадок тривалих та/або частих перебоїв електропостачання протягом осінньо-зимового опалювального періоду, коли навантаження на енергосистему регіону є максимальним, а ризик аварійних відключень — найвищим.</w:t>
      </w:r>
    </w:p>
    <w:p w14:paraId="502465AF" w14:textId="4085C3C7" w:rsidR="00E87B7D" w:rsidRDefault="00E87B7D" w:rsidP="005C09DE">
      <w:pPr>
        <w:jc w:val="both"/>
        <w:rPr>
          <w:sz w:val="28"/>
          <w:szCs w:val="28"/>
        </w:rPr>
      </w:pPr>
      <w:r w:rsidRPr="009835F0">
        <w:rPr>
          <w:b/>
          <w:bCs/>
          <w:sz w:val="28"/>
          <w:szCs w:val="28"/>
        </w:rPr>
        <w:t xml:space="preserve"> </w:t>
      </w:r>
      <w:r w:rsidRPr="009835F0">
        <w:rPr>
          <w:sz w:val="28"/>
          <w:szCs w:val="28"/>
        </w:rPr>
        <w:t xml:space="preserve">Враховуючи критичний характер медичних послуг, що надаються Підприємством на безперервній основі, відсутність достатнього запасу дизельного палива створює ризик </w:t>
      </w:r>
      <w:r w:rsidRPr="009835F0">
        <w:rPr>
          <w:b/>
          <w:bCs/>
          <w:sz w:val="28"/>
          <w:szCs w:val="28"/>
        </w:rPr>
        <w:t xml:space="preserve">зупинки </w:t>
      </w:r>
      <w:proofErr w:type="spellStart"/>
      <w:r w:rsidRPr="009835F0">
        <w:rPr>
          <w:b/>
          <w:bCs/>
          <w:sz w:val="28"/>
          <w:szCs w:val="28"/>
        </w:rPr>
        <w:t>життєзабезпечувальних</w:t>
      </w:r>
      <w:proofErr w:type="spellEnd"/>
      <w:r w:rsidRPr="009835F0">
        <w:rPr>
          <w:b/>
          <w:bCs/>
          <w:sz w:val="28"/>
          <w:szCs w:val="28"/>
        </w:rPr>
        <w:t xml:space="preserve"> систем</w:t>
      </w:r>
      <w:r w:rsidRPr="009835F0">
        <w:rPr>
          <w:sz w:val="28"/>
          <w:szCs w:val="28"/>
        </w:rPr>
        <w:t xml:space="preserve"> закладу під час відключення електроенергії, що є неприпустимим для медичного закладу такого профілю. Запитувана сума </w:t>
      </w:r>
      <w:r w:rsidRPr="009835F0">
        <w:rPr>
          <w:b/>
          <w:bCs/>
          <w:sz w:val="28"/>
          <w:szCs w:val="28"/>
        </w:rPr>
        <w:t>344 365 грн</w:t>
      </w:r>
      <w:r w:rsidRPr="009835F0">
        <w:rPr>
          <w:sz w:val="28"/>
          <w:szCs w:val="28"/>
        </w:rPr>
        <w:t xml:space="preserve"> є обґрунтованою, розрахованою на підставі затверджених внутрішніх норм витрати палива та поточної ринкової ціни на дизельне паливо, і становить необхідний мінімальний резерв для забезпечення безперервності надання медичної допомоги населенню</w:t>
      </w:r>
      <w:r w:rsidR="005C09DE">
        <w:rPr>
          <w:sz w:val="28"/>
          <w:szCs w:val="28"/>
        </w:rPr>
        <w:t>.</w:t>
      </w:r>
    </w:p>
    <w:p w14:paraId="66B47A23" w14:textId="06670E2E" w:rsidR="005C09DE" w:rsidRDefault="005C09DE" w:rsidP="005C09DE">
      <w:pPr>
        <w:ind w:firstLine="720"/>
        <w:jc w:val="both"/>
        <w:rPr>
          <w:sz w:val="28"/>
          <w:szCs w:val="28"/>
        </w:rPr>
      </w:pPr>
      <w:r w:rsidRPr="005C09DE">
        <w:rPr>
          <w:sz w:val="28"/>
          <w:szCs w:val="28"/>
        </w:rPr>
        <w:t xml:space="preserve">Сформований обсяг пального є багатофункціональним оперативним ресурсом енергетичної стійкості КНП «ПМЛ». Зазначений ресурс забезпечує не лише роботу генераторних установок під час </w:t>
      </w:r>
      <w:proofErr w:type="spellStart"/>
      <w:r w:rsidRPr="005C09DE">
        <w:rPr>
          <w:sz w:val="28"/>
          <w:szCs w:val="28"/>
        </w:rPr>
        <w:t>блекаутів</w:t>
      </w:r>
      <w:proofErr w:type="spellEnd"/>
      <w:r w:rsidRPr="005C09DE">
        <w:rPr>
          <w:sz w:val="28"/>
          <w:szCs w:val="28"/>
        </w:rPr>
        <w:t>, а й слугує гарантійним резервом для забезпечення безперебійного функціонування інших об'єктів критичної та транспортної інфраструктури закладу в разі виникнення надзвичайних ситуацій або технологічних ускладнень у період дії воєнного стану</w:t>
      </w:r>
      <w:r>
        <w:rPr>
          <w:sz w:val="28"/>
          <w:szCs w:val="28"/>
        </w:rPr>
        <w:t>.</w:t>
      </w:r>
    </w:p>
    <w:p w14:paraId="4FCEBDE6" w14:textId="68C73D80" w:rsidR="00A76BEC" w:rsidRPr="00A76BEC" w:rsidRDefault="00A76BEC" w:rsidP="00A76BEC">
      <w:pPr>
        <w:widowControl/>
        <w:autoSpaceDE/>
        <w:autoSpaceDN/>
        <w:spacing w:before="100" w:beforeAutospacing="1" w:after="100" w:afterAutospacing="1"/>
        <w:jc w:val="both"/>
        <w:rPr>
          <w:sz w:val="28"/>
          <w:szCs w:val="28"/>
          <w:lang w:eastAsia="uk-UA"/>
        </w:rPr>
      </w:pPr>
      <w:r w:rsidRPr="00A76BEC">
        <w:rPr>
          <w:b/>
          <w:bCs/>
          <w:sz w:val="28"/>
          <w:szCs w:val="28"/>
          <w:lang w:eastAsia="uk-UA"/>
        </w:rPr>
        <w:t>Д</w:t>
      </w:r>
      <w:r w:rsidRPr="00A76BEC">
        <w:rPr>
          <w:b/>
          <w:bCs/>
          <w:sz w:val="28"/>
          <w:szCs w:val="28"/>
          <w:lang w:eastAsia="uk-UA"/>
        </w:rPr>
        <w:t xml:space="preserve">оцільності виділення коштів на заходи з підвищення енергоефективності та </w:t>
      </w:r>
      <w:proofErr w:type="spellStart"/>
      <w:r w:rsidRPr="00A76BEC">
        <w:rPr>
          <w:b/>
          <w:bCs/>
          <w:sz w:val="28"/>
          <w:szCs w:val="28"/>
          <w:lang w:eastAsia="uk-UA"/>
        </w:rPr>
        <w:t>енергостійкості</w:t>
      </w:r>
      <w:proofErr w:type="spellEnd"/>
      <w:r w:rsidRPr="00A76BEC">
        <w:rPr>
          <w:b/>
          <w:bCs/>
          <w:sz w:val="28"/>
          <w:szCs w:val="28"/>
          <w:lang w:eastAsia="uk-UA"/>
        </w:rPr>
        <w:t xml:space="preserve"> КНП «</w:t>
      </w:r>
      <w:proofErr w:type="spellStart"/>
      <w:r w:rsidRPr="00A76BEC">
        <w:rPr>
          <w:b/>
          <w:bCs/>
          <w:sz w:val="28"/>
          <w:szCs w:val="28"/>
          <w:lang w:eastAsia="uk-UA"/>
        </w:rPr>
        <w:t>Південнівська</w:t>
      </w:r>
      <w:proofErr w:type="spellEnd"/>
      <w:r w:rsidRPr="00A76BEC">
        <w:rPr>
          <w:b/>
          <w:bCs/>
          <w:sz w:val="28"/>
          <w:szCs w:val="28"/>
          <w:lang w:eastAsia="uk-UA"/>
        </w:rPr>
        <w:t xml:space="preserve"> міська лікарня» (встановлення гібридної сонячної електростанції)</w:t>
      </w:r>
    </w:p>
    <w:p w14:paraId="56A3D359" w14:textId="77777777" w:rsidR="009702B6" w:rsidRDefault="00A76BEC" w:rsidP="009702B6">
      <w:pPr>
        <w:widowControl/>
        <w:autoSpaceDE/>
        <w:autoSpaceDN/>
        <w:ind w:firstLine="720"/>
        <w:jc w:val="both"/>
        <w:rPr>
          <w:sz w:val="28"/>
          <w:szCs w:val="28"/>
          <w:lang w:eastAsia="uk-UA"/>
        </w:rPr>
      </w:pPr>
      <w:r w:rsidRPr="00A76BEC">
        <w:rPr>
          <w:sz w:val="28"/>
          <w:szCs w:val="28"/>
          <w:lang w:eastAsia="uk-UA"/>
        </w:rPr>
        <w:t xml:space="preserve">Виділення асигнувань у сумі </w:t>
      </w:r>
      <w:r w:rsidRPr="00A76BEC">
        <w:rPr>
          <w:b/>
          <w:bCs/>
          <w:sz w:val="28"/>
          <w:szCs w:val="28"/>
          <w:lang w:eastAsia="uk-UA"/>
        </w:rPr>
        <w:t>1 322 908,00 грн</w:t>
      </w:r>
      <w:r w:rsidRPr="00A76BEC">
        <w:rPr>
          <w:sz w:val="28"/>
          <w:szCs w:val="28"/>
          <w:lang w:eastAsia="uk-UA"/>
        </w:rPr>
        <w:t xml:space="preserve"> на реалізацію заходу </w:t>
      </w:r>
      <w:r w:rsidRPr="00A76BEC">
        <w:rPr>
          <w:i/>
          <w:iCs/>
          <w:sz w:val="28"/>
          <w:szCs w:val="28"/>
          <w:lang w:eastAsia="uk-UA"/>
        </w:rPr>
        <w:t xml:space="preserve">«Заходи з підвищення енергоефективності та </w:t>
      </w:r>
      <w:proofErr w:type="spellStart"/>
      <w:r w:rsidRPr="00A76BEC">
        <w:rPr>
          <w:i/>
          <w:iCs/>
          <w:sz w:val="28"/>
          <w:szCs w:val="28"/>
          <w:lang w:eastAsia="uk-UA"/>
        </w:rPr>
        <w:t>енергостійкості</w:t>
      </w:r>
      <w:proofErr w:type="spellEnd"/>
      <w:r w:rsidRPr="00A76BEC">
        <w:rPr>
          <w:i/>
          <w:iCs/>
          <w:sz w:val="28"/>
          <w:szCs w:val="28"/>
          <w:lang w:eastAsia="uk-UA"/>
        </w:rPr>
        <w:t xml:space="preserve"> КНП «</w:t>
      </w:r>
      <w:proofErr w:type="spellStart"/>
      <w:r w:rsidRPr="00A76BEC">
        <w:rPr>
          <w:i/>
          <w:iCs/>
          <w:sz w:val="28"/>
          <w:szCs w:val="28"/>
          <w:lang w:eastAsia="uk-UA"/>
        </w:rPr>
        <w:t>Південнівська</w:t>
      </w:r>
      <w:proofErr w:type="spellEnd"/>
      <w:r w:rsidRPr="00A76BEC">
        <w:rPr>
          <w:i/>
          <w:iCs/>
          <w:sz w:val="28"/>
          <w:szCs w:val="28"/>
          <w:lang w:eastAsia="uk-UA"/>
        </w:rPr>
        <w:t xml:space="preserve"> міська лікарня» (встановлення гібридної сонячної електростанції за </w:t>
      </w:r>
      <w:proofErr w:type="spellStart"/>
      <w:r w:rsidRPr="00A76BEC">
        <w:rPr>
          <w:i/>
          <w:iCs/>
          <w:sz w:val="28"/>
          <w:szCs w:val="28"/>
          <w:lang w:eastAsia="uk-UA"/>
        </w:rPr>
        <w:t>адресою</w:t>
      </w:r>
      <w:proofErr w:type="spellEnd"/>
      <w:r w:rsidRPr="00A76BEC">
        <w:rPr>
          <w:i/>
          <w:iCs/>
          <w:sz w:val="28"/>
          <w:szCs w:val="28"/>
          <w:lang w:eastAsia="uk-UA"/>
        </w:rPr>
        <w:t>: 65481, Україна, Одеська обл., Одеський р-н, м. Південне, вул. Хіміків, буд. 1)»</w:t>
      </w:r>
      <w:r w:rsidRPr="00A76BEC">
        <w:rPr>
          <w:sz w:val="28"/>
          <w:szCs w:val="28"/>
          <w:lang w:eastAsia="uk-UA"/>
        </w:rPr>
        <w:t xml:space="preserve"> є обґрунтованою інвестицією, яка поєднує стратегічну енергонезалежність об'єкта критичної інфраструктури та пряму економічну ефективність для місцевого бюджету.</w:t>
      </w:r>
    </w:p>
    <w:p w14:paraId="7320CEDB" w14:textId="5358E608" w:rsidR="009702B6" w:rsidRDefault="009702B6" w:rsidP="009702B6">
      <w:pPr>
        <w:widowControl/>
        <w:autoSpaceDE/>
        <w:autoSpaceDN/>
        <w:ind w:firstLine="720"/>
        <w:jc w:val="both"/>
        <w:rPr>
          <w:sz w:val="28"/>
          <w:szCs w:val="28"/>
        </w:rPr>
      </w:pPr>
      <w:r w:rsidRPr="009702B6">
        <w:rPr>
          <w:sz w:val="28"/>
          <w:szCs w:val="28"/>
        </w:rPr>
        <w:t>На виконання Указу Президента України № 838/2026 від 31.08.2026 р. (щодо введення в дію рішення РНБО від 05.08.2026 р. «Щодо стану виконання Комплексних планів стійкості.») та нормативних вимог МОЗ/НСЗУ щодо безперебійного функціонування закладів охорони здоров'я, впровадження гібридної сонячної електростанції (СЕС) формує третій (екологічний та автономний) рівень енергетичного резервування закладу</w:t>
      </w:r>
      <w:r>
        <w:rPr>
          <w:sz w:val="28"/>
          <w:szCs w:val="28"/>
        </w:rPr>
        <w:t>.</w:t>
      </w:r>
    </w:p>
    <w:p w14:paraId="147DB08D" w14:textId="34EADD6D" w:rsidR="009702B6" w:rsidRDefault="009702B6" w:rsidP="009702B6">
      <w:pPr>
        <w:widowControl/>
        <w:autoSpaceDE/>
        <w:autoSpaceDN/>
        <w:ind w:firstLine="720"/>
        <w:jc w:val="both"/>
        <w:rPr>
          <w:sz w:val="28"/>
          <w:szCs w:val="28"/>
        </w:rPr>
      </w:pPr>
    </w:p>
    <w:p w14:paraId="313D6E06" w14:textId="77777777" w:rsidR="009702B6" w:rsidRPr="00A76BEC" w:rsidRDefault="009702B6" w:rsidP="009702B6">
      <w:pPr>
        <w:widowControl/>
        <w:autoSpaceDE/>
        <w:autoSpaceDN/>
        <w:ind w:firstLine="720"/>
        <w:jc w:val="both"/>
        <w:rPr>
          <w:sz w:val="28"/>
          <w:szCs w:val="28"/>
          <w:lang w:eastAsia="uk-UA"/>
        </w:rPr>
      </w:pPr>
    </w:p>
    <w:p w14:paraId="3A979D67" w14:textId="77777777" w:rsidR="00A76BEC" w:rsidRPr="005C09DE" w:rsidRDefault="00A76BEC" w:rsidP="005C09DE">
      <w:pPr>
        <w:ind w:firstLine="720"/>
        <w:jc w:val="both"/>
        <w:rPr>
          <w:color w:val="000000"/>
          <w:sz w:val="28"/>
          <w:szCs w:val="28"/>
          <w:lang w:eastAsia="uk-UA"/>
        </w:rPr>
      </w:pPr>
    </w:p>
    <w:p w14:paraId="1EFFA280" w14:textId="77777777" w:rsidR="005B0B7A" w:rsidRPr="009835F0" w:rsidRDefault="005B0B7A" w:rsidP="002F441E">
      <w:pPr>
        <w:pStyle w:val="a3"/>
        <w:tabs>
          <w:tab w:val="left" w:pos="1134"/>
          <w:tab w:val="left" w:pos="1276"/>
        </w:tabs>
        <w:spacing w:line="240" w:lineRule="atLeast"/>
        <w:ind w:left="0" w:right="31" w:firstLine="0"/>
        <w:rPr>
          <w:color w:val="000000" w:themeColor="text1"/>
        </w:rPr>
      </w:pPr>
    </w:p>
    <w:p w14:paraId="2BCC4832" w14:textId="4A752B72" w:rsidR="00EE6D90" w:rsidRPr="000A3D7B" w:rsidRDefault="00A061FE" w:rsidP="00B95486">
      <w:pPr>
        <w:pStyle w:val="a3"/>
        <w:numPr>
          <w:ilvl w:val="0"/>
          <w:numId w:val="4"/>
        </w:numPr>
        <w:tabs>
          <w:tab w:val="left" w:pos="360"/>
          <w:tab w:val="left" w:pos="426"/>
          <w:tab w:val="left" w:pos="1134"/>
          <w:tab w:val="left" w:pos="1276"/>
        </w:tabs>
        <w:spacing w:line="240" w:lineRule="atLeast"/>
        <w:ind w:left="0" w:right="31" w:firstLine="0"/>
        <w:jc w:val="center"/>
        <w:rPr>
          <w:b/>
          <w:bCs/>
          <w:color w:val="000000" w:themeColor="text1"/>
        </w:rPr>
      </w:pPr>
      <w:r w:rsidRPr="000A3D7B">
        <w:rPr>
          <w:b/>
          <w:bCs/>
          <w:color w:val="000000" w:themeColor="text1"/>
        </w:rPr>
        <w:lastRenderedPageBreak/>
        <w:t>Позиція заінтересованих сторін</w:t>
      </w:r>
    </w:p>
    <w:p w14:paraId="0C1089FC" w14:textId="77777777" w:rsidR="00B95486" w:rsidRPr="000A3D7B" w:rsidRDefault="00B95486" w:rsidP="00B95486">
      <w:pPr>
        <w:pStyle w:val="a3"/>
        <w:tabs>
          <w:tab w:val="left" w:pos="426"/>
          <w:tab w:val="left" w:pos="709"/>
          <w:tab w:val="left" w:pos="1134"/>
          <w:tab w:val="left" w:pos="1276"/>
        </w:tabs>
        <w:spacing w:line="240" w:lineRule="atLeast"/>
        <w:ind w:left="720" w:right="31" w:firstLine="0"/>
        <w:rPr>
          <w:b/>
          <w:bCs/>
          <w:color w:val="000000" w:themeColor="text1"/>
        </w:rPr>
      </w:pPr>
    </w:p>
    <w:p w14:paraId="097447DC" w14:textId="7977C302" w:rsidR="00B95486" w:rsidRPr="000A3D7B" w:rsidRDefault="00A061FE" w:rsidP="00B95486">
      <w:pPr>
        <w:pStyle w:val="a3"/>
        <w:tabs>
          <w:tab w:val="left" w:pos="426"/>
          <w:tab w:val="left" w:pos="709"/>
          <w:tab w:val="left" w:pos="1134"/>
          <w:tab w:val="left" w:pos="1276"/>
        </w:tabs>
        <w:spacing w:line="240" w:lineRule="atLeast"/>
        <w:ind w:left="0" w:right="31" w:firstLine="709"/>
        <w:rPr>
          <w:color w:val="000000" w:themeColor="text1"/>
        </w:rPr>
      </w:pPr>
      <w:proofErr w:type="spellStart"/>
      <w:r w:rsidRPr="000A3D7B">
        <w:rPr>
          <w:color w:val="000000" w:themeColor="text1"/>
        </w:rPr>
        <w:t>Проєкт</w:t>
      </w:r>
      <w:proofErr w:type="spellEnd"/>
      <w:r w:rsidRPr="000A3D7B">
        <w:rPr>
          <w:color w:val="000000" w:themeColor="text1"/>
        </w:rPr>
        <w:t xml:space="preserve"> </w:t>
      </w:r>
      <w:r w:rsidR="00DC35D7" w:rsidRPr="000A3D7B">
        <w:rPr>
          <w:color w:val="000000" w:themeColor="text1"/>
        </w:rPr>
        <w:t>рішення не</w:t>
      </w:r>
      <w:r w:rsidRPr="000A3D7B">
        <w:rPr>
          <w:color w:val="000000" w:themeColor="text1"/>
        </w:rPr>
        <w:t xml:space="preserve"> потребує </w:t>
      </w:r>
      <w:r w:rsidR="00B95486" w:rsidRPr="000A3D7B">
        <w:rPr>
          <w:color w:val="000000" w:themeColor="text1"/>
        </w:rPr>
        <w:t xml:space="preserve">додаткового </w:t>
      </w:r>
      <w:r w:rsidRPr="000A3D7B">
        <w:rPr>
          <w:color w:val="000000" w:themeColor="text1"/>
        </w:rPr>
        <w:t xml:space="preserve">погодження </w:t>
      </w:r>
      <w:r w:rsidR="00B95486" w:rsidRPr="000A3D7B">
        <w:rPr>
          <w:color w:val="000000" w:themeColor="text1"/>
        </w:rPr>
        <w:t xml:space="preserve">та громадського обговорення, </w:t>
      </w:r>
      <w:r w:rsidRPr="000A3D7B">
        <w:rPr>
          <w:color w:val="000000" w:themeColor="text1"/>
        </w:rPr>
        <w:t xml:space="preserve">не обмежує права громадян, а навпаки матиме позитивний вплив та передбачає покращенню доступу пацієнтів до медичних послуг. </w:t>
      </w:r>
    </w:p>
    <w:p w14:paraId="058D7EB7" w14:textId="77777777" w:rsidR="00EE6D90" w:rsidRPr="000A3D7B" w:rsidRDefault="00EE6D90" w:rsidP="00B95486">
      <w:pPr>
        <w:pStyle w:val="a3"/>
        <w:tabs>
          <w:tab w:val="left" w:pos="426"/>
          <w:tab w:val="left" w:pos="709"/>
          <w:tab w:val="left" w:pos="1134"/>
          <w:tab w:val="left" w:pos="1276"/>
        </w:tabs>
        <w:spacing w:line="240" w:lineRule="atLeast"/>
        <w:ind w:left="0" w:right="31" w:firstLine="709"/>
        <w:rPr>
          <w:color w:val="000000" w:themeColor="text1"/>
        </w:rPr>
      </w:pPr>
    </w:p>
    <w:p w14:paraId="55B1C449" w14:textId="75989483" w:rsidR="00B95486" w:rsidRPr="000A3D7B" w:rsidRDefault="00A061FE" w:rsidP="00CB0B53">
      <w:pPr>
        <w:pStyle w:val="a3"/>
        <w:numPr>
          <w:ilvl w:val="0"/>
          <w:numId w:val="4"/>
        </w:numPr>
        <w:tabs>
          <w:tab w:val="left" w:pos="426"/>
          <w:tab w:val="left" w:pos="709"/>
          <w:tab w:val="left" w:pos="1134"/>
          <w:tab w:val="left" w:pos="1276"/>
        </w:tabs>
        <w:spacing w:line="240" w:lineRule="atLeast"/>
        <w:ind w:right="31"/>
        <w:jc w:val="center"/>
        <w:rPr>
          <w:b/>
          <w:bCs/>
          <w:color w:val="000000" w:themeColor="text1"/>
        </w:rPr>
      </w:pPr>
      <w:r w:rsidRPr="000A3D7B">
        <w:rPr>
          <w:b/>
          <w:bCs/>
          <w:color w:val="000000" w:themeColor="text1"/>
        </w:rPr>
        <w:t>Прогноз результатів</w:t>
      </w:r>
    </w:p>
    <w:p w14:paraId="798660C5" w14:textId="77777777" w:rsidR="003A4C41" w:rsidRPr="000A3D7B" w:rsidRDefault="003A4C41" w:rsidP="003A4C41">
      <w:pPr>
        <w:pStyle w:val="a3"/>
        <w:tabs>
          <w:tab w:val="left" w:pos="426"/>
          <w:tab w:val="left" w:pos="709"/>
          <w:tab w:val="left" w:pos="1134"/>
          <w:tab w:val="left" w:pos="1276"/>
        </w:tabs>
        <w:spacing w:line="240" w:lineRule="atLeast"/>
        <w:ind w:left="720" w:right="31" w:firstLine="0"/>
        <w:rPr>
          <w:b/>
          <w:bCs/>
          <w:color w:val="000000" w:themeColor="text1"/>
        </w:rPr>
      </w:pPr>
    </w:p>
    <w:p w14:paraId="0BAE4F9E" w14:textId="77777777" w:rsidR="009835F0" w:rsidRDefault="009835F0" w:rsidP="009835F0">
      <w:pPr>
        <w:widowControl/>
        <w:autoSpaceDE/>
        <w:autoSpaceDN/>
        <w:jc w:val="both"/>
        <w:rPr>
          <w:sz w:val="28"/>
          <w:szCs w:val="28"/>
          <w:lang w:eastAsia="uk-UA"/>
        </w:rPr>
      </w:pPr>
      <w:bookmarkStart w:id="0" w:name="127"/>
      <w:bookmarkEnd w:id="0"/>
      <w:r w:rsidRPr="009835F0">
        <w:rPr>
          <w:sz w:val="28"/>
          <w:szCs w:val="28"/>
          <w:lang w:eastAsia="uk-UA"/>
        </w:rPr>
        <w:t xml:space="preserve">Прийняття та практична реалізація Програми забезпечить досягнення комплексного соціально-економічного та фінансово-інвестиційного ефекту для </w:t>
      </w:r>
      <w:proofErr w:type="spellStart"/>
      <w:r w:rsidRPr="009835F0">
        <w:rPr>
          <w:sz w:val="28"/>
          <w:szCs w:val="28"/>
          <w:lang w:eastAsia="uk-UA"/>
        </w:rPr>
        <w:t>Південнівської</w:t>
      </w:r>
      <w:proofErr w:type="spellEnd"/>
      <w:r w:rsidRPr="009835F0">
        <w:rPr>
          <w:sz w:val="28"/>
          <w:szCs w:val="28"/>
          <w:lang w:eastAsia="uk-UA"/>
        </w:rPr>
        <w:t xml:space="preserve"> міської територіальної громади, що виражається у наступних напрямах:</w:t>
      </w:r>
    </w:p>
    <w:p w14:paraId="38113DE0" w14:textId="1A88C305" w:rsidR="009835F0" w:rsidRPr="009835F0" w:rsidRDefault="009835F0" w:rsidP="009835F0">
      <w:pPr>
        <w:widowControl/>
        <w:autoSpaceDE/>
        <w:autoSpaceDN/>
        <w:jc w:val="both"/>
        <w:rPr>
          <w:sz w:val="28"/>
          <w:szCs w:val="28"/>
          <w:lang w:eastAsia="uk-UA"/>
        </w:rPr>
      </w:pPr>
      <w:r w:rsidRPr="009835F0">
        <w:rPr>
          <w:b/>
          <w:bCs/>
          <w:sz w:val="28"/>
          <w:szCs w:val="28"/>
          <w:lang w:eastAsia="uk-UA"/>
        </w:rPr>
        <w:t>Економічна ефективність та капіталізація медичної галузі:</w:t>
      </w:r>
    </w:p>
    <w:p w14:paraId="087F980A" w14:textId="4A9C5ECC" w:rsidR="009835F0" w:rsidRPr="009835F0" w:rsidRDefault="009835F0" w:rsidP="009835F0">
      <w:pPr>
        <w:widowControl/>
        <w:autoSpaceDE/>
        <w:autoSpaceDN/>
        <w:jc w:val="both"/>
        <w:rPr>
          <w:sz w:val="28"/>
          <w:szCs w:val="28"/>
          <w:lang w:eastAsia="uk-UA"/>
        </w:rPr>
      </w:pPr>
      <w:r>
        <w:rPr>
          <w:b/>
          <w:bCs/>
          <w:sz w:val="28"/>
          <w:szCs w:val="28"/>
          <w:lang w:eastAsia="uk-UA"/>
        </w:rPr>
        <w:t xml:space="preserve"> </w:t>
      </w:r>
      <w:r w:rsidRPr="009835F0">
        <w:rPr>
          <w:b/>
          <w:bCs/>
          <w:sz w:val="28"/>
          <w:szCs w:val="28"/>
          <w:lang w:eastAsia="uk-UA"/>
        </w:rPr>
        <w:t>Оптимізація бюджетних витрат:</w:t>
      </w:r>
      <w:r w:rsidRPr="009835F0">
        <w:rPr>
          <w:sz w:val="28"/>
          <w:szCs w:val="28"/>
          <w:lang w:eastAsia="uk-UA"/>
        </w:rPr>
        <w:t xml:space="preserve"> Удосконалення організаційної структури та матеріально-технічної бази КНП «ПМЛ» забезпечить раціональне використання коштів місцевого бюджету та коштів, отриманих від НСЗУ за програмою медичних гарантій.</w:t>
      </w:r>
    </w:p>
    <w:p w14:paraId="21F86D0F" w14:textId="77777777" w:rsidR="009835F0" w:rsidRPr="009835F0" w:rsidRDefault="009835F0" w:rsidP="009835F0">
      <w:pPr>
        <w:widowControl/>
        <w:autoSpaceDE/>
        <w:autoSpaceDN/>
        <w:jc w:val="both"/>
        <w:rPr>
          <w:sz w:val="28"/>
          <w:szCs w:val="28"/>
          <w:lang w:eastAsia="uk-UA"/>
        </w:rPr>
      </w:pPr>
      <w:r w:rsidRPr="009835F0">
        <w:rPr>
          <w:b/>
          <w:bCs/>
          <w:sz w:val="28"/>
          <w:szCs w:val="28"/>
          <w:lang w:eastAsia="uk-UA"/>
        </w:rPr>
        <w:t>Максимізація залучення позабюджетних ресурсів:</w:t>
      </w:r>
      <w:r w:rsidRPr="009835F0">
        <w:rPr>
          <w:sz w:val="28"/>
          <w:szCs w:val="28"/>
          <w:lang w:eastAsia="uk-UA"/>
        </w:rPr>
        <w:t xml:space="preserve"> Підвищення рівня оснащеності закладу дозволить розширити спектр медичних послуг, що контрактуються НСЗУ, збільшити обсяг надходжень від переданих за договорами пакетів послуг та розширити надходження від надання платних медичних послуг.</w:t>
      </w:r>
    </w:p>
    <w:p w14:paraId="527C9F7B" w14:textId="77777777" w:rsidR="009835F0" w:rsidRPr="009835F0" w:rsidRDefault="009835F0" w:rsidP="009835F0">
      <w:pPr>
        <w:widowControl/>
        <w:autoSpaceDE/>
        <w:autoSpaceDN/>
        <w:jc w:val="both"/>
        <w:rPr>
          <w:sz w:val="28"/>
          <w:szCs w:val="28"/>
          <w:lang w:eastAsia="uk-UA"/>
        </w:rPr>
      </w:pPr>
      <w:r w:rsidRPr="009835F0">
        <w:rPr>
          <w:b/>
          <w:bCs/>
          <w:sz w:val="28"/>
          <w:szCs w:val="28"/>
          <w:lang w:eastAsia="uk-UA"/>
        </w:rPr>
        <w:t>Зниження питомих операційних витрат:</w:t>
      </w:r>
      <w:r w:rsidRPr="009835F0">
        <w:rPr>
          <w:sz w:val="28"/>
          <w:szCs w:val="28"/>
          <w:lang w:eastAsia="uk-UA"/>
        </w:rPr>
        <w:t xml:space="preserve"> Впровадження енергоефективного та високотехнологічного обладнання зменшить питомі витрати на утримання інфраструктури закладу у розрахунку на один пролікований випадок.</w:t>
      </w:r>
    </w:p>
    <w:p w14:paraId="11FF1305" w14:textId="77777777" w:rsidR="009835F0" w:rsidRPr="009835F0" w:rsidRDefault="009835F0" w:rsidP="009835F0">
      <w:pPr>
        <w:widowControl/>
        <w:numPr>
          <w:ilvl w:val="0"/>
          <w:numId w:val="6"/>
        </w:numPr>
        <w:autoSpaceDE/>
        <w:autoSpaceDN/>
        <w:ind w:left="0" w:firstLine="0"/>
        <w:jc w:val="both"/>
        <w:rPr>
          <w:sz w:val="28"/>
          <w:szCs w:val="28"/>
          <w:lang w:eastAsia="uk-UA"/>
        </w:rPr>
      </w:pPr>
      <w:r w:rsidRPr="009835F0">
        <w:rPr>
          <w:b/>
          <w:bCs/>
          <w:sz w:val="28"/>
          <w:szCs w:val="28"/>
          <w:lang w:eastAsia="uk-UA"/>
        </w:rPr>
        <w:t>Кадровий інвестиційний потенціал:</w:t>
      </w:r>
    </w:p>
    <w:p w14:paraId="0189586C" w14:textId="77777777" w:rsidR="009835F0" w:rsidRPr="009835F0" w:rsidRDefault="009835F0" w:rsidP="009835F0">
      <w:pPr>
        <w:widowControl/>
        <w:autoSpaceDE/>
        <w:autoSpaceDN/>
        <w:jc w:val="both"/>
        <w:rPr>
          <w:sz w:val="28"/>
          <w:szCs w:val="28"/>
          <w:lang w:eastAsia="uk-UA"/>
        </w:rPr>
      </w:pPr>
      <w:r w:rsidRPr="009835F0">
        <w:rPr>
          <w:sz w:val="28"/>
          <w:szCs w:val="28"/>
          <w:lang w:eastAsia="uk-UA"/>
        </w:rPr>
        <w:t>Створення фінансових і соціально-побутових стимулів дозволить залучити та утримати висококваліфікований медичний персонал вторинної ланки.</w:t>
      </w:r>
    </w:p>
    <w:p w14:paraId="0D11E428" w14:textId="77777777" w:rsidR="009835F0" w:rsidRPr="009835F0" w:rsidRDefault="009835F0" w:rsidP="009835F0">
      <w:pPr>
        <w:widowControl/>
        <w:autoSpaceDE/>
        <w:autoSpaceDN/>
        <w:jc w:val="both"/>
        <w:rPr>
          <w:sz w:val="28"/>
          <w:szCs w:val="28"/>
          <w:lang w:eastAsia="uk-UA"/>
        </w:rPr>
      </w:pPr>
      <w:r w:rsidRPr="009835F0">
        <w:rPr>
          <w:sz w:val="28"/>
          <w:szCs w:val="28"/>
          <w:lang w:eastAsia="uk-UA"/>
        </w:rPr>
        <w:t>Зменшення плинності кадрів знизить витрати на пошук і адаптацію нових фахівців та підвищить загальну продуктивність праці медичного персоналу.</w:t>
      </w:r>
    </w:p>
    <w:p w14:paraId="026A7980" w14:textId="77777777" w:rsidR="009835F0" w:rsidRPr="009835F0" w:rsidRDefault="009835F0" w:rsidP="009835F0">
      <w:pPr>
        <w:widowControl/>
        <w:numPr>
          <w:ilvl w:val="0"/>
          <w:numId w:val="6"/>
        </w:numPr>
        <w:autoSpaceDE/>
        <w:autoSpaceDN/>
        <w:ind w:left="0" w:firstLine="0"/>
        <w:jc w:val="both"/>
        <w:rPr>
          <w:sz w:val="28"/>
          <w:szCs w:val="28"/>
          <w:lang w:eastAsia="uk-UA"/>
        </w:rPr>
      </w:pPr>
      <w:r w:rsidRPr="009835F0">
        <w:rPr>
          <w:b/>
          <w:bCs/>
          <w:sz w:val="28"/>
          <w:szCs w:val="28"/>
          <w:lang w:eastAsia="uk-UA"/>
        </w:rPr>
        <w:t>Соціальний та демографічний ефект:</w:t>
      </w:r>
    </w:p>
    <w:p w14:paraId="49C3CD7F" w14:textId="77777777" w:rsidR="009835F0" w:rsidRPr="009835F0" w:rsidRDefault="009835F0" w:rsidP="009835F0">
      <w:pPr>
        <w:widowControl/>
        <w:autoSpaceDE/>
        <w:autoSpaceDN/>
        <w:jc w:val="both"/>
        <w:rPr>
          <w:sz w:val="28"/>
          <w:szCs w:val="28"/>
          <w:lang w:eastAsia="uk-UA"/>
        </w:rPr>
      </w:pPr>
      <w:r w:rsidRPr="009835F0">
        <w:rPr>
          <w:sz w:val="28"/>
          <w:szCs w:val="28"/>
          <w:lang w:eastAsia="uk-UA"/>
        </w:rPr>
        <w:t>Забезпечення населення громади, військовослужбовців та внутрішньо переміщених осіб доступною, своєчасною, безперервною та якісною медичною допомогою.</w:t>
      </w:r>
    </w:p>
    <w:p w14:paraId="77AF66DA" w14:textId="77777777" w:rsidR="009835F0" w:rsidRPr="009835F0" w:rsidRDefault="009835F0" w:rsidP="009835F0">
      <w:pPr>
        <w:widowControl/>
        <w:autoSpaceDE/>
        <w:autoSpaceDN/>
        <w:jc w:val="both"/>
        <w:rPr>
          <w:sz w:val="28"/>
          <w:szCs w:val="28"/>
          <w:lang w:eastAsia="uk-UA"/>
        </w:rPr>
      </w:pPr>
      <w:r w:rsidRPr="009835F0">
        <w:rPr>
          <w:sz w:val="28"/>
          <w:szCs w:val="28"/>
          <w:lang w:eastAsia="uk-UA"/>
        </w:rPr>
        <w:t xml:space="preserve">Зниження рівнів первинної </w:t>
      </w:r>
      <w:proofErr w:type="spellStart"/>
      <w:r w:rsidRPr="009835F0">
        <w:rPr>
          <w:sz w:val="28"/>
          <w:szCs w:val="28"/>
          <w:lang w:eastAsia="uk-UA"/>
        </w:rPr>
        <w:t>інвалідизації</w:t>
      </w:r>
      <w:proofErr w:type="spellEnd"/>
      <w:r w:rsidRPr="009835F0">
        <w:rPr>
          <w:sz w:val="28"/>
          <w:szCs w:val="28"/>
          <w:lang w:eastAsia="uk-UA"/>
        </w:rPr>
        <w:t xml:space="preserve"> та тимчасової втрати працездатності серед працездатного населення громади, що прямо сприяє збереженню трудового потенціалу та зростанню надходжень податку на доходи фізичних осіб (ПДФО) до місцевого бюджету.</w:t>
      </w:r>
    </w:p>
    <w:p w14:paraId="1F09ACF6" w14:textId="6BED8489" w:rsidR="009835F0" w:rsidRPr="009835F0" w:rsidRDefault="009835F0" w:rsidP="009835F0">
      <w:pPr>
        <w:widowControl/>
        <w:autoSpaceDE/>
        <w:autoSpaceDN/>
        <w:jc w:val="both"/>
        <w:rPr>
          <w:sz w:val="28"/>
          <w:szCs w:val="28"/>
          <w:lang w:eastAsia="uk-UA"/>
        </w:rPr>
      </w:pPr>
      <w:r w:rsidRPr="009835F0">
        <w:rPr>
          <w:sz w:val="28"/>
          <w:szCs w:val="28"/>
          <w:lang w:eastAsia="uk-UA"/>
        </w:rPr>
        <w:t xml:space="preserve">Покращення демографічних показників громади за рахунок зниження рівня </w:t>
      </w:r>
      <w:proofErr w:type="spellStart"/>
      <w:r w:rsidRPr="009835F0">
        <w:rPr>
          <w:sz w:val="28"/>
          <w:szCs w:val="28"/>
          <w:lang w:eastAsia="uk-UA"/>
        </w:rPr>
        <w:t>малюкової</w:t>
      </w:r>
      <w:proofErr w:type="spellEnd"/>
      <w:r w:rsidRPr="009835F0">
        <w:rPr>
          <w:sz w:val="28"/>
          <w:szCs w:val="28"/>
          <w:lang w:eastAsia="uk-UA"/>
        </w:rPr>
        <w:t xml:space="preserve"> та загальної смертності, а також збі</w:t>
      </w:r>
      <w:bookmarkStart w:id="1" w:name="_GoBack"/>
      <w:bookmarkEnd w:id="1"/>
      <w:r w:rsidRPr="009835F0">
        <w:rPr>
          <w:sz w:val="28"/>
          <w:szCs w:val="28"/>
          <w:lang w:eastAsia="uk-UA"/>
        </w:rPr>
        <w:t>льшення тривалості якісного життя населення</w:t>
      </w:r>
      <w:r>
        <w:rPr>
          <w:sz w:val="28"/>
          <w:szCs w:val="28"/>
          <w:lang w:eastAsia="uk-UA"/>
        </w:rPr>
        <w:t>.</w:t>
      </w:r>
    </w:p>
    <w:p w14:paraId="5C99E3A2" w14:textId="16BEB12B" w:rsidR="00EE6D90" w:rsidRPr="000A3D7B" w:rsidRDefault="00EE6D90" w:rsidP="00E11281">
      <w:pPr>
        <w:pStyle w:val="a3"/>
        <w:tabs>
          <w:tab w:val="left" w:pos="426"/>
          <w:tab w:val="left" w:pos="709"/>
          <w:tab w:val="left" w:pos="1134"/>
          <w:tab w:val="left" w:pos="1276"/>
        </w:tabs>
        <w:spacing w:line="240" w:lineRule="atLeast"/>
        <w:ind w:left="0" w:right="31" w:firstLine="0"/>
        <w:jc w:val="left"/>
        <w:rPr>
          <w:color w:val="000000" w:themeColor="text1"/>
        </w:rPr>
      </w:pPr>
      <w:bookmarkStart w:id="2" w:name="131"/>
      <w:bookmarkStart w:id="3" w:name="138"/>
      <w:bookmarkStart w:id="4" w:name="139"/>
      <w:bookmarkStart w:id="5" w:name="148"/>
      <w:bookmarkStart w:id="6" w:name="149"/>
      <w:bookmarkEnd w:id="2"/>
      <w:bookmarkEnd w:id="3"/>
      <w:bookmarkEnd w:id="4"/>
      <w:bookmarkEnd w:id="5"/>
      <w:bookmarkEnd w:id="6"/>
    </w:p>
    <w:p w14:paraId="59197E60" w14:textId="77777777" w:rsidR="00F60E03" w:rsidRDefault="00F60E03" w:rsidP="00E8492C">
      <w:pPr>
        <w:pStyle w:val="a3"/>
        <w:tabs>
          <w:tab w:val="left" w:pos="426"/>
          <w:tab w:val="left" w:pos="709"/>
          <w:tab w:val="left" w:pos="1134"/>
          <w:tab w:val="left" w:pos="1276"/>
        </w:tabs>
        <w:spacing w:line="240" w:lineRule="atLeast"/>
        <w:ind w:left="0" w:right="31" w:firstLine="709"/>
        <w:jc w:val="left"/>
        <w:rPr>
          <w:color w:val="000000" w:themeColor="text1"/>
        </w:rPr>
      </w:pPr>
      <w:r>
        <w:rPr>
          <w:color w:val="000000" w:themeColor="text1"/>
        </w:rPr>
        <w:t xml:space="preserve">Виконавець </w:t>
      </w:r>
    </w:p>
    <w:p w14:paraId="2C9F8701" w14:textId="35CEC99E" w:rsidR="00EE6D90" w:rsidRPr="00E8492C" w:rsidRDefault="00F60E03" w:rsidP="00E8492C">
      <w:pPr>
        <w:pStyle w:val="a3"/>
        <w:tabs>
          <w:tab w:val="left" w:pos="426"/>
          <w:tab w:val="left" w:pos="709"/>
          <w:tab w:val="left" w:pos="1134"/>
          <w:tab w:val="left" w:pos="1276"/>
        </w:tabs>
        <w:spacing w:line="240" w:lineRule="atLeast"/>
        <w:ind w:left="0" w:right="31" w:firstLine="709"/>
        <w:jc w:val="left"/>
        <w:rPr>
          <w:color w:val="000000" w:themeColor="text1"/>
        </w:rPr>
      </w:pPr>
      <w:r>
        <w:rPr>
          <w:color w:val="000000" w:themeColor="text1"/>
        </w:rPr>
        <w:t>Ольга ЧАБАН</w:t>
      </w:r>
    </w:p>
    <w:sectPr w:rsidR="00EE6D90" w:rsidRPr="00E8492C" w:rsidSect="00E8492C">
      <w:pgSz w:w="11910" w:h="16840"/>
      <w:pgMar w:top="1134" w:right="680" w:bottom="1134" w:left="1701" w:header="425"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9D7B38" w14:textId="77777777" w:rsidR="00BA4834" w:rsidRDefault="00BA4834">
      <w:r>
        <w:separator/>
      </w:r>
    </w:p>
  </w:endnote>
  <w:endnote w:type="continuationSeparator" w:id="0">
    <w:p w14:paraId="3B096F06" w14:textId="77777777" w:rsidR="00BA4834" w:rsidRDefault="00BA4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9EA38A" w14:textId="77777777" w:rsidR="00BA4834" w:rsidRDefault="00BA4834">
      <w:r>
        <w:separator/>
      </w:r>
    </w:p>
  </w:footnote>
  <w:footnote w:type="continuationSeparator" w:id="0">
    <w:p w14:paraId="57212A32" w14:textId="77777777" w:rsidR="00BA4834" w:rsidRDefault="00BA48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C9303E"/>
    <w:multiLevelType w:val="hybridMultilevel"/>
    <w:tmpl w:val="7CEE4E9C"/>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6D82F0E"/>
    <w:multiLevelType w:val="hybridMultilevel"/>
    <w:tmpl w:val="ADC2A0C0"/>
    <w:lvl w:ilvl="0" w:tplc="67DE2148">
      <w:numFmt w:val="bullet"/>
      <w:lvlText w:val=""/>
      <w:lvlJc w:val="left"/>
      <w:pPr>
        <w:ind w:left="2" w:hanging="732"/>
      </w:pPr>
      <w:rPr>
        <w:rFonts w:ascii="Symbol" w:eastAsia="Symbol" w:hAnsi="Symbol" w:cs="Symbol" w:hint="default"/>
        <w:b w:val="0"/>
        <w:bCs w:val="0"/>
        <w:i w:val="0"/>
        <w:iCs w:val="0"/>
        <w:spacing w:val="0"/>
        <w:w w:val="100"/>
        <w:sz w:val="28"/>
        <w:szCs w:val="28"/>
        <w:lang w:val="uk-UA" w:eastAsia="en-US" w:bidi="ar-SA"/>
      </w:rPr>
    </w:lvl>
    <w:lvl w:ilvl="1" w:tplc="50D0C036">
      <w:numFmt w:val="bullet"/>
      <w:lvlText w:val="•"/>
      <w:lvlJc w:val="left"/>
      <w:pPr>
        <w:ind w:left="978" w:hanging="732"/>
      </w:pPr>
      <w:rPr>
        <w:rFonts w:hint="default"/>
        <w:lang w:val="uk-UA" w:eastAsia="en-US" w:bidi="ar-SA"/>
      </w:rPr>
    </w:lvl>
    <w:lvl w:ilvl="2" w:tplc="4D148704">
      <w:numFmt w:val="bullet"/>
      <w:lvlText w:val="•"/>
      <w:lvlJc w:val="left"/>
      <w:pPr>
        <w:ind w:left="1956" w:hanging="732"/>
      </w:pPr>
      <w:rPr>
        <w:rFonts w:hint="default"/>
        <w:lang w:val="uk-UA" w:eastAsia="en-US" w:bidi="ar-SA"/>
      </w:rPr>
    </w:lvl>
    <w:lvl w:ilvl="3" w:tplc="2AD814EE">
      <w:numFmt w:val="bullet"/>
      <w:lvlText w:val="•"/>
      <w:lvlJc w:val="left"/>
      <w:pPr>
        <w:ind w:left="2934" w:hanging="732"/>
      </w:pPr>
      <w:rPr>
        <w:rFonts w:hint="default"/>
        <w:lang w:val="uk-UA" w:eastAsia="en-US" w:bidi="ar-SA"/>
      </w:rPr>
    </w:lvl>
    <w:lvl w:ilvl="4" w:tplc="308AA69A">
      <w:numFmt w:val="bullet"/>
      <w:lvlText w:val="•"/>
      <w:lvlJc w:val="left"/>
      <w:pPr>
        <w:ind w:left="3912" w:hanging="732"/>
      </w:pPr>
      <w:rPr>
        <w:rFonts w:hint="default"/>
        <w:lang w:val="uk-UA" w:eastAsia="en-US" w:bidi="ar-SA"/>
      </w:rPr>
    </w:lvl>
    <w:lvl w:ilvl="5" w:tplc="0FA8DFFE">
      <w:numFmt w:val="bullet"/>
      <w:lvlText w:val="•"/>
      <w:lvlJc w:val="left"/>
      <w:pPr>
        <w:ind w:left="4890" w:hanging="732"/>
      </w:pPr>
      <w:rPr>
        <w:rFonts w:hint="default"/>
        <w:lang w:val="uk-UA" w:eastAsia="en-US" w:bidi="ar-SA"/>
      </w:rPr>
    </w:lvl>
    <w:lvl w:ilvl="6" w:tplc="8EA010F0">
      <w:numFmt w:val="bullet"/>
      <w:lvlText w:val="•"/>
      <w:lvlJc w:val="left"/>
      <w:pPr>
        <w:ind w:left="5868" w:hanging="732"/>
      </w:pPr>
      <w:rPr>
        <w:rFonts w:hint="default"/>
        <w:lang w:val="uk-UA" w:eastAsia="en-US" w:bidi="ar-SA"/>
      </w:rPr>
    </w:lvl>
    <w:lvl w:ilvl="7" w:tplc="46EE9C46">
      <w:numFmt w:val="bullet"/>
      <w:lvlText w:val="•"/>
      <w:lvlJc w:val="left"/>
      <w:pPr>
        <w:ind w:left="6846" w:hanging="732"/>
      </w:pPr>
      <w:rPr>
        <w:rFonts w:hint="default"/>
        <w:lang w:val="uk-UA" w:eastAsia="en-US" w:bidi="ar-SA"/>
      </w:rPr>
    </w:lvl>
    <w:lvl w:ilvl="8" w:tplc="ACD8557A">
      <w:numFmt w:val="bullet"/>
      <w:lvlText w:val="•"/>
      <w:lvlJc w:val="left"/>
      <w:pPr>
        <w:ind w:left="7825" w:hanging="732"/>
      </w:pPr>
      <w:rPr>
        <w:rFonts w:hint="default"/>
        <w:lang w:val="uk-UA" w:eastAsia="en-US" w:bidi="ar-SA"/>
      </w:rPr>
    </w:lvl>
  </w:abstractNum>
  <w:abstractNum w:abstractNumId="2" w15:restartNumberingAfterBreak="0">
    <w:nsid w:val="3C64055D"/>
    <w:multiLevelType w:val="hybridMultilevel"/>
    <w:tmpl w:val="C06A25DA"/>
    <w:lvl w:ilvl="0" w:tplc="9462E034">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8"/>
        <w:szCs w:val="28"/>
        <w:lang w:val="uk-UA" w:eastAsia="en-US" w:bidi="ar-SA"/>
      </w:rPr>
    </w:lvl>
    <w:lvl w:ilvl="1" w:tplc="C60E8D6E">
      <w:numFmt w:val="bullet"/>
      <w:lvlText w:val="-"/>
      <w:lvlJc w:val="left"/>
      <w:pPr>
        <w:ind w:left="2"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2" w:tplc="47AE5418">
      <w:numFmt w:val="bullet"/>
      <w:lvlText w:val="•"/>
      <w:lvlJc w:val="left"/>
      <w:pPr>
        <w:ind w:left="1975" w:hanging="164"/>
      </w:pPr>
      <w:rPr>
        <w:rFonts w:hint="default"/>
        <w:lang w:val="uk-UA" w:eastAsia="en-US" w:bidi="ar-SA"/>
      </w:rPr>
    </w:lvl>
    <w:lvl w:ilvl="3" w:tplc="A9640208">
      <w:numFmt w:val="bullet"/>
      <w:lvlText w:val="•"/>
      <w:lvlJc w:val="left"/>
      <w:pPr>
        <w:ind w:left="2951" w:hanging="164"/>
      </w:pPr>
      <w:rPr>
        <w:rFonts w:hint="default"/>
        <w:lang w:val="uk-UA" w:eastAsia="en-US" w:bidi="ar-SA"/>
      </w:rPr>
    </w:lvl>
    <w:lvl w:ilvl="4" w:tplc="631ECFA2">
      <w:numFmt w:val="bullet"/>
      <w:lvlText w:val="•"/>
      <w:lvlJc w:val="left"/>
      <w:pPr>
        <w:ind w:left="3927" w:hanging="164"/>
      </w:pPr>
      <w:rPr>
        <w:rFonts w:hint="default"/>
        <w:lang w:val="uk-UA" w:eastAsia="en-US" w:bidi="ar-SA"/>
      </w:rPr>
    </w:lvl>
    <w:lvl w:ilvl="5" w:tplc="1CCAB66C">
      <w:numFmt w:val="bullet"/>
      <w:lvlText w:val="•"/>
      <w:lvlJc w:val="left"/>
      <w:pPr>
        <w:ind w:left="4902" w:hanging="164"/>
      </w:pPr>
      <w:rPr>
        <w:rFonts w:hint="default"/>
        <w:lang w:val="uk-UA" w:eastAsia="en-US" w:bidi="ar-SA"/>
      </w:rPr>
    </w:lvl>
    <w:lvl w:ilvl="6" w:tplc="FFDE840A">
      <w:numFmt w:val="bullet"/>
      <w:lvlText w:val="•"/>
      <w:lvlJc w:val="left"/>
      <w:pPr>
        <w:ind w:left="5878" w:hanging="164"/>
      </w:pPr>
      <w:rPr>
        <w:rFonts w:hint="default"/>
        <w:lang w:val="uk-UA" w:eastAsia="en-US" w:bidi="ar-SA"/>
      </w:rPr>
    </w:lvl>
    <w:lvl w:ilvl="7" w:tplc="DF289D9C">
      <w:numFmt w:val="bullet"/>
      <w:lvlText w:val="•"/>
      <w:lvlJc w:val="left"/>
      <w:pPr>
        <w:ind w:left="6854" w:hanging="164"/>
      </w:pPr>
      <w:rPr>
        <w:rFonts w:hint="default"/>
        <w:lang w:val="uk-UA" w:eastAsia="en-US" w:bidi="ar-SA"/>
      </w:rPr>
    </w:lvl>
    <w:lvl w:ilvl="8" w:tplc="0FFEF686">
      <w:numFmt w:val="bullet"/>
      <w:lvlText w:val="•"/>
      <w:lvlJc w:val="left"/>
      <w:pPr>
        <w:ind w:left="7829" w:hanging="164"/>
      </w:pPr>
      <w:rPr>
        <w:rFonts w:hint="default"/>
        <w:lang w:val="uk-UA" w:eastAsia="en-US" w:bidi="ar-SA"/>
      </w:rPr>
    </w:lvl>
  </w:abstractNum>
  <w:abstractNum w:abstractNumId="3" w15:restartNumberingAfterBreak="0">
    <w:nsid w:val="450B69EF"/>
    <w:multiLevelType w:val="multilevel"/>
    <w:tmpl w:val="62FE2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5970BF"/>
    <w:multiLevelType w:val="hybridMultilevel"/>
    <w:tmpl w:val="C182330C"/>
    <w:lvl w:ilvl="0" w:tplc="B016D85C">
      <w:start w:val="6"/>
      <w:numFmt w:val="bullet"/>
      <w:lvlText w:val="-"/>
      <w:lvlJc w:val="left"/>
      <w:pPr>
        <w:ind w:left="1573" w:hanging="360"/>
      </w:pPr>
      <w:rPr>
        <w:rFonts w:ascii="Arial" w:eastAsia="Times New Roman" w:hAnsi="Arial" w:hint="default"/>
      </w:rPr>
    </w:lvl>
    <w:lvl w:ilvl="1" w:tplc="04220003" w:tentative="1">
      <w:start w:val="1"/>
      <w:numFmt w:val="bullet"/>
      <w:lvlText w:val="o"/>
      <w:lvlJc w:val="left"/>
      <w:pPr>
        <w:ind w:left="2435" w:hanging="360"/>
      </w:pPr>
      <w:rPr>
        <w:rFonts w:ascii="Courier New" w:hAnsi="Courier New" w:hint="default"/>
      </w:rPr>
    </w:lvl>
    <w:lvl w:ilvl="2" w:tplc="04220005" w:tentative="1">
      <w:start w:val="1"/>
      <w:numFmt w:val="bullet"/>
      <w:lvlText w:val=""/>
      <w:lvlJc w:val="left"/>
      <w:pPr>
        <w:ind w:left="3155" w:hanging="360"/>
      </w:pPr>
      <w:rPr>
        <w:rFonts w:ascii="Wingdings" w:hAnsi="Wingdings" w:hint="default"/>
      </w:rPr>
    </w:lvl>
    <w:lvl w:ilvl="3" w:tplc="04220001" w:tentative="1">
      <w:start w:val="1"/>
      <w:numFmt w:val="bullet"/>
      <w:lvlText w:val=""/>
      <w:lvlJc w:val="left"/>
      <w:pPr>
        <w:ind w:left="3875" w:hanging="360"/>
      </w:pPr>
      <w:rPr>
        <w:rFonts w:ascii="Symbol" w:hAnsi="Symbol" w:hint="default"/>
      </w:rPr>
    </w:lvl>
    <w:lvl w:ilvl="4" w:tplc="04220003" w:tentative="1">
      <w:start w:val="1"/>
      <w:numFmt w:val="bullet"/>
      <w:lvlText w:val="o"/>
      <w:lvlJc w:val="left"/>
      <w:pPr>
        <w:ind w:left="4595" w:hanging="360"/>
      </w:pPr>
      <w:rPr>
        <w:rFonts w:ascii="Courier New" w:hAnsi="Courier New" w:hint="default"/>
      </w:rPr>
    </w:lvl>
    <w:lvl w:ilvl="5" w:tplc="04220005" w:tentative="1">
      <w:start w:val="1"/>
      <w:numFmt w:val="bullet"/>
      <w:lvlText w:val=""/>
      <w:lvlJc w:val="left"/>
      <w:pPr>
        <w:ind w:left="5315" w:hanging="360"/>
      </w:pPr>
      <w:rPr>
        <w:rFonts w:ascii="Wingdings" w:hAnsi="Wingdings" w:hint="default"/>
      </w:rPr>
    </w:lvl>
    <w:lvl w:ilvl="6" w:tplc="04220001" w:tentative="1">
      <w:start w:val="1"/>
      <w:numFmt w:val="bullet"/>
      <w:lvlText w:val=""/>
      <w:lvlJc w:val="left"/>
      <w:pPr>
        <w:ind w:left="6035" w:hanging="360"/>
      </w:pPr>
      <w:rPr>
        <w:rFonts w:ascii="Symbol" w:hAnsi="Symbol" w:hint="default"/>
      </w:rPr>
    </w:lvl>
    <w:lvl w:ilvl="7" w:tplc="04220003" w:tentative="1">
      <w:start w:val="1"/>
      <w:numFmt w:val="bullet"/>
      <w:lvlText w:val="o"/>
      <w:lvlJc w:val="left"/>
      <w:pPr>
        <w:ind w:left="6755" w:hanging="360"/>
      </w:pPr>
      <w:rPr>
        <w:rFonts w:ascii="Courier New" w:hAnsi="Courier New" w:hint="default"/>
      </w:rPr>
    </w:lvl>
    <w:lvl w:ilvl="8" w:tplc="04220005" w:tentative="1">
      <w:start w:val="1"/>
      <w:numFmt w:val="bullet"/>
      <w:lvlText w:val=""/>
      <w:lvlJc w:val="left"/>
      <w:pPr>
        <w:ind w:left="7475" w:hanging="360"/>
      </w:pPr>
      <w:rPr>
        <w:rFonts w:ascii="Wingdings" w:hAnsi="Wingdings" w:hint="default"/>
      </w:rPr>
    </w:lvl>
  </w:abstractNum>
  <w:abstractNum w:abstractNumId="5" w15:restartNumberingAfterBreak="0">
    <w:nsid w:val="61EF52E2"/>
    <w:multiLevelType w:val="hybridMultilevel"/>
    <w:tmpl w:val="F560EA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CA65054"/>
    <w:multiLevelType w:val="multilevel"/>
    <w:tmpl w:val="C8BA42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5"/>
  </w:num>
  <w:num w:numId="4">
    <w:abstractNumId w:val="0"/>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B7A"/>
    <w:rsid w:val="000A3D7B"/>
    <w:rsid w:val="0015427C"/>
    <w:rsid w:val="0017371C"/>
    <w:rsid w:val="00290745"/>
    <w:rsid w:val="002A641C"/>
    <w:rsid w:val="002F441E"/>
    <w:rsid w:val="00361CE7"/>
    <w:rsid w:val="003719F3"/>
    <w:rsid w:val="003A4C41"/>
    <w:rsid w:val="003E539B"/>
    <w:rsid w:val="003F3D05"/>
    <w:rsid w:val="00475863"/>
    <w:rsid w:val="004E5ED5"/>
    <w:rsid w:val="00503DC0"/>
    <w:rsid w:val="00516E0E"/>
    <w:rsid w:val="00524CBB"/>
    <w:rsid w:val="0057298F"/>
    <w:rsid w:val="005B0B7A"/>
    <w:rsid w:val="005C09DE"/>
    <w:rsid w:val="005C62B3"/>
    <w:rsid w:val="006F1F8A"/>
    <w:rsid w:val="0077555F"/>
    <w:rsid w:val="007E2643"/>
    <w:rsid w:val="008C2F36"/>
    <w:rsid w:val="0090639B"/>
    <w:rsid w:val="009702B6"/>
    <w:rsid w:val="0097767A"/>
    <w:rsid w:val="009835F0"/>
    <w:rsid w:val="009A6C8F"/>
    <w:rsid w:val="00A061FE"/>
    <w:rsid w:val="00A76BEC"/>
    <w:rsid w:val="00AB12E9"/>
    <w:rsid w:val="00AD5E59"/>
    <w:rsid w:val="00B51514"/>
    <w:rsid w:val="00B72B75"/>
    <w:rsid w:val="00B95486"/>
    <w:rsid w:val="00BA4834"/>
    <w:rsid w:val="00BE26AD"/>
    <w:rsid w:val="00C45E32"/>
    <w:rsid w:val="00C726E1"/>
    <w:rsid w:val="00CB0B53"/>
    <w:rsid w:val="00D97F90"/>
    <w:rsid w:val="00DC35D7"/>
    <w:rsid w:val="00DD26DF"/>
    <w:rsid w:val="00DE50BE"/>
    <w:rsid w:val="00E05405"/>
    <w:rsid w:val="00E11281"/>
    <w:rsid w:val="00E8492C"/>
    <w:rsid w:val="00E87B7D"/>
    <w:rsid w:val="00EC0FFA"/>
    <w:rsid w:val="00EE6D90"/>
    <w:rsid w:val="00F60E0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6E857"/>
  <w15:docId w15:val="{959B80D6-F5E6-480F-AE30-D826C569B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 w:firstLine="707"/>
      <w:jc w:val="both"/>
    </w:pPr>
    <w:rPr>
      <w:sz w:val="28"/>
      <w:szCs w:val="28"/>
    </w:rPr>
  </w:style>
  <w:style w:type="paragraph" w:styleId="a4">
    <w:name w:val="List Paragraph"/>
    <w:basedOn w:val="a"/>
    <w:uiPriority w:val="1"/>
    <w:qFormat/>
    <w:pPr>
      <w:ind w:left="2" w:right="137" w:firstLine="707"/>
      <w:jc w:val="both"/>
    </w:pPr>
  </w:style>
  <w:style w:type="paragraph" w:customStyle="1" w:styleId="TableParagraph">
    <w:name w:val="Table Paragraph"/>
    <w:basedOn w:val="a"/>
    <w:uiPriority w:val="1"/>
    <w:qFormat/>
  </w:style>
  <w:style w:type="paragraph" w:customStyle="1" w:styleId="Default">
    <w:name w:val="Default"/>
    <w:rsid w:val="003E539B"/>
    <w:pPr>
      <w:widowControl/>
      <w:adjustRightInd w:val="0"/>
    </w:pPr>
    <w:rPr>
      <w:rFonts w:ascii="Times New Roman" w:hAnsi="Times New Roman" w:cs="Times New Roman"/>
      <w:color w:val="000000"/>
      <w:sz w:val="24"/>
      <w:szCs w:val="24"/>
      <w:lang w:val="uk-UA"/>
    </w:rPr>
  </w:style>
  <w:style w:type="paragraph" w:styleId="a5">
    <w:name w:val="header"/>
    <w:basedOn w:val="a"/>
    <w:link w:val="a6"/>
    <w:uiPriority w:val="99"/>
    <w:unhideWhenUsed/>
    <w:rsid w:val="00524CBB"/>
    <w:pPr>
      <w:tabs>
        <w:tab w:val="center" w:pos="4819"/>
        <w:tab w:val="right" w:pos="9639"/>
      </w:tabs>
    </w:pPr>
  </w:style>
  <w:style w:type="character" w:customStyle="1" w:styleId="a6">
    <w:name w:val="Верхній колонтитул Знак"/>
    <w:basedOn w:val="a0"/>
    <w:link w:val="a5"/>
    <w:uiPriority w:val="99"/>
    <w:rsid w:val="00524CBB"/>
    <w:rPr>
      <w:rFonts w:ascii="Times New Roman" w:eastAsia="Times New Roman" w:hAnsi="Times New Roman" w:cs="Times New Roman"/>
      <w:lang w:val="uk-UA"/>
    </w:rPr>
  </w:style>
  <w:style w:type="paragraph" w:styleId="a7">
    <w:name w:val="footer"/>
    <w:basedOn w:val="a"/>
    <w:link w:val="a8"/>
    <w:uiPriority w:val="99"/>
    <w:unhideWhenUsed/>
    <w:rsid w:val="00524CBB"/>
    <w:pPr>
      <w:tabs>
        <w:tab w:val="center" w:pos="4819"/>
        <w:tab w:val="right" w:pos="9639"/>
      </w:tabs>
    </w:pPr>
  </w:style>
  <w:style w:type="character" w:customStyle="1" w:styleId="a8">
    <w:name w:val="Нижній колонтитул Знак"/>
    <w:basedOn w:val="a0"/>
    <w:link w:val="a7"/>
    <w:uiPriority w:val="99"/>
    <w:rsid w:val="00524CBB"/>
    <w:rPr>
      <w:rFonts w:ascii="Times New Roman" w:eastAsia="Times New Roman" w:hAnsi="Times New Roman" w:cs="Times New Roman"/>
      <w:lang w:val="uk-UA"/>
    </w:rPr>
  </w:style>
  <w:style w:type="character" w:styleId="a9">
    <w:name w:val="Strong"/>
    <w:basedOn w:val="a0"/>
    <w:uiPriority w:val="22"/>
    <w:qFormat/>
    <w:rsid w:val="00A061FE"/>
    <w:rPr>
      <w:b/>
      <w:bCs/>
    </w:rPr>
  </w:style>
  <w:style w:type="paragraph" w:styleId="aa">
    <w:name w:val="Normal (Web)"/>
    <w:basedOn w:val="a"/>
    <w:uiPriority w:val="99"/>
    <w:unhideWhenUsed/>
    <w:rsid w:val="00E87B7D"/>
    <w:pPr>
      <w:widowControl/>
      <w:autoSpaceDE/>
      <w:autoSpaceDN/>
      <w:spacing w:before="100" w:beforeAutospacing="1" w:after="100" w:afterAutospacing="1"/>
    </w:pPr>
    <w:rPr>
      <w:sz w:val="24"/>
      <w:szCs w:val="24"/>
      <w:lang w:eastAsia="uk-UA"/>
    </w:rPr>
  </w:style>
  <w:style w:type="character" w:customStyle="1" w:styleId="math-inline">
    <w:name w:val="math-inline"/>
    <w:basedOn w:val="a0"/>
    <w:rsid w:val="009835F0"/>
  </w:style>
  <w:style w:type="paragraph" w:styleId="ab">
    <w:name w:val="Balloon Text"/>
    <w:basedOn w:val="a"/>
    <w:link w:val="ac"/>
    <w:uiPriority w:val="99"/>
    <w:semiHidden/>
    <w:unhideWhenUsed/>
    <w:rsid w:val="002F441E"/>
    <w:rPr>
      <w:rFonts w:ascii="Segoe UI" w:hAnsi="Segoe UI" w:cs="Segoe UI"/>
      <w:sz w:val="18"/>
      <w:szCs w:val="18"/>
    </w:rPr>
  </w:style>
  <w:style w:type="character" w:customStyle="1" w:styleId="ac">
    <w:name w:val="Текст у виносці Знак"/>
    <w:basedOn w:val="a0"/>
    <w:link w:val="ab"/>
    <w:uiPriority w:val="99"/>
    <w:semiHidden/>
    <w:rsid w:val="002F441E"/>
    <w:rPr>
      <w:rFonts w:ascii="Segoe UI" w:eastAsia="Times New Roman"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1397220">
      <w:bodyDiv w:val="1"/>
      <w:marLeft w:val="0"/>
      <w:marRight w:val="0"/>
      <w:marTop w:val="0"/>
      <w:marBottom w:val="0"/>
      <w:divBdr>
        <w:top w:val="none" w:sz="0" w:space="0" w:color="auto"/>
        <w:left w:val="none" w:sz="0" w:space="0" w:color="auto"/>
        <w:bottom w:val="none" w:sz="0" w:space="0" w:color="auto"/>
        <w:right w:val="none" w:sz="0" w:space="0" w:color="auto"/>
      </w:divBdr>
    </w:div>
    <w:div w:id="791945839">
      <w:bodyDiv w:val="1"/>
      <w:marLeft w:val="0"/>
      <w:marRight w:val="0"/>
      <w:marTop w:val="0"/>
      <w:marBottom w:val="0"/>
      <w:divBdr>
        <w:top w:val="none" w:sz="0" w:space="0" w:color="auto"/>
        <w:left w:val="none" w:sz="0" w:space="0" w:color="auto"/>
        <w:bottom w:val="none" w:sz="0" w:space="0" w:color="auto"/>
        <w:right w:val="none" w:sz="0" w:space="0" w:color="auto"/>
      </w:divBdr>
    </w:div>
    <w:div w:id="830409051">
      <w:bodyDiv w:val="1"/>
      <w:marLeft w:val="0"/>
      <w:marRight w:val="0"/>
      <w:marTop w:val="0"/>
      <w:marBottom w:val="0"/>
      <w:divBdr>
        <w:top w:val="none" w:sz="0" w:space="0" w:color="auto"/>
        <w:left w:val="none" w:sz="0" w:space="0" w:color="auto"/>
        <w:bottom w:val="none" w:sz="0" w:space="0" w:color="auto"/>
        <w:right w:val="none" w:sz="0" w:space="0" w:color="auto"/>
      </w:divBdr>
    </w:div>
    <w:div w:id="998387852">
      <w:bodyDiv w:val="1"/>
      <w:marLeft w:val="0"/>
      <w:marRight w:val="0"/>
      <w:marTop w:val="0"/>
      <w:marBottom w:val="0"/>
      <w:divBdr>
        <w:top w:val="none" w:sz="0" w:space="0" w:color="auto"/>
        <w:left w:val="none" w:sz="0" w:space="0" w:color="auto"/>
        <w:bottom w:val="none" w:sz="0" w:space="0" w:color="auto"/>
        <w:right w:val="none" w:sz="0" w:space="0" w:color="auto"/>
      </w:divBdr>
    </w:div>
    <w:div w:id="1135635545">
      <w:bodyDiv w:val="1"/>
      <w:marLeft w:val="0"/>
      <w:marRight w:val="0"/>
      <w:marTop w:val="0"/>
      <w:marBottom w:val="0"/>
      <w:divBdr>
        <w:top w:val="none" w:sz="0" w:space="0" w:color="auto"/>
        <w:left w:val="none" w:sz="0" w:space="0" w:color="auto"/>
        <w:bottom w:val="none" w:sz="0" w:space="0" w:color="auto"/>
        <w:right w:val="none" w:sz="0" w:space="0" w:color="auto"/>
      </w:divBdr>
    </w:div>
    <w:div w:id="1182204230">
      <w:bodyDiv w:val="1"/>
      <w:marLeft w:val="0"/>
      <w:marRight w:val="0"/>
      <w:marTop w:val="0"/>
      <w:marBottom w:val="0"/>
      <w:divBdr>
        <w:top w:val="none" w:sz="0" w:space="0" w:color="auto"/>
        <w:left w:val="none" w:sz="0" w:space="0" w:color="auto"/>
        <w:bottom w:val="none" w:sz="0" w:space="0" w:color="auto"/>
        <w:right w:val="none" w:sz="0" w:space="0" w:color="auto"/>
      </w:divBdr>
    </w:div>
    <w:div w:id="1214081464">
      <w:bodyDiv w:val="1"/>
      <w:marLeft w:val="0"/>
      <w:marRight w:val="0"/>
      <w:marTop w:val="0"/>
      <w:marBottom w:val="0"/>
      <w:divBdr>
        <w:top w:val="none" w:sz="0" w:space="0" w:color="auto"/>
        <w:left w:val="none" w:sz="0" w:space="0" w:color="auto"/>
        <w:bottom w:val="none" w:sz="0" w:space="0" w:color="auto"/>
        <w:right w:val="none" w:sz="0" w:space="0" w:color="auto"/>
      </w:divBdr>
    </w:div>
    <w:div w:id="1372076282">
      <w:bodyDiv w:val="1"/>
      <w:marLeft w:val="0"/>
      <w:marRight w:val="0"/>
      <w:marTop w:val="0"/>
      <w:marBottom w:val="0"/>
      <w:divBdr>
        <w:top w:val="none" w:sz="0" w:space="0" w:color="auto"/>
        <w:left w:val="none" w:sz="0" w:space="0" w:color="auto"/>
        <w:bottom w:val="none" w:sz="0" w:space="0" w:color="auto"/>
        <w:right w:val="none" w:sz="0" w:space="0" w:color="auto"/>
      </w:divBdr>
    </w:div>
    <w:div w:id="1778519683">
      <w:bodyDiv w:val="1"/>
      <w:marLeft w:val="0"/>
      <w:marRight w:val="0"/>
      <w:marTop w:val="0"/>
      <w:marBottom w:val="0"/>
      <w:divBdr>
        <w:top w:val="none" w:sz="0" w:space="0" w:color="auto"/>
        <w:left w:val="none" w:sz="0" w:space="0" w:color="auto"/>
        <w:bottom w:val="none" w:sz="0" w:space="0" w:color="auto"/>
        <w:right w:val="none" w:sz="0" w:space="0" w:color="auto"/>
      </w:divBdr>
    </w:div>
    <w:div w:id="20577004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ps.ligazakon.net/document/view/T001645?ed=2012_10_16" TargetMode="External"/><Relationship Id="rId3" Type="http://schemas.openxmlformats.org/officeDocument/2006/relationships/settings" Target="settings.xml"/><Relationship Id="rId7" Type="http://schemas.openxmlformats.org/officeDocument/2006/relationships/hyperlink" Target="https://ips.ligazakon.net/document/view/T001645?ed=2012_10_1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ips.ligazakon.net/document/view/T012586?ed=2015_12_23" TargetMode="External"/><Relationship Id="rId4" Type="http://schemas.openxmlformats.org/officeDocument/2006/relationships/webSettings" Target="webSettings.xml"/><Relationship Id="rId9" Type="http://schemas.openxmlformats.org/officeDocument/2006/relationships/hyperlink" Target="https://ips.ligazakon.net/document/view/T012586?ed=2015_12_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7</Pages>
  <Words>11691</Words>
  <Characters>6664</Characters>
  <Application>Microsoft Office Word</Application>
  <DocSecurity>0</DocSecurity>
  <Lines>55</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vt:lpstr>
      <vt:lpstr>Пояснювальна записка</vt:lpstr>
    </vt:vector>
  </TitlesOfParts>
  <Company/>
  <LinksUpToDate>false</LinksUpToDate>
  <CharactersWithSpaces>18319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dc:title>
  <dc:creator>Таня</dc:creator>
  <cp:lastModifiedBy>nach-bukhg</cp:lastModifiedBy>
  <cp:revision>20</cp:revision>
  <cp:lastPrinted>2026-10-06T14:21:00Z</cp:lastPrinted>
  <dcterms:created xsi:type="dcterms:W3CDTF">2025-07-04T09:14:00Z</dcterms:created>
  <dcterms:modified xsi:type="dcterms:W3CDTF">2026-10-09T11:05:00Z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2021-12-21T00:00:00Z</vt:filetime>
  </property>
  <property fmtid="{D5CDD505-2E9C-101B-9397-08002B2CF9AE}" pid="3" name="Creator">
    <vt:lpwstr>Microsoft® Word 2016</vt:lpwstr>
  </property>
  <property fmtid="{D5CDD505-2E9C-101B-9397-08002B2CF9AE}" pid="4" name="LastSaved">
    <vt:filetime>2025-07-04T00:00:00Z</vt:filetime>
  </property>
  <property fmtid="{D5CDD505-2E9C-101B-9397-08002B2CF9AE}" pid="5" name="Producer">
    <vt:lpwstr>Microsoft® Word 2016</vt:lpwstr>
  </property>
</Properties>
</file>