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318A" w14:textId="77777777" w:rsidR="00E17EA8" w:rsidRDefault="00E17EA8" w:rsidP="00E17EA8">
      <w:pPr>
        <w:ind w:left="5760"/>
        <w:rPr>
          <w:lang w:val="uk-UA"/>
        </w:rPr>
      </w:pPr>
      <w:r>
        <w:rPr>
          <w:lang w:val="uk-UA"/>
        </w:rPr>
        <w:t>Додаток</w:t>
      </w:r>
      <w:r w:rsidR="000D561F">
        <w:rPr>
          <w:lang w:val="uk-UA"/>
        </w:rPr>
        <w:t xml:space="preserve"> 2</w:t>
      </w:r>
    </w:p>
    <w:p w14:paraId="04D4410B" w14:textId="77777777" w:rsidR="00E17EA8" w:rsidRDefault="00E17EA8" w:rsidP="00E17EA8">
      <w:pPr>
        <w:ind w:left="5760"/>
        <w:rPr>
          <w:lang w:val="uk-UA"/>
        </w:rPr>
      </w:pPr>
      <w:r>
        <w:rPr>
          <w:lang w:val="uk-UA"/>
        </w:rPr>
        <w:t>до рішення виконавчого комітету</w:t>
      </w:r>
    </w:p>
    <w:p w14:paraId="5DD00887" w14:textId="77777777" w:rsidR="00E17EA8" w:rsidRDefault="00E17EA8" w:rsidP="00E17EA8">
      <w:pPr>
        <w:ind w:left="5760"/>
        <w:rPr>
          <w:lang w:val="uk-UA"/>
        </w:rPr>
      </w:pPr>
      <w:r>
        <w:rPr>
          <w:lang w:val="uk-UA"/>
        </w:rPr>
        <w:t>Південнівської міської ради</w:t>
      </w:r>
    </w:p>
    <w:p w14:paraId="10E41277" w14:textId="77777777" w:rsidR="00E17EA8" w:rsidRDefault="00E17EA8" w:rsidP="00E17EA8">
      <w:pPr>
        <w:ind w:left="5760"/>
        <w:rPr>
          <w:lang w:val="uk-UA"/>
        </w:rPr>
      </w:pPr>
      <w:r>
        <w:rPr>
          <w:lang w:val="uk-UA"/>
        </w:rPr>
        <w:t>від 27.10.2026 № 318</w:t>
      </w:r>
      <w:r w:rsidR="000D561F">
        <w:rPr>
          <w:lang w:val="uk-UA"/>
        </w:rPr>
        <w:t>0</w:t>
      </w:r>
    </w:p>
    <w:p w14:paraId="18A51688" w14:textId="77777777" w:rsidR="00E17EA8" w:rsidRDefault="00E17EA8" w:rsidP="001F40FB">
      <w:pPr>
        <w:rPr>
          <w:lang w:val="uk-UA"/>
        </w:rPr>
      </w:pPr>
    </w:p>
    <w:p w14:paraId="105E14D5" w14:textId="77777777" w:rsidR="000D561F" w:rsidRPr="000D561F" w:rsidRDefault="000D561F" w:rsidP="000D561F">
      <w:pPr>
        <w:jc w:val="center"/>
        <w:rPr>
          <w:rFonts w:eastAsia="Calibri"/>
          <w:b/>
          <w:bCs/>
          <w:sz w:val="22"/>
          <w:szCs w:val="22"/>
          <w:lang w:val="uk-UA" w:eastAsia="en-US"/>
        </w:rPr>
      </w:pPr>
    </w:p>
    <w:p w14:paraId="0451F66A" w14:textId="77777777" w:rsidR="000D561F" w:rsidRPr="000D561F" w:rsidRDefault="000D561F" w:rsidP="000D561F">
      <w:pPr>
        <w:jc w:val="center"/>
        <w:rPr>
          <w:rFonts w:eastAsia="Calibri"/>
          <w:b/>
          <w:bCs/>
          <w:sz w:val="22"/>
          <w:szCs w:val="22"/>
          <w:lang w:val="uk-UA" w:eastAsia="en-US"/>
        </w:rPr>
      </w:pPr>
      <w:r w:rsidRPr="000D561F">
        <w:rPr>
          <w:rFonts w:eastAsia="Calibri"/>
          <w:b/>
          <w:bCs/>
          <w:sz w:val="22"/>
          <w:szCs w:val="22"/>
          <w:lang w:val="uk-UA" w:eastAsia="en-US"/>
        </w:rPr>
        <w:t>Розподіл використання коштів Пайової участі (внеску) в утриманні об’єктів благоустрою на 2027 рік</w:t>
      </w:r>
    </w:p>
    <w:p w14:paraId="5766FB7A" w14:textId="77777777" w:rsidR="000D561F" w:rsidRPr="000D561F" w:rsidRDefault="000D561F" w:rsidP="000D561F">
      <w:pPr>
        <w:jc w:val="center"/>
        <w:rPr>
          <w:rFonts w:eastAsia="Calibri"/>
          <w:b/>
          <w:bCs/>
          <w:sz w:val="22"/>
          <w:szCs w:val="22"/>
          <w:lang w:val="uk-UA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91"/>
        <w:gridCol w:w="1953"/>
        <w:gridCol w:w="3267"/>
        <w:gridCol w:w="1234"/>
      </w:tblGrid>
      <w:tr w:rsidR="000D561F" w:rsidRPr="000D561F" w14:paraId="2C5033CD" w14:textId="77777777" w:rsidTr="00CF3515">
        <w:tc>
          <w:tcPr>
            <w:tcW w:w="4957" w:type="dxa"/>
            <w:gridSpan w:val="2"/>
          </w:tcPr>
          <w:p w14:paraId="24CA4F4A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 xml:space="preserve">План надходження коштів </w:t>
            </w:r>
          </w:p>
        </w:tc>
        <w:tc>
          <w:tcPr>
            <w:tcW w:w="4670" w:type="dxa"/>
            <w:gridSpan w:val="2"/>
          </w:tcPr>
          <w:p w14:paraId="005086CE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План використання надходжень</w:t>
            </w:r>
          </w:p>
        </w:tc>
      </w:tr>
      <w:tr w:rsidR="000D561F" w:rsidRPr="000D561F" w14:paraId="17CBA080" w14:textId="77777777" w:rsidTr="00CF3515">
        <w:tc>
          <w:tcPr>
            <w:tcW w:w="2924" w:type="dxa"/>
          </w:tcPr>
          <w:p w14:paraId="1BE00456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Найменування</w:t>
            </w:r>
          </w:p>
        </w:tc>
        <w:tc>
          <w:tcPr>
            <w:tcW w:w="2033" w:type="dxa"/>
          </w:tcPr>
          <w:p w14:paraId="7C131654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грн.</w:t>
            </w:r>
          </w:p>
        </w:tc>
        <w:tc>
          <w:tcPr>
            <w:tcW w:w="3433" w:type="dxa"/>
          </w:tcPr>
          <w:p w14:paraId="034C9279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Найменування</w:t>
            </w:r>
          </w:p>
        </w:tc>
        <w:tc>
          <w:tcPr>
            <w:tcW w:w="1237" w:type="dxa"/>
          </w:tcPr>
          <w:p w14:paraId="2B9BEC79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Грн.</w:t>
            </w:r>
          </w:p>
        </w:tc>
      </w:tr>
      <w:tr w:rsidR="000D561F" w:rsidRPr="000D561F" w14:paraId="25845523" w14:textId="77777777" w:rsidTr="00CF3515">
        <w:tc>
          <w:tcPr>
            <w:tcW w:w="2924" w:type="dxa"/>
            <w:vMerge w:val="restart"/>
          </w:tcPr>
          <w:p w14:paraId="79D8FE00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Пайовий внесок</w:t>
            </w:r>
          </w:p>
        </w:tc>
        <w:tc>
          <w:tcPr>
            <w:tcW w:w="2033" w:type="dxa"/>
            <w:vMerge w:val="restart"/>
          </w:tcPr>
          <w:p w14:paraId="14954C59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369 972,00</w:t>
            </w:r>
          </w:p>
        </w:tc>
        <w:tc>
          <w:tcPr>
            <w:tcW w:w="3433" w:type="dxa"/>
          </w:tcPr>
          <w:p w14:paraId="3E9EC008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Матеріальні витрати:</w:t>
            </w:r>
          </w:p>
        </w:tc>
        <w:tc>
          <w:tcPr>
            <w:tcW w:w="1237" w:type="dxa"/>
          </w:tcPr>
          <w:p w14:paraId="6B39DA9B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369 972,00</w:t>
            </w:r>
          </w:p>
        </w:tc>
      </w:tr>
      <w:tr w:rsidR="000D561F" w:rsidRPr="000D561F" w14:paraId="26ADEAD8" w14:textId="77777777" w:rsidTr="00CF3515">
        <w:tc>
          <w:tcPr>
            <w:tcW w:w="2924" w:type="dxa"/>
            <w:vMerge/>
          </w:tcPr>
          <w:p w14:paraId="60C2D7AF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</w:p>
        </w:tc>
        <w:tc>
          <w:tcPr>
            <w:tcW w:w="2033" w:type="dxa"/>
            <w:vMerge/>
          </w:tcPr>
          <w:p w14:paraId="2DD948B7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</w:p>
        </w:tc>
        <w:tc>
          <w:tcPr>
            <w:tcW w:w="3433" w:type="dxa"/>
          </w:tcPr>
          <w:p w14:paraId="03C75CCA" w14:textId="77777777" w:rsidR="000D561F" w:rsidRPr="000D561F" w:rsidRDefault="000D561F" w:rsidP="000D561F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sz w:val="22"/>
                <w:szCs w:val="22"/>
                <w:lang w:val="uk-UA" w:eastAsia="en-US"/>
              </w:rPr>
              <w:t>Придбання запасних частин для техніки</w:t>
            </w:r>
          </w:p>
        </w:tc>
        <w:tc>
          <w:tcPr>
            <w:tcW w:w="1237" w:type="dxa"/>
          </w:tcPr>
          <w:p w14:paraId="123F6FBA" w14:textId="77777777" w:rsidR="000D561F" w:rsidRPr="000D561F" w:rsidRDefault="000D561F" w:rsidP="000D561F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sz w:val="22"/>
                <w:szCs w:val="22"/>
                <w:lang w:val="uk-UA" w:eastAsia="en-US"/>
              </w:rPr>
              <w:t>184 986,00</w:t>
            </w:r>
          </w:p>
        </w:tc>
      </w:tr>
      <w:tr w:rsidR="000D561F" w:rsidRPr="000D561F" w14:paraId="6CBDD2D6" w14:textId="77777777" w:rsidTr="00CF3515">
        <w:trPr>
          <w:trHeight w:val="516"/>
        </w:trPr>
        <w:tc>
          <w:tcPr>
            <w:tcW w:w="2924" w:type="dxa"/>
          </w:tcPr>
          <w:p w14:paraId="791723C0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(30 831,00*12міс=369 972,00 грн.)</w:t>
            </w:r>
          </w:p>
        </w:tc>
        <w:tc>
          <w:tcPr>
            <w:tcW w:w="2033" w:type="dxa"/>
          </w:tcPr>
          <w:p w14:paraId="07C3814D" w14:textId="77777777" w:rsidR="000D561F" w:rsidRPr="000D561F" w:rsidRDefault="000D561F" w:rsidP="000D561F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3433" w:type="dxa"/>
          </w:tcPr>
          <w:p w14:paraId="724426E2" w14:textId="77777777" w:rsidR="000D561F" w:rsidRPr="000D561F" w:rsidRDefault="000D561F" w:rsidP="000D561F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sz w:val="22"/>
                <w:szCs w:val="22"/>
                <w:lang w:val="uk-UA" w:eastAsia="en-US"/>
              </w:rPr>
              <w:t>Придбання матеріалів</w:t>
            </w:r>
          </w:p>
          <w:p w14:paraId="3B94A9FB" w14:textId="77777777" w:rsidR="000D561F" w:rsidRPr="000D561F" w:rsidRDefault="000D561F" w:rsidP="000D561F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  <w:tc>
          <w:tcPr>
            <w:tcW w:w="1237" w:type="dxa"/>
          </w:tcPr>
          <w:p w14:paraId="5149E204" w14:textId="77777777" w:rsidR="000D561F" w:rsidRPr="000D561F" w:rsidRDefault="000D561F" w:rsidP="000D561F">
            <w:pPr>
              <w:rPr>
                <w:rFonts w:eastAsia="Calibri"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sz w:val="22"/>
                <w:szCs w:val="22"/>
                <w:lang w:val="uk-UA" w:eastAsia="en-US"/>
              </w:rPr>
              <w:t>184 986,00</w:t>
            </w:r>
          </w:p>
          <w:p w14:paraId="1A709982" w14:textId="77777777" w:rsidR="000D561F" w:rsidRPr="000D561F" w:rsidRDefault="000D561F" w:rsidP="000D561F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0D561F" w:rsidRPr="000D561F" w14:paraId="02251B9A" w14:textId="77777777" w:rsidTr="00CF3515">
        <w:trPr>
          <w:trHeight w:val="571"/>
        </w:trPr>
        <w:tc>
          <w:tcPr>
            <w:tcW w:w="2924" w:type="dxa"/>
          </w:tcPr>
          <w:p w14:paraId="494E47F0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</w:p>
          <w:p w14:paraId="5B2AA71D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Всього:</w:t>
            </w:r>
          </w:p>
        </w:tc>
        <w:tc>
          <w:tcPr>
            <w:tcW w:w="2033" w:type="dxa"/>
          </w:tcPr>
          <w:p w14:paraId="0E59F714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</w:p>
          <w:p w14:paraId="2C687131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369 972,00</w:t>
            </w:r>
          </w:p>
        </w:tc>
        <w:tc>
          <w:tcPr>
            <w:tcW w:w="3433" w:type="dxa"/>
          </w:tcPr>
          <w:p w14:paraId="3DCB1DBF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</w:p>
          <w:p w14:paraId="34410406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Всього:</w:t>
            </w:r>
          </w:p>
        </w:tc>
        <w:tc>
          <w:tcPr>
            <w:tcW w:w="1237" w:type="dxa"/>
          </w:tcPr>
          <w:p w14:paraId="3D4439A4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</w:p>
          <w:p w14:paraId="7D640BC9" w14:textId="77777777" w:rsidR="000D561F" w:rsidRPr="000D561F" w:rsidRDefault="000D561F" w:rsidP="000D561F">
            <w:pPr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</w:pPr>
            <w:r w:rsidRPr="000D561F">
              <w:rPr>
                <w:rFonts w:eastAsia="Calibri"/>
                <w:b/>
                <w:bCs/>
                <w:sz w:val="22"/>
                <w:szCs w:val="22"/>
                <w:lang w:val="uk-UA" w:eastAsia="en-US"/>
              </w:rPr>
              <w:t>369 972,00</w:t>
            </w:r>
          </w:p>
        </w:tc>
      </w:tr>
    </w:tbl>
    <w:p w14:paraId="64A0A6E7" w14:textId="77777777" w:rsidR="000D561F" w:rsidRPr="000D561F" w:rsidRDefault="000D561F" w:rsidP="000D561F">
      <w:pPr>
        <w:rPr>
          <w:rFonts w:eastAsia="Calibri"/>
          <w:b/>
          <w:bCs/>
          <w:sz w:val="22"/>
          <w:szCs w:val="22"/>
          <w:lang w:val="uk-UA" w:eastAsia="en-US"/>
        </w:rPr>
      </w:pPr>
    </w:p>
    <w:p w14:paraId="022FE276" w14:textId="77777777" w:rsidR="000D561F" w:rsidRPr="000D561F" w:rsidRDefault="000D561F" w:rsidP="000D561F">
      <w:pPr>
        <w:rPr>
          <w:rFonts w:eastAsia="Calibri"/>
          <w:sz w:val="22"/>
          <w:szCs w:val="22"/>
          <w:lang w:val="uk-UA" w:eastAsia="en-US"/>
        </w:rPr>
      </w:pPr>
      <w:r w:rsidRPr="000D561F">
        <w:rPr>
          <w:rFonts w:eastAsia="Calibri"/>
          <w:i/>
          <w:iCs/>
          <w:sz w:val="22"/>
          <w:szCs w:val="22"/>
          <w:lang w:val="uk-UA" w:eastAsia="en-US"/>
        </w:rPr>
        <w:t xml:space="preserve">Примітка: </w:t>
      </w:r>
      <w:r w:rsidRPr="000D561F">
        <w:rPr>
          <w:rFonts w:eastAsia="Calibri"/>
          <w:sz w:val="22"/>
          <w:szCs w:val="22"/>
          <w:lang w:val="uk-UA" w:eastAsia="en-US"/>
        </w:rPr>
        <w:t>відповідно до п.6.10 Правил розміщення тимчасових споруд для провадження підприємницької діяльності на території Південнівської міської територіальної громади, затверджених рішенням Южненської міської ради від 30.07.2021 № 514-</w:t>
      </w:r>
      <w:r w:rsidRPr="000D561F">
        <w:rPr>
          <w:rFonts w:eastAsia="Calibri"/>
          <w:sz w:val="22"/>
          <w:szCs w:val="22"/>
          <w:lang w:val="en-US" w:eastAsia="en-US"/>
        </w:rPr>
        <w:t>VII</w:t>
      </w:r>
      <w:r w:rsidRPr="000D561F">
        <w:rPr>
          <w:rFonts w:eastAsia="Calibri"/>
          <w:sz w:val="22"/>
          <w:szCs w:val="22"/>
          <w:lang w:val="uk-UA" w:eastAsia="en-US"/>
        </w:rPr>
        <w:t>І, кошти, що надходять від сплати Пайової участі (внеску) в утримання об’єктів благоустрою, КП «Екосервіс» спрямовуються на заходи з благоустрою, утримання, ремонт та будівництво об’єктів благоустрою Південнівської міської територіальної громади.</w:t>
      </w:r>
    </w:p>
    <w:p w14:paraId="020F7AA0" w14:textId="77777777" w:rsidR="00E17EA8" w:rsidRDefault="00E17EA8" w:rsidP="001F40FB">
      <w:pPr>
        <w:rPr>
          <w:lang w:val="uk-UA"/>
        </w:rPr>
      </w:pPr>
    </w:p>
    <w:p w14:paraId="26DFF09F" w14:textId="77777777" w:rsidR="00E17EA8" w:rsidRDefault="00E17EA8" w:rsidP="001F40FB">
      <w:pPr>
        <w:rPr>
          <w:lang w:val="uk-UA"/>
        </w:rPr>
      </w:pPr>
    </w:p>
    <w:p w14:paraId="781EB97A" w14:textId="77777777" w:rsidR="00E17EA8" w:rsidRDefault="00E17EA8" w:rsidP="001F40FB">
      <w:pPr>
        <w:rPr>
          <w:lang w:val="uk-UA"/>
        </w:rPr>
      </w:pPr>
    </w:p>
    <w:p w14:paraId="4DBE7EF2" w14:textId="77777777" w:rsidR="00E17EA8" w:rsidRDefault="00E17EA8" w:rsidP="00E17EA8">
      <w:pPr>
        <w:jc w:val="both"/>
        <w:rPr>
          <w:lang w:val="uk-UA"/>
        </w:rPr>
      </w:pPr>
      <w:r>
        <w:rPr>
          <w:lang w:val="uk-UA"/>
        </w:rPr>
        <w:t>Керуючий справами</w:t>
      </w:r>
    </w:p>
    <w:p w14:paraId="2018ED0C" w14:textId="77777777" w:rsidR="00E17EA8" w:rsidRDefault="00E17EA8" w:rsidP="00E17EA8">
      <w:pPr>
        <w:jc w:val="both"/>
        <w:rPr>
          <w:lang w:val="uk-UA"/>
        </w:rPr>
      </w:pPr>
      <w:r>
        <w:rPr>
          <w:lang w:val="uk-UA"/>
        </w:rPr>
        <w:t>виконавчого комітету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Владислав ТЕРЕЩЕНКО</w:t>
      </w:r>
    </w:p>
    <w:p w14:paraId="774AA4BF" w14:textId="77777777" w:rsidR="00E17EA8" w:rsidRDefault="00E17EA8" w:rsidP="001F40FB">
      <w:pPr>
        <w:rPr>
          <w:lang w:val="uk-UA"/>
        </w:rPr>
      </w:pPr>
    </w:p>
    <w:sectPr w:rsidR="00E17EA8" w:rsidSect="00AE68B1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B27AA"/>
    <w:multiLevelType w:val="hybridMultilevel"/>
    <w:tmpl w:val="5E3CA82C"/>
    <w:lvl w:ilvl="0" w:tplc="57A258E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11590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CF7"/>
    <w:rsid w:val="00020073"/>
    <w:rsid w:val="00095242"/>
    <w:rsid w:val="000D561F"/>
    <w:rsid w:val="00102B8A"/>
    <w:rsid w:val="001927D8"/>
    <w:rsid w:val="001F40FB"/>
    <w:rsid w:val="00332CF7"/>
    <w:rsid w:val="00507155"/>
    <w:rsid w:val="005378CE"/>
    <w:rsid w:val="00782A95"/>
    <w:rsid w:val="007D0792"/>
    <w:rsid w:val="00817EE0"/>
    <w:rsid w:val="00936D1C"/>
    <w:rsid w:val="00982ED5"/>
    <w:rsid w:val="00AE68B1"/>
    <w:rsid w:val="00C35A87"/>
    <w:rsid w:val="00E17EA8"/>
    <w:rsid w:val="00EF289F"/>
    <w:rsid w:val="00FA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8B7DB"/>
  <w15:chartTrackingRefBased/>
  <w15:docId w15:val="{5DB103C4-ECCC-4208-AB39-C0657C16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82A95"/>
    <w:pPr>
      <w:keepNext/>
      <w:outlineLvl w:val="1"/>
    </w:pPr>
    <w:rPr>
      <w:b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F289F"/>
    <w:rPr>
      <w:color w:val="0000FF"/>
      <w:u w:val="single"/>
    </w:rPr>
  </w:style>
  <w:style w:type="character" w:styleId="a4">
    <w:name w:val="Strong"/>
    <w:basedOn w:val="a0"/>
    <w:uiPriority w:val="22"/>
    <w:qFormat/>
    <w:rsid w:val="00FA21C1"/>
    <w:rPr>
      <w:b/>
      <w:bCs/>
    </w:rPr>
  </w:style>
  <w:style w:type="character" w:customStyle="1" w:styleId="20">
    <w:name w:val="Заголовок 2 Знак"/>
    <w:basedOn w:val="a0"/>
    <w:link w:val="2"/>
    <w:rsid w:val="00782A9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1">
    <w:name w:val="Body Text 2"/>
    <w:basedOn w:val="a"/>
    <w:link w:val="22"/>
    <w:rsid w:val="00782A95"/>
    <w:pPr>
      <w:jc w:val="both"/>
    </w:pPr>
    <w:rPr>
      <w:bCs/>
      <w:sz w:val="28"/>
      <w:szCs w:val="20"/>
      <w:lang w:val="uk-UA"/>
    </w:rPr>
  </w:style>
  <w:style w:type="character" w:customStyle="1" w:styleId="22">
    <w:name w:val="Основний текст 2 Знак"/>
    <w:basedOn w:val="a0"/>
    <w:link w:val="21"/>
    <w:rsid w:val="00782A95"/>
    <w:rPr>
      <w:rFonts w:ascii="Times New Roman" w:eastAsia="Times New Roman" w:hAnsi="Times New Roman" w:cs="Times New Roman"/>
      <w:bCs/>
      <w:sz w:val="28"/>
      <w:szCs w:val="20"/>
      <w:lang w:val="uk-UA" w:eastAsia="ru-RU"/>
    </w:rPr>
  </w:style>
  <w:style w:type="paragraph" w:customStyle="1" w:styleId="a5">
    <w:name w:val="Содержимое таблицы"/>
    <w:basedOn w:val="a"/>
    <w:qFormat/>
    <w:rsid w:val="00E17EA8"/>
    <w:pPr>
      <w:suppressLineNumbers/>
      <w:suppressAutoHyphens/>
      <w:spacing w:after="160" w:line="259" w:lineRule="auto"/>
    </w:pPr>
    <w:rPr>
      <w:rFonts w:asciiTheme="minorHAnsi" w:eastAsiaTheme="minorHAnsi" w:hAnsiTheme="minorHAnsi" w:cstheme="minorBidi"/>
      <w:color w:val="00000A"/>
      <w:sz w:val="22"/>
      <w:szCs w:val="22"/>
      <w:lang w:val="uk-UA" w:eastAsia="en-US"/>
    </w:rPr>
  </w:style>
  <w:style w:type="paragraph" w:customStyle="1" w:styleId="a6">
    <w:name w:val="Вміст таблиці"/>
    <w:basedOn w:val="a"/>
    <w:qFormat/>
    <w:rsid w:val="00E17EA8"/>
    <w:pPr>
      <w:suppressLineNumbers/>
      <w:suppressAutoHyphens/>
      <w:spacing w:after="160" w:line="259" w:lineRule="auto"/>
    </w:pPr>
    <w:rPr>
      <w:rFonts w:asciiTheme="minorHAnsi" w:eastAsiaTheme="minorHAnsi" w:hAnsiTheme="minorHAnsi" w:cstheme="minorBidi"/>
      <w:color w:val="00000A"/>
      <w:sz w:val="22"/>
      <w:szCs w:val="22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E17EA8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17E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1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680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2</cp:revision>
  <cp:lastPrinted>2026-10-26T09:22:00Z</cp:lastPrinted>
  <dcterms:created xsi:type="dcterms:W3CDTF">2026-10-29T12:26:00Z</dcterms:created>
  <dcterms:modified xsi:type="dcterms:W3CDTF">2026-10-29T12:26:00Z</dcterms:modified>
</cp:coreProperties>
</file>