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EE" w:rsidRDefault="00FC6665">
      <w:pPr>
        <w:ind w:left="6804"/>
        <w:rPr>
          <w:sz w:val="18"/>
          <w:szCs w:val="18"/>
        </w:rPr>
      </w:pPr>
      <w:r>
        <w:rPr>
          <w:sz w:val="18"/>
          <w:szCs w:val="18"/>
        </w:rPr>
        <w:t>Додаток 1</w:t>
      </w:r>
    </w:p>
    <w:p w:rsidR="00CA10EE" w:rsidRDefault="00FC6665">
      <w:pPr>
        <w:ind w:left="6804"/>
        <w:rPr>
          <w:sz w:val="18"/>
          <w:szCs w:val="18"/>
        </w:rPr>
      </w:pPr>
      <w:r>
        <w:rPr>
          <w:sz w:val="18"/>
          <w:szCs w:val="18"/>
        </w:rPr>
        <w:t xml:space="preserve">до рішення виконавчого комітету Великобичківської селищної ради  від </w:t>
      </w:r>
      <w:r w:rsidR="003F27EE">
        <w:rPr>
          <w:sz w:val="18"/>
          <w:szCs w:val="18"/>
        </w:rPr>
        <w:t xml:space="preserve">10.05.2022 </w:t>
      </w:r>
      <w:r>
        <w:rPr>
          <w:sz w:val="18"/>
          <w:szCs w:val="18"/>
        </w:rPr>
        <w:t xml:space="preserve"> №</w:t>
      </w:r>
      <w:r w:rsidR="003F27EE">
        <w:rPr>
          <w:sz w:val="18"/>
          <w:szCs w:val="18"/>
        </w:rPr>
        <w:t>29</w:t>
      </w:r>
    </w:p>
    <w:p w:rsidR="00CA10EE" w:rsidRDefault="00CA10EE"/>
    <w:tbl>
      <w:tblPr>
        <w:tblStyle w:val="ac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120"/>
        <w:gridCol w:w="1847"/>
      </w:tblGrid>
      <w:tr w:rsidR="00CA10EE" w:rsidTr="002B4C2B">
        <w:trPr>
          <w:trHeight w:val="895"/>
        </w:trPr>
        <w:tc>
          <w:tcPr>
            <w:tcW w:w="2093" w:type="dxa"/>
            <w:vMerge w:val="restart"/>
            <w:vAlign w:val="center"/>
          </w:tcPr>
          <w:p w:rsidR="00CA10EE" w:rsidRDefault="00FC6665">
            <w:pPr>
              <w:jc w:val="center"/>
            </w:pPr>
            <w:r>
              <w:rPr>
                <w:noProof/>
                <w:lang w:eastAsia="uk-UA"/>
              </w:rPr>
              <w:drawing>
                <wp:inline distT="0" distB="0" distL="0" distR="0">
                  <wp:extent cx="1160189" cy="1509373"/>
                  <wp:effectExtent l="0" t="0" r="0" b="0"/>
                  <wp:docPr id="6" name="image1.png" descr="C:\Users\user\Desktop\Картки адміністративних послуг\Лого для карток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user\Desktop\Картки адміністративних послуг\Лого для карток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189" cy="15093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7" w:type="dxa"/>
            <w:gridSpan w:val="2"/>
            <w:vAlign w:val="center"/>
          </w:tcPr>
          <w:p w:rsidR="00CA10EE" w:rsidRDefault="00FC66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ВИКОНАВЧИЙ КОМІТЕТ ВЕЛИКОБИЧКІВСЬКОЇ СЕЛИЩНОЇ РАДИ</w:t>
            </w:r>
          </w:p>
        </w:tc>
      </w:tr>
      <w:tr w:rsidR="00CA10EE" w:rsidTr="002B4C2B">
        <w:trPr>
          <w:trHeight w:val="1645"/>
        </w:trPr>
        <w:tc>
          <w:tcPr>
            <w:tcW w:w="2093" w:type="dxa"/>
            <w:vMerge/>
            <w:vAlign w:val="center"/>
          </w:tcPr>
          <w:p w:rsidR="00CA10EE" w:rsidRDefault="00CA1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CA10EE" w:rsidRDefault="00FC6665">
            <w:pPr>
              <w:spacing w:after="2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Інформаційна карта</w:t>
            </w:r>
          </w:p>
          <w:p w:rsidR="00CA10EE" w:rsidRPr="002B4C2B" w:rsidRDefault="002B4C2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B4C2B">
              <w:rPr>
                <w:b/>
                <w:sz w:val="28"/>
              </w:rPr>
              <w:t>Посвідчення заповіту (крім секретного)</w:t>
            </w:r>
            <w:bookmarkStart w:id="0" w:name="_GoBack"/>
            <w:bookmarkEnd w:id="0"/>
          </w:p>
        </w:tc>
        <w:tc>
          <w:tcPr>
            <w:tcW w:w="1847" w:type="dxa"/>
            <w:vAlign w:val="center"/>
          </w:tcPr>
          <w:p w:rsidR="00CA10EE" w:rsidRDefault="00FC6665" w:rsidP="002B4C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2B4C2B">
              <w:rPr>
                <w:b/>
                <w:sz w:val="28"/>
                <w:szCs w:val="28"/>
              </w:rPr>
              <w:t>1239</w:t>
            </w:r>
          </w:p>
        </w:tc>
      </w:tr>
    </w:tbl>
    <w:p w:rsidR="00CA10EE" w:rsidRDefault="00CA10EE"/>
    <w:tbl>
      <w:tblPr>
        <w:tblW w:w="10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3"/>
        <w:gridCol w:w="1993"/>
        <w:gridCol w:w="7221"/>
      </w:tblGrid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Місцезнаходження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rPr>
                <w:b/>
              </w:rPr>
              <w:t xml:space="preserve">Територіальний підрозділ с. Верхнє Водяне: </w:t>
            </w:r>
            <w:proofErr w:type="spellStart"/>
            <w:r>
              <w:t>вул.Центральна</w:t>
            </w:r>
            <w:proofErr w:type="spellEnd"/>
            <w:r>
              <w:t>, 10, с. Верхнє Водяне, Рахівський район, Закарпатська область, 90611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Водиця: </w:t>
            </w:r>
            <w:r>
              <w:t>вул. Б. Хмельницького, 2, с. Водиця, Рахівський район, Закарпатська область, 90610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смт Кобилецька Поляна: </w:t>
            </w:r>
            <w:proofErr w:type="spellStart"/>
            <w:r>
              <w:t>вул.Павлюка</w:t>
            </w:r>
            <w:proofErr w:type="spellEnd"/>
            <w:r>
              <w:t>, 175, смт Кобилецька Поляна, Рахівський район, Закарпатська область, 90620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Луг: </w:t>
            </w:r>
            <w:r>
              <w:t>буд. 107, с. Луг, Рахівський район, Закарпатська область, 90616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</w:t>
            </w:r>
            <w:proofErr w:type="spellStart"/>
            <w:r>
              <w:rPr>
                <w:b/>
              </w:rPr>
              <w:t>Росішка</w:t>
            </w:r>
            <w:proofErr w:type="spellEnd"/>
            <w:r>
              <w:rPr>
                <w:b/>
              </w:rPr>
              <w:t xml:space="preserve">: </w:t>
            </w:r>
            <w:r>
              <w:t xml:space="preserve">буд. 108, с. </w:t>
            </w:r>
            <w:proofErr w:type="spellStart"/>
            <w:r>
              <w:t>Росішка</w:t>
            </w:r>
            <w:proofErr w:type="spellEnd"/>
            <w:r>
              <w:t>, Рахівський район, Закарпатська область, 90622</w:t>
            </w:r>
          </w:p>
          <w:p w:rsidR="002B4C2B" w:rsidRDefault="002B4C2B" w:rsidP="00514C46">
            <w:r>
              <w:rPr>
                <w:b/>
              </w:rPr>
              <w:t xml:space="preserve">Віддалене робоче місце с. Косівська Поляна: </w:t>
            </w:r>
            <w:r>
              <w:t xml:space="preserve">буд. 254, </w:t>
            </w:r>
            <w:proofErr w:type="spellStart"/>
            <w:r>
              <w:t>с.Косівська</w:t>
            </w:r>
            <w:proofErr w:type="spellEnd"/>
            <w:r>
              <w:t xml:space="preserve"> Поляна, Рахівський район, Закарпатська область, 90621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Інформація щодо режиму роботи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територіального підрозділу с. Верхнє Водяне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09:00 – 17:00 </w:t>
            </w:r>
          </w:p>
          <w:p w:rsidR="002B4C2B" w:rsidRDefault="002B4C2B" w:rsidP="00514C46">
            <w:r>
              <w:t>Субота, неділя – вихідні дні</w:t>
            </w:r>
          </w:p>
          <w:p w:rsidR="002B4C2B" w:rsidRDefault="002B4C2B" w:rsidP="00514C46">
            <w:pPr>
              <w:spacing w:before="240"/>
            </w:pPr>
            <w:r>
              <w:rPr>
                <w:b/>
              </w:rPr>
              <w:t>Графік роботи ВРМ</w:t>
            </w:r>
            <w:r>
              <w:t xml:space="preserve"> </w:t>
            </w:r>
          </w:p>
          <w:p w:rsidR="002B4C2B" w:rsidRDefault="002B4C2B" w:rsidP="00514C46">
            <w:r>
              <w:t xml:space="preserve">Понеділок –п’ятниця– 08:00 – 17:00 </w:t>
            </w:r>
          </w:p>
          <w:p w:rsidR="002B4C2B" w:rsidRDefault="002B4C2B" w:rsidP="00514C46">
            <w:r>
              <w:t xml:space="preserve">Обідня перерва 12:00-13:00 </w:t>
            </w:r>
          </w:p>
          <w:p w:rsidR="002B4C2B" w:rsidRDefault="002B4C2B" w:rsidP="00514C46">
            <w:pPr>
              <w:rPr>
                <w:i/>
              </w:rPr>
            </w:pPr>
            <w:r>
              <w:t>Субота, неділя – вихідні дні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Pr="00D13E08" w:rsidRDefault="002B4C2B" w:rsidP="00D13E08">
            <w:pPr>
              <w:jc w:val="center"/>
              <w:rPr>
                <w:b/>
              </w:rPr>
            </w:pPr>
            <w:r w:rsidRPr="00D13E08">
              <w:rPr>
                <w:b/>
              </w:rPr>
              <w:t>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r>
              <w:t xml:space="preserve">Телефон, адреса електронної пошти та веб-сайт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B4C2B" w:rsidRDefault="002B4C2B" w:rsidP="00514C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W w:w="629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49"/>
              <w:gridCol w:w="3149"/>
            </w:tblGrid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Телефон: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+38096 925 84 18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Електронна пошта:</w:t>
                  </w:r>
                </w:p>
              </w:tc>
              <w:tc>
                <w:tcPr>
                  <w:tcW w:w="3149" w:type="dxa"/>
                </w:tcPr>
                <w:p w:rsidR="002B4C2B" w:rsidRDefault="002B4C2B" w:rsidP="00514C46">
                  <w:r>
                    <w:t>cnap.vb@ukr.net</w:t>
                  </w:r>
                </w:p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  <w:r>
                    <w:rPr>
                      <w:b/>
                    </w:rPr>
                    <w:t>Веб-сайт:</w:t>
                  </w:r>
                </w:p>
              </w:tc>
              <w:tc>
                <w:tcPr>
                  <w:tcW w:w="3149" w:type="dxa"/>
                </w:tcPr>
                <w:p w:rsidR="002B4C2B" w:rsidRDefault="003F27EE" w:rsidP="00514C46">
                  <w:hyperlink r:id="rId7" w:history="1">
                    <w:r w:rsidR="002B4C2B" w:rsidRPr="00C71FF6">
                      <w:rPr>
                        <w:rStyle w:val="af0"/>
                      </w:rPr>
                      <w:t>https://bychkivrada.gov.ua/</w:t>
                    </w:r>
                  </w:hyperlink>
                </w:p>
                <w:p w:rsidR="002B4C2B" w:rsidRDefault="002B4C2B" w:rsidP="00514C46"/>
              </w:tc>
            </w:tr>
            <w:tr w:rsidR="002B4C2B" w:rsidTr="00514C46">
              <w:tc>
                <w:tcPr>
                  <w:tcW w:w="3149" w:type="dxa"/>
                </w:tcPr>
                <w:p w:rsidR="002B4C2B" w:rsidRDefault="002B4C2B" w:rsidP="00514C46">
                  <w:pPr>
                    <w:rPr>
                      <w:b/>
                    </w:rPr>
                  </w:pPr>
                </w:p>
              </w:tc>
              <w:tc>
                <w:tcPr>
                  <w:tcW w:w="3149" w:type="dxa"/>
                </w:tcPr>
                <w:p w:rsidR="002B4C2B" w:rsidRDefault="002B4C2B" w:rsidP="00514C46"/>
              </w:tc>
            </w:tr>
          </w:tbl>
          <w:p w:rsidR="002B4C2B" w:rsidRDefault="002B4C2B" w:rsidP="00514C46"/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Нормативні акти, якими регламентується надання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Закони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  <w:r>
              <w:t>Цивільний кодекс України, Закон України «Про нотаріат», Закон України «Про місцеве самоврядування в Україні».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Акти Кабінету Міністрів України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Декрет Кабінету Міністрів України від 21.01.1993 № 793 «Про державне мито».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6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Акти центральних органів </w:t>
            </w:r>
            <w:r>
              <w:rPr>
                <w:color w:val="000000"/>
              </w:rPr>
              <w:lastRenderedPageBreak/>
              <w:t>виконавчої влади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</w:tr>
      <w:tr w:rsidR="002B4C2B" w:rsidTr="002B4C2B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Умови отримання адміністративної послуги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7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Підстава для отримання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2B4C2B" w:rsidRDefault="002B4C2B" w:rsidP="00514C46">
            <w:pPr>
              <w:ind w:firstLine="20"/>
              <w:rPr>
                <w:color w:val="000000"/>
                <w:highlight w:val="yellow"/>
                <w:lang w:val="en-US"/>
              </w:rPr>
            </w:pPr>
            <w:r>
              <w:t>Звернення.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8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>Перелік необхідних документів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</w:pPr>
            <w:r>
              <w:t xml:space="preserve">Паспорт громадянина України – особи, що заповідає; </w:t>
            </w:r>
          </w:p>
          <w:p w:rsid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</w:pPr>
            <w:r>
              <w:t>Реєстраційний номер облікової картки платника податків;</w:t>
            </w:r>
          </w:p>
          <w:p w:rsidR="002B4C2B" w:rsidRP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Документ, що підтверджує сплату державного мита або документ, що підтверджує право на звільнення від сплати державного мита; </w:t>
            </w:r>
          </w:p>
          <w:p w:rsidR="002B4C2B" w:rsidRP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Заповіт (за наявності - якщо він написаний заповідачем власноручно або за допомогою загальноприйнятних технічних засобів). Посадова особа органу місцевого самоврядування може на прохання особи записати заповіт з її слів власноручно або за допомогою загальноприйнятих технічних засобів. У цьому разі заповіт має бути прочитаний уголос та підписаний заповідачем, про що ним зазначається у заповіті перед його підписом. У випадку, якщо посвідчується заповіт подружжя: </w:t>
            </w:r>
          </w:p>
          <w:p w:rsidR="002B4C2B" w:rsidRP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 xml:space="preserve">Документи на право власності на майно, яке заповідачі заповідають (для перевірки належності заповідачам майна на праві спільної сумісної власності). Такі відомості можуть бути отриманні у ЦНАП, у разі доступу до Державного реєстру речових прав на нерухоме майно та наявності таких відомостей у Реєстрі </w:t>
            </w:r>
          </w:p>
          <w:p w:rsidR="002B4C2B" w:rsidRPr="002B4C2B" w:rsidRDefault="002B4C2B" w:rsidP="002B4C2B">
            <w:pPr>
              <w:pStyle w:val="aa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309"/>
              <w:rPr>
                <w:color w:val="000000"/>
              </w:rPr>
            </w:pPr>
            <w:r>
              <w:t>За бажанням - раніше посвідчений заповіт - у разі зміни заповіту (посвідчення нового заповіту).</w:t>
            </w:r>
          </w:p>
        </w:tc>
      </w:tr>
      <w:tr w:rsidR="002B4C2B" w:rsidTr="002B4C2B">
        <w:trPr>
          <w:trHeight w:val="688"/>
        </w:trPr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9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Спосіб подання документів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tabs>
                <w:tab w:val="left" w:pos="20"/>
                <w:tab w:val="left" w:pos="304"/>
                <w:tab w:val="left" w:pos="9781"/>
              </w:tabs>
              <w:ind w:firstLine="23"/>
            </w:pPr>
            <w:r>
              <w:t>Особисто чи уповноваженою особою (згідно з довіреністю).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Платність (безоплатність)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ind w:firstLine="217"/>
              <w:rPr>
                <w:color w:val="000000"/>
              </w:rPr>
            </w:pPr>
            <w:r>
              <w:t xml:space="preserve">0,05 неоподаткованого мінімуму доходів громадян відповідно до Декрету Кабінету Міністрів України від 21.01.1993 № 793 «Про державне мито». Від сплати державного мита звільняються категорії громадян: - громадяни, віднесені до першої та другої категорій постраждалих внаслідок Чорнобильської катастрофи; - громадяни, віднесені до третьої категорії постраждалих внаслідок Чорнобильської катастрофи, - які постійно проживають до відселення чи самостійного переселення або постійно працюють на території зон відчуження, безумовного (обов'язкового) і гарантованого добровільного відселення, за умови, що вони за станом на 1 січня 1993 року прожили або відпрацювали у зоні безумовного (обов'язкового) відселення не менше двох років, а у зоні гарантованого добровільного відселення не менше трьох років; - громадяни, віднесені до четвертої категорії потерпілих внаслідок Чорнобильської катастрофи, які постійно працюють і проживають або постійно проживають на території зони посиленого радіоекологічного контролю, за умови, що за станом на 1 січня 1993 року вони прожили або відпрацювали в цій зоні не менше чотирьох років; - особи з інвалідністю Великої Вітчизняної війни та сім'ї воїнів (партизанів), які загинули чи пропали безвісти, і прирівняні до них у встановленому порядку особи; - особи з інвалідністю I та II групи. </w:t>
            </w:r>
          </w:p>
        </w:tc>
      </w:tr>
      <w:tr w:rsidR="002B4C2B" w:rsidTr="009A3373">
        <w:tc>
          <w:tcPr>
            <w:tcW w:w="100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ind w:firstLine="217"/>
              <w:jc w:val="center"/>
              <w:rPr>
                <w:b/>
              </w:rPr>
            </w:pPr>
            <w:r w:rsidRPr="00D13E08">
              <w:rPr>
                <w:b/>
              </w:rPr>
              <w:t>У разі платності: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 xml:space="preserve">Нормативно-правові акти, на </w:t>
            </w:r>
            <w:r>
              <w:lastRenderedPageBreak/>
              <w:t>підставі яких стягується плата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ind w:firstLine="217"/>
            </w:pPr>
            <w:r>
              <w:lastRenderedPageBreak/>
              <w:t>Декрет Кабінету Міністрів України від 21.01.1993 № 793 «Про державне мито».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lastRenderedPageBreak/>
              <w:t>10.2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ind w:firstLine="217"/>
            </w:pPr>
            <w:r>
              <w:t>Державне мито у розмірі 0,05 неоподаткованого мінімуму доходів громадян.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10.3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</w:rPr>
            </w:pPr>
            <w:r>
              <w:t>Розрахунковий рахунок для внесення плати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2B4C2B">
            <w:pPr>
              <w:ind w:firstLine="217"/>
            </w:pPr>
            <w:r>
              <w:t>Рахунок UA858999980314030537000007447</w:t>
            </w:r>
          </w:p>
          <w:p w:rsidR="002B4C2B" w:rsidRDefault="002B4C2B" w:rsidP="002B4C2B">
            <w:pPr>
              <w:ind w:firstLine="217"/>
            </w:pPr>
            <w:r>
              <w:t>Код платежу 22090100</w:t>
            </w:r>
          </w:p>
          <w:p w:rsidR="002B4C2B" w:rsidRDefault="002B4C2B" w:rsidP="002B4C2B">
            <w:pPr>
              <w:ind w:firstLine="217"/>
            </w:pPr>
            <w:r>
              <w:t>ЄДРПОУ 37975895</w:t>
            </w:r>
          </w:p>
          <w:p w:rsidR="002B4C2B" w:rsidRDefault="002B4C2B" w:rsidP="002B4C2B">
            <w:pPr>
              <w:ind w:firstLine="217"/>
            </w:pPr>
            <w:r>
              <w:t>МФО 899998</w:t>
            </w:r>
          </w:p>
          <w:p w:rsidR="002B4C2B" w:rsidRDefault="002B4C2B" w:rsidP="002B4C2B">
            <w:pPr>
              <w:ind w:firstLine="217"/>
            </w:pPr>
            <w:r>
              <w:t xml:space="preserve">Отримувач ГУК у </w:t>
            </w:r>
            <w:proofErr w:type="spellStart"/>
            <w:r>
              <w:t>Зак</w:t>
            </w:r>
            <w:proofErr w:type="spellEnd"/>
            <w:r>
              <w:t xml:space="preserve">. </w:t>
            </w:r>
            <w:proofErr w:type="spellStart"/>
            <w:r>
              <w:t>обл</w:t>
            </w:r>
            <w:proofErr w:type="spellEnd"/>
            <w:r>
              <w:t>/</w:t>
            </w:r>
            <w:proofErr w:type="spellStart"/>
            <w:r>
              <w:t>Великобичк</w:t>
            </w:r>
            <w:proofErr w:type="spellEnd"/>
            <w:r>
              <w:t xml:space="preserve">. </w:t>
            </w:r>
            <w:proofErr w:type="spellStart"/>
            <w:r>
              <w:t>тг</w:t>
            </w:r>
            <w:proofErr w:type="spellEnd"/>
            <w:r>
              <w:t>/22090100</w:t>
            </w:r>
          </w:p>
          <w:p w:rsidR="002B4C2B" w:rsidRDefault="002B4C2B" w:rsidP="002B4C2B">
            <w:pPr>
              <w:ind w:firstLine="217"/>
            </w:pPr>
            <w:r>
              <w:t>Призначення платежу – державне мито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11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Строк надання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shd w:val="clear" w:color="auto" w:fill="FFFFFF"/>
              <w:rPr>
                <w:color w:val="000000"/>
              </w:rPr>
            </w:pPr>
            <w:r>
              <w:t>В день подання особою документів.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12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 xml:space="preserve">Перелік підстав для відмови у наданні 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450"/>
            </w:pPr>
            <w:r>
              <w:t xml:space="preserve">- особа подала не повний пакет документів або інформації; - у поданих документах містяться недостовірні відомості або подані документи є недійсними. </w:t>
            </w:r>
          </w:p>
          <w:p w:rsidR="002B4C2B" w:rsidRDefault="002B4C2B" w:rsidP="00514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</w:rPr>
            </w:pP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13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Результат надання адміністративної послуги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D13E08" w:rsidP="00514C46">
            <w:pPr>
              <w:tabs>
                <w:tab w:val="left" w:pos="1565"/>
              </w:tabs>
              <w:ind w:firstLine="20"/>
            </w:pPr>
            <w:r>
              <w:t>Посвідчений заповіт.</w:t>
            </w:r>
          </w:p>
        </w:tc>
      </w:tr>
      <w:tr w:rsidR="002B4C2B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Pr="00D13E08" w:rsidRDefault="002B4C2B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14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2B4C2B" w:rsidP="00514C4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Способи отримання відповіді (результату)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4C2B" w:rsidRDefault="00D13E08" w:rsidP="00514C46">
            <w:pPr>
              <w:shd w:val="clear" w:color="auto" w:fill="FFFFFF"/>
              <w:ind w:firstLine="20"/>
              <w:rPr>
                <w:color w:val="000000"/>
              </w:rPr>
            </w:pPr>
            <w:r>
              <w:t>Особисто.</w:t>
            </w:r>
          </w:p>
        </w:tc>
      </w:tr>
      <w:tr w:rsidR="00D13E08" w:rsidTr="002B4C2B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Pr="00D13E08" w:rsidRDefault="00D13E08" w:rsidP="00D13E08">
            <w:pPr>
              <w:jc w:val="center"/>
              <w:rPr>
                <w:b/>
                <w:color w:val="000000"/>
              </w:rPr>
            </w:pPr>
            <w:r w:rsidRPr="00D13E08">
              <w:rPr>
                <w:b/>
                <w:color w:val="000000"/>
              </w:rPr>
              <w:t>15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rPr>
                <w:color w:val="000000"/>
              </w:rPr>
            </w:pPr>
            <w:r>
              <w:rPr>
                <w:color w:val="000000"/>
              </w:rPr>
              <w:t>Примітка</w:t>
            </w:r>
          </w:p>
        </w:tc>
        <w:tc>
          <w:tcPr>
            <w:tcW w:w="7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3E08" w:rsidRDefault="00D13E08" w:rsidP="00514C46">
            <w:pPr>
              <w:shd w:val="clear" w:color="auto" w:fill="FFFFFF"/>
              <w:ind w:firstLine="20"/>
            </w:pPr>
          </w:p>
        </w:tc>
      </w:tr>
    </w:tbl>
    <w:p w:rsidR="002B4C2B" w:rsidRDefault="002B4C2B"/>
    <w:p w:rsidR="00CA10EE" w:rsidRDefault="00FC6665">
      <w:r>
        <w:t>Розробив:</w:t>
      </w:r>
    </w:p>
    <w:p w:rsidR="00CA10EE" w:rsidRDefault="00FC666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785"/>
        <w:gridCol w:w="3304"/>
      </w:tblGrid>
      <w:tr w:rsidR="00D13E08" w:rsidRPr="00D13E08" w:rsidTr="00D13E08">
        <w:tc>
          <w:tcPr>
            <w:tcW w:w="3823" w:type="dxa"/>
            <w:vMerge w:val="restart"/>
          </w:tcPr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Начальник відділу – ЦНАП</w:t>
            </w:r>
          </w:p>
          <w:p w:rsidR="00D13E08" w:rsidRPr="00D13E08" w:rsidRDefault="00D13E08" w:rsidP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Великобичківської селищної ради</w:t>
            </w:r>
          </w:p>
        </w:tc>
        <w:tc>
          <w:tcPr>
            <w:tcW w:w="2785" w:type="dxa"/>
            <w:vMerge w:val="restart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  <w:tr w:rsidR="00D13E08" w:rsidRPr="00D13E08" w:rsidTr="00D13E08">
        <w:tc>
          <w:tcPr>
            <w:tcW w:w="3823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  <w:r w:rsidRPr="00D13E08">
              <w:rPr>
                <w:b/>
                <w:sz w:val="28"/>
              </w:rPr>
              <w:t>Михайло ІЛЬЧУК</w:t>
            </w:r>
          </w:p>
        </w:tc>
      </w:tr>
      <w:tr w:rsidR="00D13E08" w:rsidRPr="00D13E08" w:rsidTr="00D13E08">
        <w:tc>
          <w:tcPr>
            <w:tcW w:w="3823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2785" w:type="dxa"/>
            <w:vMerge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  <w:tc>
          <w:tcPr>
            <w:tcW w:w="3304" w:type="dxa"/>
          </w:tcPr>
          <w:p w:rsidR="00D13E08" w:rsidRPr="00D13E08" w:rsidRDefault="00D13E08">
            <w:pPr>
              <w:rPr>
                <w:b/>
                <w:sz w:val="28"/>
              </w:rPr>
            </w:pPr>
          </w:p>
        </w:tc>
      </w:tr>
    </w:tbl>
    <w:p w:rsidR="00D13E08" w:rsidRDefault="00D13E08">
      <w:pPr>
        <w:rPr>
          <w:b/>
        </w:rPr>
      </w:pPr>
    </w:p>
    <w:p w:rsidR="00CA10EE" w:rsidRDefault="00CA10EE">
      <w:pPr>
        <w:ind w:left="6096" w:firstLine="707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>
      <w:pPr>
        <w:ind w:left="6804"/>
        <w:rPr>
          <w:sz w:val="18"/>
          <w:szCs w:val="18"/>
        </w:rPr>
      </w:pPr>
    </w:p>
    <w:p w:rsidR="00CA10EE" w:rsidRDefault="00CA10EE" w:rsidP="00D13E08">
      <w:pPr>
        <w:rPr>
          <w:sz w:val="18"/>
          <w:szCs w:val="18"/>
        </w:rPr>
      </w:pPr>
    </w:p>
    <w:sectPr w:rsidR="00CA10EE">
      <w:pgSz w:w="11906" w:h="16838"/>
      <w:pgMar w:top="567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2A59D3"/>
    <w:multiLevelType w:val="hybridMultilevel"/>
    <w:tmpl w:val="36C8FC08"/>
    <w:lvl w:ilvl="0" w:tplc="BBA06B8C">
      <w:start w:val="1"/>
      <w:numFmt w:val="decimal"/>
      <w:lvlText w:val="%1."/>
      <w:lvlJc w:val="left"/>
      <w:pPr>
        <w:ind w:left="109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C9F324D"/>
    <w:multiLevelType w:val="multilevel"/>
    <w:tmpl w:val="C9C297F6"/>
    <w:lvl w:ilvl="0">
      <w:start w:val="1"/>
      <w:numFmt w:val="decimal"/>
      <w:lvlText w:val="%1)"/>
      <w:lvlJc w:val="left"/>
      <w:pPr>
        <w:ind w:left="0" w:firstLine="141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07A8C"/>
    <w:multiLevelType w:val="multilevel"/>
    <w:tmpl w:val="6180EC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6225E"/>
    <w:multiLevelType w:val="multilevel"/>
    <w:tmpl w:val="77AA47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91D4F"/>
    <w:multiLevelType w:val="multilevel"/>
    <w:tmpl w:val="2BB65CE0"/>
    <w:lvl w:ilvl="0">
      <w:start w:val="1"/>
      <w:numFmt w:val="bullet"/>
      <w:lvlText w:val="−"/>
      <w:lvlJc w:val="left"/>
      <w:pPr>
        <w:ind w:left="8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C346DAE"/>
    <w:multiLevelType w:val="multilevel"/>
    <w:tmpl w:val="0CCEBC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E74D3C"/>
    <w:multiLevelType w:val="multilevel"/>
    <w:tmpl w:val="6FD22E1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3875E3"/>
    <w:multiLevelType w:val="hybridMultilevel"/>
    <w:tmpl w:val="907EC4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EE"/>
    <w:rsid w:val="002609D3"/>
    <w:rsid w:val="002B4C2B"/>
    <w:rsid w:val="00316991"/>
    <w:rsid w:val="00331F7C"/>
    <w:rsid w:val="003F27EE"/>
    <w:rsid w:val="00CA10EE"/>
    <w:rsid w:val="00D13E08"/>
    <w:rsid w:val="00FC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DD2DD-20A2-4C09-968C-65DEC9C0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07D"/>
    <w:pPr>
      <w:suppressAutoHyphens/>
    </w:pPr>
    <w:rPr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rsid w:val="00F5107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10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07D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59"/>
    <w:rsid w:val="000F085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Нормальний текст"/>
    <w:basedOn w:val="a"/>
    <w:rsid w:val="001E7767"/>
    <w:pPr>
      <w:suppressAutoHyphens w:val="0"/>
      <w:spacing w:before="120"/>
      <w:ind w:firstLine="567"/>
    </w:pPr>
    <w:rPr>
      <w:rFonts w:ascii="Antiqua" w:hAnsi="Antiqua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8"/>
    <w:rsid w:val="001E7767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styleId="aa">
    <w:name w:val="List Paragraph"/>
    <w:basedOn w:val="a"/>
    <w:uiPriority w:val="34"/>
    <w:qFormat/>
    <w:rsid w:val="00281042"/>
    <w:pPr>
      <w:ind w:left="720"/>
      <w:contextualSpacing/>
    </w:p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2B4C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chkivrada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Opoi79bSvZ7XiVDMdxkcHcRczQ==">AMUW2mUcXRGlzye5WS4c7LONlzk0C8H7yPDVf2k/C7kfna87C+AmMWrwy38RqcEkUoC12vkzndgiC/FF+7AkyBOTcW1u+Lyipc4nqnsp1KX6pUN0RTt0DX8ecHv7OSd0+buEemYy4CdsyTpr9kZdlrFjKRYPteHanA==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3544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2021-10-04T08:50:00Z</dcterms:created>
  <dcterms:modified xsi:type="dcterms:W3CDTF">2022-05-19T12:03:00Z</dcterms:modified>
</cp:coreProperties>
</file>