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999" w:rsidRPr="00F85C4D" w:rsidRDefault="006C6999" w:rsidP="006C6999">
      <w:pPr>
        <w:ind w:firstLine="567"/>
        <w:jc w:val="center"/>
        <w:rPr>
          <w:rFonts w:ascii="Times New Roman" w:eastAsia="Calibri" w:hAnsi="Times New Roman" w:cs="Times New Roman"/>
          <w:b/>
          <w:kern w:val="0"/>
          <w:sz w:val="24"/>
          <w:szCs w:val="24"/>
          <w14:ligatures w14:val="none"/>
        </w:rPr>
      </w:pPr>
      <w:r w:rsidRPr="00F85C4D">
        <w:rPr>
          <w:rFonts w:ascii="Times New Roman" w:eastAsia="Calibri" w:hAnsi="Times New Roman" w:cs="Times New Roman"/>
          <w:b/>
          <w:kern w:val="0"/>
          <w:sz w:val="24"/>
          <w:szCs w:val="24"/>
          <w14:ligatures w14:val="none"/>
        </w:rPr>
        <w:t xml:space="preserve">Про виконання </w:t>
      </w:r>
      <w:proofErr w:type="spellStart"/>
      <w:r w:rsidRPr="00F85C4D">
        <w:rPr>
          <w:rFonts w:ascii="Times New Roman" w:eastAsia="Calibri" w:hAnsi="Times New Roman" w:cs="Times New Roman"/>
          <w:b/>
          <w:kern w:val="0"/>
          <w:sz w:val="24"/>
          <w:szCs w:val="24"/>
          <w14:ligatures w14:val="none"/>
        </w:rPr>
        <w:t>обовязків</w:t>
      </w:r>
      <w:proofErr w:type="spellEnd"/>
      <w:r w:rsidRPr="00F85C4D">
        <w:rPr>
          <w:rFonts w:ascii="Times New Roman" w:eastAsia="Calibri" w:hAnsi="Times New Roman" w:cs="Times New Roman"/>
          <w:b/>
          <w:kern w:val="0"/>
          <w:sz w:val="24"/>
          <w:szCs w:val="24"/>
          <w14:ligatures w14:val="none"/>
        </w:rPr>
        <w:t xml:space="preserve"> опікунів, піклувальників щодо утримання та виховання дітей-сиріт, дітей позбавлених батьківського піклування, які проживають на території Великобичківської ТГ</w:t>
      </w:r>
    </w:p>
    <w:p w:rsidR="006C6999" w:rsidRPr="00F85C4D" w:rsidRDefault="006C6999" w:rsidP="006C6999">
      <w:pPr>
        <w:shd w:val="clear" w:color="auto" w:fill="FFFFFF"/>
        <w:spacing w:after="0" w:line="240" w:lineRule="auto"/>
        <w:ind w:firstLine="567"/>
        <w:jc w:val="both"/>
        <w:rPr>
          <w:rFonts w:ascii="Times New Roman" w:eastAsia="Times New Roman" w:hAnsi="Times New Roman" w:cs="Times New Roman"/>
          <w:color w:val="000000"/>
          <w:kern w:val="0"/>
          <w:sz w:val="24"/>
          <w:szCs w:val="24"/>
          <w:bdr w:val="none" w:sz="0" w:space="0" w:color="auto" w:frame="1"/>
          <w:lang w:val="ru-RU" w:eastAsia="uk-UA"/>
          <w14:ligatures w14:val="none"/>
        </w:rPr>
      </w:pP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Опікуни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малолітніх</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мають</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майже</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такий</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самий</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обсяг</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прав та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обов'язків</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як і батьки.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Відмінність</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опікунських</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прав та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обов'язків</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від</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батьківських</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полягає</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у тому,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що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вони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дещо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вужчі</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за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обсягом</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і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перебувають</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під</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суворим</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контролем органу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та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піклування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Так,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відповідно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w:t>
      </w:r>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 xml:space="preserve">до ст. 246 </w:t>
      </w:r>
      <w:proofErr w:type="spellStart"/>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Сімейного</w:t>
      </w:r>
      <w:proofErr w:type="spellEnd"/>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 xml:space="preserve"> Кодексу </w:t>
      </w:r>
      <w:proofErr w:type="spellStart"/>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України</w:t>
      </w:r>
      <w:proofErr w:type="spellEnd"/>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 xml:space="preserve"> (</w:t>
      </w:r>
      <w:proofErr w:type="spellStart"/>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далі</w:t>
      </w:r>
      <w:proofErr w:type="spellEnd"/>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 xml:space="preserve"> – СК)</w:t>
      </w:r>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орган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та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піклування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контролює</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умови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утримання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виховання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навчання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дитини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над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якою</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встановлено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опіку</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чи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піклування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Права та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обов'язки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опікуна</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дитини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визначені</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у </w:t>
      </w:r>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ст. 249 СК.</w:t>
      </w:r>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Основний</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обов'язок</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опікуна</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малолітньої</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особи -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дбати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про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її</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виховання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навчання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та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розвиток</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здійснювати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дії</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які</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відповідають</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найвищім</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інтересам</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дитини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Опікун</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має</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право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самостійно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визначати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необхідні</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способи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виховання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дитини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з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урахуванням</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думки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дитини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та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рекомендацій</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органу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і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піклування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w:t>
      </w:r>
    </w:p>
    <w:p w:rsidR="006C6999" w:rsidRPr="00F85C4D" w:rsidRDefault="006C6999" w:rsidP="006C6999">
      <w:pPr>
        <w:shd w:val="clear" w:color="auto" w:fill="FFFFFF"/>
        <w:spacing w:after="0" w:line="240" w:lineRule="auto"/>
        <w:ind w:firstLine="567"/>
        <w:jc w:val="both"/>
        <w:rPr>
          <w:rFonts w:ascii="Arial" w:eastAsia="Times New Roman" w:hAnsi="Arial" w:cs="Arial"/>
          <w:color w:val="333333"/>
          <w:kern w:val="0"/>
          <w:sz w:val="24"/>
          <w:szCs w:val="24"/>
          <w:lang w:eastAsia="uk-UA"/>
          <w14:ligatures w14:val="none"/>
        </w:rPr>
      </w:pP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Відповідно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до </w:t>
      </w:r>
      <w:proofErr w:type="spellStart"/>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статті</w:t>
      </w:r>
      <w:proofErr w:type="spellEnd"/>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 xml:space="preserve"> 245 </w:t>
      </w:r>
      <w:proofErr w:type="spellStart"/>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Сімейного</w:t>
      </w:r>
      <w:proofErr w:type="spellEnd"/>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 xml:space="preserve"> кодексу </w:t>
      </w:r>
      <w:proofErr w:type="spellStart"/>
      <w:r w:rsidRPr="00F85C4D">
        <w:rPr>
          <w:rFonts w:ascii="Times New Roman" w:eastAsia="Times New Roman" w:hAnsi="Times New Roman" w:cs="Times New Roman"/>
          <w:i/>
          <w:iCs/>
          <w:color w:val="000000"/>
          <w:kern w:val="0"/>
          <w:sz w:val="24"/>
          <w:szCs w:val="24"/>
          <w:u w:val="single"/>
          <w:bdr w:val="none" w:sz="0" w:space="0" w:color="auto" w:frame="1"/>
          <w:lang w:val="ru-RU" w:eastAsia="uk-UA"/>
          <w14:ligatures w14:val="none"/>
        </w:rPr>
        <w:t>України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якщо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дитина</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постійно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проживає</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у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закладі</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охорони</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здоров’я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навчальному</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або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іншому</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дитячому</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закладі</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функції</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опікуна</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та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піклувальника</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щодо</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неї</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покладаються</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на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адміністрацію</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цих</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 xml:space="preserve"> </w:t>
      </w:r>
      <w:proofErr w:type="spellStart"/>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закладів</w:t>
      </w:r>
      <w:proofErr w:type="spellEnd"/>
      <w:r w:rsidRPr="00F85C4D">
        <w:rPr>
          <w:rFonts w:ascii="Times New Roman" w:eastAsia="Times New Roman" w:hAnsi="Times New Roman" w:cs="Times New Roman"/>
          <w:color w:val="000000"/>
          <w:kern w:val="0"/>
          <w:sz w:val="24"/>
          <w:szCs w:val="24"/>
          <w:bdr w:val="none" w:sz="0" w:space="0" w:color="auto" w:frame="1"/>
          <w:lang w:val="ru-RU" w:eastAsia="uk-UA"/>
          <w14:ligatures w14:val="none"/>
        </w:rPr>
        <w:t>.</w:t>
      </w:r>
      <w:bookmarkStart w:id="0" w:name="n216"/>
      <w:bookmarkEnd w:id="0"/>
      <w:r w:rsidRPr="00F85C4D">
        <w:rPr>
          <w:rFonts w:ascii="Times New Roman" w:eastAsia="Times New Roman" w:hAnsi="Times New Roman" w:cs="Times New Roman"/>
          <w:color w:val="000000"/>
          <w:kern w:val="0"/>
          <w:sz w:val="24"/>
          <w:szCs w:val="24"/>
          <w:bdr w:val="none" w:sz="0" w:space="0" w:color="auto" w:frame="1"/>
          <w:lang w:eastAsia="uk-UA"/>
          <w14:ligatures w14:val="none"/>
        </w:rPr>
        <w:t>Згідно з </w:t>
      </w:r>
      <w:r w:rsidRPr="00F85C4D">
        <w:rPr>
          <w:rFonts w:ascii="Times New Roman" w:eastAsia="Times New Roman" w:hAnsi="Times New Roman" w:cs="Times New Roman"/>
          <w:i/>
          <w:iCs/>
          <w:color w:val="000000"/>
          <w:kern w:val="0"/>
          <w:sz w:val="24"/>
          <w:szCs w:val="24"/>
          <w:u w:val="single"/>
          <w:bdr w:val="none" w:sz="0" w:space="0" w:color="auto" w:frame="1"/>
          <w:lang w:eastAsia="uk-UA"/>
          <w14:ligatures w14:val="none"/>
        </w:rPr>
        <w:t>пунктом 46 постанови Кабінету Міністрів України від 24 вересня 2008 року № 866 «Питання діяльності органів опіки та піклування, пов'язаної із захистом прав дитини» (далі – постанова КМУ від 24.09.2008 № 866).</w:t>
      </w:r>
      <w:r w:rsidRPr="00F85C4D">
        <w:rPr>
          <w:rFonts w:ascii="Times New Roman" w:eastAsia="Times New Roman" w:hAnsi="Times New Roman" w:cs="Times New Roman"/>
          <w:color w:val="000000"/>
          <w:kern w:val="0"/>
          <w:sz w:val="24"/>
          <w:szCs w:val="24"/>
          <w:bdr w:val="none" w:sz="0" w:space="0" w:color="auto" w:frame="1"/>
          <w:lang w:eastAsia="uk-UA"/>
          <w14:ligatures w14:val="none"/>
        </w:rPr>
        <w:t> опікун, піклувальник </w:t>
      </w:r>
      <w:r w:rsidRPr="00F85C4D">
        <w:rPr>
          <w:rFonts w:ascii="Times New Roman" w:eastAsia="Times New Roman" w:hAnsi="Times New Roman" w:cs="Times New Roman"/>
          <w:b/>
          <w:bCs/>
          <w:i/>
          <w:iCs/>
          <w:color w:val="000000"/>
          <w:kern w:val="0"/>
          <w:sz w:val="24"/>
          <w:szCs w:val="24"/>
          <w:u w:val="single"/>
          <w:bdr w:val="none" w:sz="0" w:space="0" w:color="auto" w:frame="1"/>
          <w:lang w:eastAsia="uk-UA"/>
          <w14:ligatures w14:val="none"/>
        </w:rPr>
        <w:t>має право:</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r w:rsidRPr="00F85C4D">
        <w:rPr>
          <w:rFonts w:ascii="Times New Roman" w:eastAsia="Times New Roman" w:hAnsi="Times New Roman" w:cs="Times New Roman"/>
          <w:color w:val="000000"/>
          <w:kern w:val="0"/>
          <w:sz w:val="24"/>
          <w:szCs w:val="24"/>
          <w:bdr w:val="none" w:sz="0" w:space="0" w:color="auto" w:frame="1"/>
          <w:lang w:eastAsia="uk-UA"/>
          <w14:ligatures w14:val="none"/>
        </w:rPr>
        <w:t>- самостійно визначати способи виховання з урахуванням думки дитини і рекомендацій органу опіки та піклування;</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1" w:name="n217"/>
      <w:bookmarkEnd w:id="1"/>
      <w:r w:rsidRPr="00F85C4D">
        <w:rPr>
          <w:rFonts w:ascii="Times New Roman" w:eastAsia="Times New Roman" w:hAnsi="Times New Roman" w:cs="Times New Roman"/>
          <w:color w:val="000000"/>
          <w:kern w:val="0"/>
          <w:sz w:val="24"/>
          <w:szCs w:val="24"/>
          <w:bdr w:val="none" w:sz="0" w:space="0" w:color="auto" w:frame="1"/>
          <w:lang w:eastAsia="uk-UA"/>
          <w14:ligatures w14:val="none"/>
        </w:rPr>
        <w:t>- вимагати повернення дитини від будь-якої особи, яка тримає її у себе не на підставі закону або рішення суду;</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2" w:name="n218"/>
      <w:bookmarkEnd w:id="2"/>
      <w:r w:rsidRPr="00F85C4D">
        <w:rPr>
          <w:rFonts w:ascii="Times New Roman" w:eastAsia="Times New Roman" w:hAnsi="Times New Roman" w:cs="Times New Roman"/>
          <w:color w:val="000000"/>
          <w:kern w:val="0"/>
          <w:sz w:val="24"/>
          <w:szCs w:val="24"/>
          <w:bdr w:val="none" w:sz="0" w:space="0" w:color="auto" w:frame="1"/>
          <w:lang w:eastAsia="uk-UA"/>
          <w14:ligatures w14:val="none"/>
        </w:rPr>
        <w:t>- давати згоду на усиновлення підопічного;</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3" w:name="n219"/>
      <w:bookmarkEnd w:id="3"/>
      <w:r w:rsidRPr="00F85C4D">
        <w:rPr>
          <w:rFonts w:ascii="Times New Roman" w:eastAsia="Times New Roman" w:hAnsi="Times New Roman" w:cs="Times New Roman"/>
          <w:color w:val="000000"/>
          <w:kern w:val="0"/>
          <w:sz w:val="24"/>
          <w:szCs w:val="24"/>
          <w:bdr w:val="none" w:sz="0" w:space="0" w:color="auto" w:frame="1"/>
          <w:lang w:eastAsia="uk-UA"/>
          <w14:ligatures w14:val="none"/>
        </w:rPr>
        <w:t>- самостійно здійснювати витрати, необхідні для задоволення потреб підопічного, за рахунок призначеної державної допомоги, пенсії, аліментів, доходів від майна підопічного;</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4" w:name="n220"/>
      <w:bookmarkEnd w:id="4"/>
      <w:r w:rsidRPr="00F85C4D">
        <w:rPr>
          <w:rFonts w:ascii="Times New Roman" w:eastAsia="Times New Roman" w:hAnsi="Times New Roman" w:cs="Times New Roman"/>
          <w:color w:val="000000"/>
          <w:kern w:val="0"/>
          <w:sz w:val="24"/>
          <w:szCs w:val="24"/>
          <w:bdr w:val="none" w:sz="0" w:space="0" w:color="auto" w:frame="1"/>
          <w:lang w:eastAsia="uk-UA"/>
          <w14:ligatures w14:val="none"/>
        </w:rPr>
        <w:t>- представляти інтереси підопічного в установах, організаціях і закладах.</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5" w:name="n221"/>
      <w:bookmarkEnd w:id="5"/>
      <w:r w:rsidRPr="00F85C4D">
        <w:rPr>
          <w:rFonts w:ascii="Times New Roman" w:eastAsia="Times New Roman" w:hAnsi="Times New Roman" w:cs="Times New Roman"/>
          <w:color w:val="000000"/>
          <w:kern w:val="0"/>
          <w:sz w:val="24"/>
          <w:szCs w:val="24"/>
          <w:bdr w:val="none" w:sz="0" w:space="0" w:color="auto" w:frame="1"/>
          <w:lang w:eastAsia="uk-UA"/>
          <w14:ligatures w14:val="none"/>
        </w:rPr>
        <w:t>Відповідно до </w:t>
      </w:r>
      <w:r w:rsidRPr="00F85C4D">
        <w:rPr>
          <w:rFonts w:ascii="Times New Roman" w:eastAsia="Times New Roman" w:hAnsi="Times New Roman" w:cs="Times New Roman"/>
          <w:i/>
          <w:iCs/>
          <w:color w:val="000000"/>
          <w:kern w:val="0"/>
          <w:sz w:val="24"/>
          <w:szCs w:val="24"/>
          <w:u w:val="single"/>
          <w:bdr w:val="none" w:sz="0" w:space="0" w:color="auto" w:frame="1"/>
          <w:lang w:eastAsia="uk-UA"/>
          <w14:ligatures w14:val="none"/>
        </w:rPr>
        <w:t>пункту 47 цієї ж постанови КМУ</w:t>
      </w:r>
      <w:r w:rsidRPr="00F85C4D">
        <w:rPr>
          <w:rFonts w:ascii="Times New Roman" w:eastAsia="Times New Roman" w:hAnsi="Times New Roman" w:cs="Times New Roman"/>
          <w:color w:val="000000"/>
          <w:kern w:val="0"/>
          <w:sz w:val="24"/>
          <w:szCs w:val="24"/>
          <w:bdr w:val="none" w:sz="0" w:space="0" w:color="auto" w:frame="1"/>
          <w:lang w:eastAsia="uk-UA"/>
          <w14:ligatures w14:val="none"/>
        </w:rPr>
        <w:t>, опікун, піклувальник </w:t>
      </w:r>
      <w:r w:rsidRPr="00F85C4D">
        <w:rPr>
          <w:rFonts w:ascii="Times New Roman" w:eastAsia="Times New Roman" w:hAnsi="Times New Roman" w:cs="Times New Roman"/>
          <w:b/>
          <w:bCs/>
          <w:i/>
          <w:iCs/>
          <w:color w:val="000000"/>
          <w:kern w:val="0"/>
          <w:sz w:val="24"/>
          <w:szCs w:val="24"/>
          <w:u w:val="single"/>
          <w:bdr w:val="none" w:sz="0" w:space="0" w:color="auto" w:frame="1"/>
          <w:lang w:eastAsia="uk-UA"/>
          <w14:ligatures w14:val="none"/>
        </w:rPr>
        <w:t>зобов'язаний:</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6" w:name="n222"/>
      <w:bookmarkEnd w:id="6"/>
      <w:r w:rsidRPr="00F85C4D">
        <w:rPr>
          <w:rFonts w:ascii="Times New Roman" w:eastAsia="Times New Roman" w:hAnsi="Times New Roman" w:cs="Times New Roman"/>
          <w:color w:val="000000"/>
          <w:kern w:val="0"/>
          <w:sz w:val="24"/>
          <w:szCs w:val="24"/>
          <w:bdr w:val="none" w:sz="0" w:space="0" w:color="auto" w:frame="1"/>
          <w:lang w:eastAsia="uk-UA"/>
          <w14:ligatures w14:val="none"/>
        </w:rPr>
        <w:t>- виховувати дитину, піклуватися про її здоров'я, психічний стан, фізичний і духовний розвиток, готувати до самостійного життя, забезпечувати її догляд і лікування;</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7" w:name="n223"/>
      <w:bookmarkEnd w:id="7"/>
      <w:r w:rsidRPr="00F85C4D">
        <w:rPr>
          <w:rFonts w:ascii="Times New Roman" w:eastAsia="Times New Roman" w:hAnsi="Times New Roman" w:cs="Times New Roman"/>
          <w:color w:val="000000"/>
          <w:kern w:val="0"/>
          <w:sz w:val="24"/>
          <w:szCs w:val="24"/>
          <w:bdr w:val="none" w:sz="0" w:space="0" w:color="auto" w:frame="1"/>
          <w:lang w:eastAsia="uk-UA"/>
          <w14:ligatures w14:val="none"/>
        </w:rPr>
        <w:t>- створити належні побутові умови та умови для здобуття дитиною повної загальної середньої освіти;</w:t>
      </w:r>
    </w:p>
    <w:p w:rsidR="006C6999" w:rsidRPr="00F85C4D" w:rsidRDefault="006C6999" w:rsidP="006C6999">
      <w:pPr>
        <w:shd w:val="clear" w:color="auto" w:fill="FFFFFF"/>
        <w:spacing w:after="0" w:line="240" w:lineRule="auto"/>
        <w:jc w:val="both"/>
        <w:rPr>
          <w:rFonts w:ascii="Times New Roman" w:eastAsia="Times New Roman" w:hAnsi="Times New Roman" w:cs="Times New Roman"/>
          <w:color w:val="000000"/>
          <w:kern w:val="0"/>
          <w:sz w:val="24"/>
          <w:szCs w:val="24"/>
          <w:bdr w:val="none" w:sz="0" w:space="0" w:color="auto" w:frame="1"/>
          <w:lang w:eastAsia="uk-UA"/>
          <w14:ligatures w14:val="none"/>
        </w:rPr>
      </w:pPr>
      <w:bookmarkStart w:id="8" w:name="n224"/>
      <w:bookmarkEnd w:id="8"/>
      <w:r w:rsidRPr="00F85C4D">
        <w:rPr>
          <w:rFonts w:ascii="Times New Roman" w:eastAsia="Times New Roman" w:hAnsi="Times New Roman" w:cs="Times New Roman"/>
          <w:color w:val="000000"/>
          <w:kern w:val="0"/>
          <w:sz w:val="24"/>
          <w:szCs w:val="24"/>
          <w:bdr w:val="none" w:sz="0" w:space="0" w:color="auto" w:frame="1"/>
          <w:lang w:eastAsia="uk-UA"/>
          <w14:ligatures w14:val="none"/>
        </w:rPr>
        <w:t>- вживати заходів до захисту цивільних прав та інтересів підопічного.</w:t>
      </w:r>
      <w:bookmarkStart w:id="9" w:name="n225"/>
      <w:bookmarkEnd w:id="9"/>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r w:rsidRPr="00F85C4D">
        <w:rPr>
          <w:rFonts w:ascii="Times New Roman" w:eastAsia="Times New Roman" w:hAnsi="Times New Roman" w:cs="Times New Roman"/>
          <w:i/>
          <w:iCs/>
          <w:color w:val="000000"/>
          <w:kern w:val="0"/>
          <w:sz w:val="24"/>
          <w:szCs w:val="24"/>
          <w:u w:val="single"/>
          <w:bdr w:val="none" w:sz="0" w:space="0" w:color="auto" w:frame="1"/>
          <w:lang w:eastAsia="uk-UA"/>
          <w14:ligatures w14:val="none"/>
        </w:rPr>
        <w:t>Пункт 48 постанови Кабінету Міністрів України від 24.09.2008 року № 866</w:t>
      </w:r>
      <w:r w:rsidRPr="00F85C4D">
        <w:rPr>
          <w:rFonts w:ascii="Times New Roman" w:eastAsia="Times New Roman" w:hAnsi="Times New Roman" w:cs="Times New Roman"/>
          <w:color w:val="000000"/>
          <w:kern w:val="0"/>
          <w:sz w:val="24"/>
          <w:szCs w:val="24"/>
          <w:bdr w:val="none" w:sz="0" w:space="0" w:color="auto" w:frame="1"/>
          <w:lang w:eastAsia="uk-UA"/>
          <w14:ligatures w14:val="none"/>
        </w:rPr>
        <w:t> передбачає, що соціальний супровід стосовно дітей, які перебувають під опікою, піклуванням та у складних життєвих обставинах, здійснюється центром соціальних служб для сім'ї, дітей та молоді за місцем проживання дитини з опікуном, піклувальником.</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10" w:name="n227"/>
      <w:bookmarkEnd w:id="10"/>
      <w:r w:rsidRPr="00F85C4D">
        <w:rPr>
          <w:rFonts w:ascii="Times New Roman" w:eastAsia="Times New Roman" w:hAnsi="Times New Roman" w:cs="Times New Roman"/>
          <w:i/>
          <w:iCs/>
          <w:color w:val="000000"/>
          <w:kern w:val="0"/>
          <w:sz w:val="24"/>
          <w:szCs w:val="24"/>
          <w:u w:val="single"/>
          <w:bdr w:val="none" w:sz="0" w:space="0" w:color="auto" w:frame="1"/>
          <w:lang w:eastAsia="uk-UA"/>
          <w14:ligatures w14:val="none"/>
        </w:rPr>
        <w:t>Згідно з пунктом 49 вказаної постанови Кабінету Міністрів України</w:t>
      </w:r>
      <w:r w:rsidRPr="00F85C4D">
        <w:rPr>
          <w:rFonts w:ascii="Times New Roman" w:eastAsia="Times New Roman" w:hAnsi="Times New Roman" w:cs="Times New Roman"/>
          <w:color w:val="000000"/>
          <w:kern w:val="0"/>
          <w:sz w:val="24"/>
          <w:szCs w:val="24"/>
          <w:bdr w:val="none" w:sz="0" w:space="0" w:color="auto" w:frame="1"/>
          <w:lang w:eastAsia="uk-UA"/>
          <w14:ligatures w14:val="none"/>
        </w:rPr>
        <w:t>, орган, який встановив опіку, піклування, за заявою особи може звільнити її від здійснення повноважень опікуна, піклувальника.</w:t>
      </w:r>
    </w:p>
    <w:p w:rsidR="006C6999" w:rsidRPr="00F85C4D" w:rsidRDefault="006C6999" w:rsidP="006C6999">
      <w:pPr>
        <w:shd w:val="clear" w:color="auto" w:fill="FFFFFF"/>
        <w:spacing w:after="0" w:line="240" w:lineRule="auto"/>
        <w:ind w:firstLine="567"/>
        <w:jc w:val="both"/>
        <w:rPr>
          <w:rFonts w:ascii="Arial" w:eastAsia="Times New Roman" w:hAnsi="Arial" w:cs="Arial"/>
          <w:color w:val="333333"/>
          <w:kern w:val="0"/>
          <w:sz w:val="24"/>
          <w:szCs w:val="24"/>
          <w:lang w:eastAsia="uk-UA"/>
          <w14:ligatures w14:val="none"/>
        </w:rPr>
      </w:pPr>
      <w:bookmarkStart w:id="11" w:name="n228"/>
      <w:bookmarkEnd w:id="11"/>
      <w:r w:rsidRPr="00F85C4D">
        <w:rPr>
          <w:rFonts w:ascii="Times New Roman" w:eastAsia="Times New Roman" w:hAnsi="Times New Roman" w:cs="Times New Roman"/>
          <w:color w:val="000000"/>
          <w:kern w:val="0"/>
          <w:sz w:val="24"/>
          <w:szCs w:val="24"/>
          <w:bdr w:val="none" w:sz="0" w:space="0" w:color="auto" w:frame="1"/>
          <w:lang w:eastAsia="uk-UA"/>
          <w14:ligatures w14:val="none"/>
        </w:rPr>
        <w:t>Заява про звільнення від здійснення повноважень опікуна, піклувальника розглядається протягом місяця.</w:t>
      </w:r>
    </w:p>
    <w:p w:rsidR="006C6999" w:rsidRPr="00F85C4D" w:rsidRDefault="006C6999" w:rsidP="006C6999">
      <w:pPr>
        <w:shd w:val="clear" w:color="auto" w:fill="FFFFFF"/>
        <w:spacing w:after="0" w:line="240" w:lineRule="auto"/>
        <w:ind w:firstLine="567"/>
        <w:jc w:val="both"/>
        <w:rPr>
          <w:rFonts w:ascii="Arial" w:eastAsia="Times New Roman" w:hAnsi="Arial" w:cs="Arial"/>
          <w:color w:val="333333"/>
          <w:kern w:val="0"/>
          <w:sz w:val="24"/>
          <w:szCs w:val="24"/>
          <w:lang w:eastAsia="uk-UA"/>
          <w14:ligatures w14:val="none"/>
        </w:rPr>
      </w:pPr>
      <w:bookmarkStart w:id="12" w:name="n229"/>
      <w:bookmarkStart w:id="13" w:name="n230"/>
      <w:bookmarkStart w:id="14" w:name="n231"/>
      <w:bookmarkEnd w:id="12"/>
      <w:bookmarkEnd w:id="13"/>
      <w:bookmarkEnd w:id="14"/>
      <w:r w:rsidRPr="00F85C4D">
        <w:rPr>
          <w:rFonts w:ascii="Times New Roman" w:eastAsia="Times New Roman" w:hAnsi="Times New Roman" w:cs="Times New Roman"/>
          <w:color w:val="000000"/>
          <w:kern w:val="0"/>
          <w:sz w:val="24"/>
          <w:szCs w:val="24"/>
          <w:bdr w:val="none" w:sz="0" w:space="0" w:color="auto" w:frame="1"/>
          <w:lang w:eastAsia="uk-UA"/>
          <w14:ligatures w14:val="none"/>
        </w:rPr>
        <w:t>Служба у справах дітей готує проект рішення районної, районної у мм. Києві та Севастополі держадміністрації, виконавчого органу міської, районної у місті ради про звільнення опікуна, піклувальника від здійснення повноважень або на вимогу суду - проект</w:t>
      </w:r>
      <w:r w:rsidR="00920139">
        <w:rPr>
          <w:rFonts w:ascii="Times New Roman" w:eastAsia="Times New Roman" w:hAnsi="Times New Roman" w:cs="Times New Roman"/>
          <w:color w:val="000000"/>
          <w:kern w:val="0"/>
          <w:sz w:val="24"/>
          <w:szCs w:val="24"/>
          <w:bdr w:val="none" w:sz="0" w:space="0" w:color="auto" w:frame="1"/>
          <w:lang w:eastAsia="uk-UA"/>
          <w14:ligatures w14:val="none"/>
        </w:rPr>
        <w:t xml:space="preserve"> висновку районної, районної у </w:t>
      </w:r>
      <w:proofErr w:type="spellStart"/>
      <w:r w:rsidRPr="00F85C4D">
        <w:rPr>
          <w:rFonts w:ascii="Times New Roman" w:eastAsia="Times New Roman" w:hAnsi="Times New Roman" w:cs="Times New Roman"/>
          <w:color w:val="000000"/>
          <w:kern w:val="0"/>
          <w:sz w:val="24"/>
          <w:szCs w:val="24"/>
          <w:bdr w:val="none" w:sz="0" w:space="0" w:color="auto" w:frame="1"/>
          <w:lang w:eastAsia="uk-UA"/>
          <w14:ligatures w14:val="none"/>
        </w:rPr>
        <w:t>м.Києві</w:t>
      </w:r>
      <w:proofErr w:type="spellEnd"/>
      <w:r w:rsidRPr="00F85C4D">
        <w:rPr>
          <w:rFonts w:ascii="Times New Roman" w:eastAsia="Times New Roman" w:hAnsi="Times New Roman" w:cs="Times New Roman"/>
          <w:color w:val="000000"/>
          <w:kern w:val="0"/>
          <w:sz w:val="24"/>
          <w:szCs w:val="24"/>
          <w:bdr w:val="none" w:sz="0" w:space="0" w:color="auto" w:frame="1"/>
          <w:lang w:eastAsia="uk-UA"/>
          <w14:ligatures w14:val="none"/>
        </w:rPr>
        <w:t xml:space="preserve"> та Севастополі держадміністрації, виконавчого органу міської, районної у місті ради про доцільність звільнення опікуна, піклувальника від зазначених повноважень.</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15" w:name="n508"/>
      <w:bookmarkStart w:id="16" w:name="n232"/>
      <w:bookmarkEnd w:id="15"/>
      <w:bookmarkEnd w:id="16"/>
      <w:r w:rsidRPr="00F85C4D">
        <w:rPr>
          <w:rFonts w:ascii="Times New Roman" w:eastAsia="Times New Roman" w:hAnsi="Times New Roman" w:cs="Times New Roman"/>
          <w:color w:val="000000"/>
          <w:kern w:val="0"/>
          <w:sz w:val="24"/>
          <w:szCs w:val="24"/>
          <w:bdr w:val="none" w:sz="0" w:space="0" w:color="auto" w:frame="1"/>
          <w:lang w:eastAsia="uk-UA"/>
          <w14:ligatures w14:val="none"/>
        </w:rPr>
        <w:t>Відповідно </w:t>
      </w:r>
      <w:r w:rsidRPr="00F85C4D">
        <w:rPr>
          <w:rFonts w:ascii="Times New Roman" w:eastAsia="Times New Roman" w:hAnsi="Times New Roman" w:cs="Times New Roman"/>
          <w:i/>
          <w:iCs/>
          <w:color w:val="000000"/>
          <w:kern w:val="0"/>
          <w:sz w:val="24"/>
          <w:szCs w:val="24"/>
          <w:u w:val="single"/>
          <w:bdr w:val="none" w:sz="0" w:space="0" w:color="auto" w:frame="1"/>
          <w:lang w:eastAsia="uk-UA"/>
          <w14:ligatures w14:val="none"/>
        </w:rPr>
        <w:t>до пункту 50 постанови Кабінету Міністрів України від 24.09.2008 № 866 </w:t>
      </w:r>
      <w:r w:rsidRPr="00F85C4D">
        <w:rPr>
          <w:rFonts w:ascii="Times New Roman" w:eastAsia="Times New Roman" w:hAnsi="Times New Roman" w:cs="Times New Roman"/>
          <w:color w:val="000000"/>
          <w:kern w:val="0"/>
          <w:sz w:val="24"/>
          <w:szCs w:val="24"/>
          <w:bdr w:val="none" w:sz="0" w:space="0" w:color="auto" w:frame="1"/>
          <w:lang w:eastAsia="uk-UA"/>
          <w14:ligatures w14:val="none"/>
        </w:rPr>
        <w:t>опіка, піклування припиняється у разі:</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17" w:name="n233"/>
      <w:bookmarkEnd w:id="17"/>
      <w:r w:rsidRPr="00F85C4D">
        <w:rPr>
          <w:rFonts w:ascii="Times New Roman" w:eastAsia="Times New Roman" w:hAnsi="Times New Roman" w:cs="Times New Roman"/>
          <w:color w:val="000000"/>
          <w:kern w:val="0"/>
          <w:sz w:val="24"/>
          <w:szCs w:val="24"/>
          <w:bdr w:val="none" w:sz="0" w:space="0" w:color="auto" w:frame="1"/>
          <w:lang w:eastAsia="uk-UA"/>
          <w14:ligatures w14:val="none"/>
        </w:rPr>
        <w:t>- передачі дитини батькам (</w:t>
      </w:r>
      <w:proofErr w:type="spellStart"/>
      <w:r w:rsidRPr="00F85C4D">
        <w:rPr>
          <w:rFonts w:ascii="Times New Roman" w:eastAsia="Times New Roman" w:hAnsi="Times New Roman" w:cs="Times New Roman"/>
          <w:color w:val="000000"/>
          <w:kern w:val="0"/>
          <w:sz w:val="24"/>
          <w:szCs w:val="24"/>
          <w:bdr w:val="none" w:sz="0" w:space="0" w:color="auto" w:frame="1"/>
          <w:lang w:eastAsia="uk-UA"/>
          <w14:ligatures w14:val="none"/>
        </w:rPr>
        <w:t>усиновлювачам</w:t>
      </w:r>
      <w:proofErr w:type="spellEnd"/>
      <w:r w:rsidRPr="00F85C4D">
        <w:rPr>
          <w:rFonts w:ascii="Times New Roman" w:eastAsia="Times New Roman" w:hAnsi="Times New Roman" w:cs="Times New Roman"/>
          <w:color w:val="000000"/>
          <w:kern w:val="0"/>
          <w:sz w:val="24"/>
          <w:szCs w:val="24"/>
          <w:bdr w:val="none" w:sz="0" w:space="0" w:color="auto" w:frame="1"/>
          <w:lang w:eastAsia="uk-UA"/>
          <w14:ligatures w14:val="none"/>
        </w:rPr>
        <w:t>);</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18" w:name="n234"/>
      <w:bookmarkEnd w:id="18"/>
      <w:r w:rsidRPr="00F85C4D">
        <w:rPr>
          <w:rFonts w:ascii="Times New Roman" w:eastAsia="Times New Roman" w:hAnsi="Times New Roman" w:cs="Times New Roman"/>
          <w:color w:val="000000"/>
          <w:kern w:val="0"/>
          <w:sz w:val="24"/>
          <w:szCs w:val="24"/>
          <w:bdr w:val="none" w:sz="0" w:space="0" w:color="auto" w:frame="1"/>
          <w:lang w:eastAsia="uk-UA"/>
          <w14:ligatures w14:val="none"/>
        </w:rPr>
        <w:t>- реєстрації шлюбу;</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19" w:name="n235"/>
      <w:bookmarkEnd w:id="19"/>
      <w:r w:rsidRPr="00F85C4D">
        <w:rPr>
          <w:rFonts w:ascii="Times New Roman" w:eastAsia="Times New Roman" w:hAnsi="Times New Roman" w:cs="Times New Roman"/>
          <w:color w:val="000000"/>
          <w:kern w:val="0"/>
          <w:sz w:val="24"/>
          <w:szCs w:val="24"/>
          <w:bdr w:val="none" w:sz="0" w:space="0" w:color="auto" w:frame="1"/>
          <w:lang w:eastAsia="uk-UA"/>
          <w14:ligatures w14:val="none"/>
        </w:rPr>
        <w:t>- надання дитині повної цивільної дієздатності;</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20" w:name="n236"/>
      <w:bookmarkEnd w:id="20"/>
      <w:r w:rsidRPr="00F85C4D">
        <w:rPr>
          <w:rFonts w:ascii="Times New Roman" w:eastAsia="Times New Roman" w:hAnsi="Times New Roman" w:cs="Times New Roman"/>
          <w:color w:val="000000"/>
          <w:kern w:val="0"/>
          <w:sz w:val="24"/>
          <w:szCs w:val="24"/>
          <w:bdr w:val="none" w:sz="0" w:space="0" w:color="auto" w:frame="1"/>
          <w:lang w:eastAsia="uk-UA"/>
          <w14:ligatures w14:val="none"/>
        </w:rPr>
        <w:t>- смерті опікуна, піклувальника або підопічного.</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21" w:name="n237"/>
      <w:bookmarkEnd w:id="21"/>
      <w:r w:rsidRPr="00F85C4D">
        <w:rPr>
          <w:rFonts w:ascii="Times New Roman" w:eastAsia="Times New Roman" w:hAnsi="Times New Roman" w:cs="Times New Roman"/>
          <w:color w:val="000000"/>
          <w:kern w:val="0"/>
          <w:sz w:val="24"/>
          <w:szCs w:val="24"/>
          <w:bdr w:val="none" w:sz="0" w:space="0" w:color="auto" w:frame="1"/>
          <w:lang w:eastAsia="uk-UA"/>
          <w14:ligatures w14:val="none"/>
        </w:rPr>
        <w:lastRenderedPageBreak/>
        <w:t xml:space="preserve">Проект висновку районної, районної у </w:t>
      </w:r>
      <w:proofErr w:type="spellStart"/>
      <w:r w:rsidRPr="00F85C4D">
        <w:rPr>
          <w:rFonts w:ascii="Times New Roman" w:eastAsia="Times New Roman" w:hAnsi="Times New Roman" w:cs="Times New Roman"/>
          <w:color w:val="000000"/>
          <w:kern w:val="0"/>
          <w:sz w:val="24"/>
          <w:szCs w:val="24"/>
          <w:bdr w:val="none" w:sz="0" w:space="0" w:color="auto" w:frame="1"/>
          <w:lang w:eastAsia="uk-UA"/>
          <w14:ligatures w14:val="none"/>
        </w:rPr>
        <w:t>мм.Києві</w:t>
      </w:r>
      <w:proofErr w:type="spellEnd"/>
      <w:r w:rsidRPr="00F85C4D">
        <w:rPr>
          <w:rFonts w:ascii="Times New Roman" w:eastAsia="Times New Roman" w:hAnsi="Times New Roman" w:cs="Times New Roman"/>
          <w:color w:val="000000"/>
          <w:kern w:val="0"/>
          <w:sz w:val="24"/>
          <w:szCs w:val="24"/>
          <w:bdr w:val="none" w:sz="0" w:space="0" w:color="auto" w:frame="1"/>
          <w:lang w:eastAsia="uk-UA"/>
          <w14:ligatures w14:val="none"/>
        </w:rPr>
        <w:t xml:space="preserve"> та Севастополі держадміністрації, виконавчого органу міської, районної у місті ради для подання до суду (у разі встановлення опіки, піклування судом) або проект рішення районної, районної у мм. Києві та Севастополі держадміністрації, виконавчого органу міської, районної у місті ради про припинення опіки готує відповідна служба у справах дітей.</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22" w:name="n238"/>
      <w:bookmarkEnd w:id="22"/>
      <w:r w:rsidRPr="00F85C4D">
        <w:rPr>
          <w:rFonts w:ascii="Times New Roman" w:eastAsia="Times New Roman" w:hAnsi="Times New Roman" w:cs="Times New Roman"/>
          <w:color w:val="000000"/>
          <w:kern w:val="0"/>
          <w:sz w:val="24"/>
          <w:szCs w:val="24"/>
          <w:bdr w:val="none" w:sz="0" w:space="0" w:color="auto" w:frame="1"/>
          <w:lang w:eastAsia="uk-UA"/>
          <w14:ligatures w14:val="none"/>
        </w:rPr>
        <w:t>Якщо дитина досягла 14-річного віку, особа, яка виконувала обов'язки опікуна, стає піклувальником без прийняття окремого рішення.</w:t>
      </w:r>
    </w:p>
    <w:p w:rsidR="006C6999" w:rsidRPr="00F85C4D" w:rsidRDefault="006C6999" w:rsidP="006C6999">
      <w:pPr>
        <w:shd w:val="clear" w:color="auto" w:fill="FFFFFF"/>
        <w:spacing w:after="0" w:line="240" w:lineRule="auto"/>
        <w:jc w:val="both"/>
        <w:rPr>
          <w:rFonts w:ascii="Arial" w:eastAsia="Times New Roman" w:hAnsi="Arial" w:cs="Arial"/>
          <w:color w:val="333333"/>
          <w:kern w:val="0"/>
          <w:sz w:val="24"/>
          <w:szCs w:val="24"/>
          <w:lang w:eastAsia="uk-UA"/>
          <w14:ligatures w14:val="none"/>
        </w:rPr>
      </w:pPr>
      <w:bookmarkStart w:id="23" w:name="n239"/>
      <w:bookmarkEnd w:id="23"/>
      <w:r w:rsidRPr="00F85C4D">
        <w:rPr>
          <w:rFonts w:ascii="Times New Roman" w:eastAsia="Times New Roman" w:hAnsi="Times New Roman" w:cs="Times New Roman"/>
          <w:color w:val="000000"/>
          <w:kern w:val="0"/>
          <w:sz w:val="24"/>
          <w:szCs w:val="24"/>
          <w:bdr w:val="none" w:sz="0" w:space="0" w:color="auto" w:frame="1"/>
          <w:lang w:eastAsia="uk-UA"/>
          <w14:ligatures w14:val="none"/>
        </w:rPr>
        <w:t>Окреме рішення також не приймається у разі досягнення підопічним повноліття або його смерті.</w:t>
      </w:r>
    </w:p>
    <w:p w:rsidR="006C6999" w:rsidRPr="00F85C4D" w:rsidRDefault="006C6999" w:rsidP="006C6999">
      <w:pPr>
        <w:shd w:val="clear" w:color="auto" w:fill="FFFFFF"/>
        <w:spacing w:after="0" w:line="240" w:lineRule="auto"/>
        <w:ind w:firstLine="567"/>
        <w:jc w:val="both"/>
        <w:rPr>
          <w:rFonts w:ascii="Arial" w:eastAsia="Times New Roman" w:hAnsi="Arial" w:cs="Arial"/>
          <w:color w:val="333333"/>
          <w:kern w:val="0"/>
          <w:sz w:val="24"/>
          <w:szCs w:val="24"/>
          <w:lang w:eastAsia="uk-UA"/>
          <w14:ligatures w14:val="none"/>
        </w:rPr>
      </w:pPr>
      <w:bookmarkStart w:id="24" w:name="n240"/>
      <w:bookmarkStart w:id="25" w:name="n241"/>
      <w:bookmarkEnd w:id="24"/>
      <w:bookmarkEnd w:id="25"/>
      <w:r w:rsidRPr="00F85C4D">
        <w:rPr>
          <w:rFonts w:ascii="Times New Roman" w:eastAsia="Times New Roman" w:hAnsi="Times New Roman" w:cs="Times New Roman"/>
          <w:i/>
          <w:iCs/>
          <w:color w:val="000000"/>
          <w:kern w:val="0"/>
          <w:sz w:val="24"/>
          <w:szCs w:val="24"/>
          <w:u w:val="single"/>
          <w:bdr w:val="none" w:sz="0" w:space="0" w:color="auto" w:frame="1"/>
          <w:lang w:eastAsia="uk-UA"/>
          <w14:ligatures w14:val="none"/>
        </w:rPr>
        <w:t>Відповідно до пункту 51 постанови Кабінету Міністрів України від 24.09.2008 року № 866</w:t>
      </w:r>
      <w:r w:rsidRPr="00F85C4D">
        <w:rPr>
          <w:rFonts w:ascii="Times New Roman" w:eastAsia="Times New Roman" w:hAnsi="Times New Roman" w:cs="Times New Roman"/>
          <w:color w:val="000000"/>
          <w:kern w:val="0"/>
          <w:sz w:val="24"/>
          <w:szCs w:val="24"/>
          <w:bdr w:val="none" w:sz="0" w:space="0" w:color="auto" w:frame="1"/>
          <w:lang w:eastAsia="uk-UA"/>
          <w14:ligatures w14:val="none"/>
        </w:rPr>
        <w:t xml:space="preserve"> у разі загрози для життя або здоров'я дитини районна, районна у </w:t>
      </w:r>
      <w:proofErr w:type="spellStart"/>
      <w:r w:rsidRPr="00F85C4D">
        <w:rPr>
          <w:rFonts w:ascii="Times New Roman" w:eastAsia="Times New Roman" w:hAnsi="Times New Roman" w:cs="Times New Roman"/>
          <w:color w:val="000000"/>
          <w:kern w:val="0"/>
          <w:sz w:val="24"/>
          <w:szCs w:val="24"/>
          <w:bdr w:val="none" w:sz="0" w:space="0" w:color="auto" w:frame="1"/>
          <w:lang w:eastAsia="uk-UA"/>
          <w14:ligatures w14:val="none"/>
        </w:rPr>
        <w:t>мм.Києві</w:t>
      </w:r>
      <w:proofErr w:type="spellEnd"/>
      <w:r w:rsidRPr="00F85C4D">
        <w:rPr>
          <w:rFonts w:ascii="Times New Roman" w:eastAsia="Times New Roman" w:hAnsi="Times New Roman" w:cs="Times New Roman"/>
          <w:color w:val="000000"/>
          <w:kern w:val="0"/>
          <w:sz w:val="24"/>
          <w:szCs w:val="24"/>
          <w:bdr w:val="none" w:sz="0" w:space="0" w:color="auto" w:frame="1"/>
          <w:lang w:eastAsia="uk-UA"/>
          <w14:ligatures w14:val="none"/>
        </w:rPr>
        <w:t xml:space="preserve"> та Севастополі держадміністрація, виконавчий орган міської чи районної у місті ради може прийняти рішення про негайне відібрання дитини в опікуна, піклувальника.</w:t>
      </w:r>
    </w:p>
    <w:p w:rsidR="006C6999" w:rsidRPr="00F85C4D" w:rsidRDefault="006C6999" w:rsidP="006C6999">
      <w:pPr>
        <w:shd w:val="clear" w:color="auto" w:fill="FFFFFF"/>
        <w:spacing w:after="0" w:line="240" w:lineRule="auto"/>
        <w:ind w:firstLine="567"/>
        <w:jc w:val="both"/>
        <w:rPr>
          <w:rFonts w:ascii="Times New Roman" w:eastAsia="Times New Roman" w:hAnsi="Times New Roman" w:cs="Times New Roman"/>
          <w:color w:val="000000"/>
          <w:kern w:val="0"/>
          <w:sz w:val="24"/>
          <w:szCs w:val="24"/>
          <w:bdr w:val="none" w:sz="0" w:space="0" w:color="auto" w:frame="1"/>
          <w:lang w:eastAsia="uk-UA"/>
          <w14:ligatures w14:val="none"/>
        </w:rPr>
      </w:pPr>
      <w:bookmarkStart w:id="26" w:name="n242"/>
      <w:bookmarkEnd w:id="26"/>
      <w:r w:rsidRPr="00F85C4D">
        <w:rPr>
          <w:rFonts w:ascii="Times New Roman" w:eastAsia="Times New Roman" w:hAnsi="Times New Roman" w:cs="Times New Roman"/>
          <w:color w:val="000000"/>
          <w:kern w:val="0"/>
          <w:sz w:val="24"/>
          <w:szCs w:val="24"/>
          <w:bdr w:val="none" w:sz="0" w:space="0" w:color="auto" w:frame="1"/>
          <w:lang w:eastAsia="uk-UA"/>
          <w14:ligatures w14:val="none"/>
        </w:rPr>
        <w:t>Якщо дитина відібрана в опікуна, піклувальника, служба у справах дітей за місцем проживання дитини забезпечує її тимчасове влаштування та протягом семи днів подає клопотання голові районної, районної у мм. Києві та Севастополі держадміністрації, виконавчого органу міської, районної у місті ради про припинення опіки, піклування, який протягом десяти днів розглядає клопотання та приймає відповідне рішення.</w:t>
      </w:r>
    </w:p>
    <w:p w:rsidR="006C6999" w:rsidRPr="00F85C4D" w:rsidRDefault="006C6999" w:rsidP="006C6999">
      <w:pPr>
        <w:shd w:val="clear" w:color="auto" w:fill="FFFFFF"/>
        <w:spacing w:after="0" w:line="240" w:lineRule="auto"/>
        <w:ind w:firstLine="426"/>
        <w:jc w:val="center"/>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b/>
          <w:bCs/>
          <w:color w:val="565656"/>
          <w:kern w:val="0"/>
          <w:sz w:val="24"/>
          <w:szCs w:val="24"/>
          <w:bdr w:val="none" w:sz="0" w:space="0" w:color="auto" w:frame="1"/>
          <w:shd w:val="clear" w:color="auto" w:fill="FFFFFF"/>
          <w:lang w:eastAsia="uk-UA"/>
          <w14:ligatures w14:val="none"/>
        </w:rPr>
        <w:t>Діти-сироти, діти, позбавлені батьківського піклування</w:t>
      </w:r>
    </w:p>
    <w:p w:rsidR="006C6999" w:rsidRPr="00F85C4D" w:rsidRDefault="006C6999" w:rsidP="006C6999">
      <w:pPr>
        <w:shd w:val="clear" w:color="auto" w:fill="FFFFFF"/>
        <w:spacing w:after="0" w:line="240" w:lineRule="auto"/>
        <w:ind w:firstLine="709"/>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Станом на 01.06.2023 р. на первинному обліку ССД перебуває 50 дітей, які мають статус дитини-сироти, дитини, позбавленої батьківського піклування (діти-сироти - ; діти, позбавлені батьківського піклування - ).</w:t>
      </w:r>
    </w:p>
    <w:p w:rsidR="006C6999" w:rsidRPr="00F85C4D" w:rsidRDefault="006C6999" w:rsidP="006C6999">
      <w:pPr>
        <w:shd w:val="clear" w:color="auto" w:fill="FFFFFF"/>
        <w:spacing w:after="0" w:line="240" w:lineRule="auto"/>
        <w:ind w:firstLine="709"/>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 У громаді успішно функціонує:</w:t>
      </w:r>
    </w:p>
    <w:p w:rsidR="006C6999" w:rsidRPr="00F85C4D" w:rsidRDefault="006C6999" w:rsidP="006C6999">
      <w:pPr>
        <w:numPr>
          <w:ilvl w:val="0"/>
          <w:numId w:val="1"/>
        </w:numPr>
        <w:shd w:val="clear" w:color="auto" w:fill="FFFFFF"/>
        <w:spacing w:after="0" w:line="240" w:lineRule="auto"/>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16 сімей опікунів/піклувальників в яких виховуються 26 дітей-сиріт, дітей, позбавлених батьківського піклування, у тому числі діти які прибули з інших територій,</w:t>
      </w:r>
    </w:p>
    <w:p w:rsidR="006C6999" w:rsidRPr="00F85C4D" w:rsidRDefault="006C6999" w:rsidP="006C6999">
      <w:pPr>
        <w:numPr>
          <w:ilvl w:val="0"/>
          <w:numId w:val="1"/>
        </w:numPr>
        <w:shd w:val="clear" w:color="auto" w:fill="FFFFFF"/>
        <w:spacing w:after="0" w:line="240" w:lineRule="auto"/>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1 дитячий будинок сімейного типу в яких виховується 9 дітей вихованців.</w:t>
      </w:r>
    </w:p>
    <w:p w:rsidR="006C6999" w:rsidRPr="00F85C4D" w:rsidRDefault="006C6999" w:rsidP="006C6999">
      <w:pPr>
        <w:shd w:val="clear" w:color="auto" w:fill="FFFFFF"/>
        <w:spacing w:after="0" w:line="240" w:lineRule="auto"/>
        <w:ind w:firstLine="709"/>
        <w:jc w:val="both"/>
        <w:textAlignment w:val="baseline"/>
        <w:rPr>
          <w:rFonts w:ascii="Times New Roman" w:eastAsia="Times New Roman" w:hAnsi="Times New Roman" w:cs="Times New Roman"/>
          <w:color w:val="565656"/>
          <w:kern w:val="0"/>
          <w:sz w:val="24"/>
          <w:szCs w:val="24"/>
          <w:bdr w:val="none" w:sz="0" w:space="0" w:color="auto" w:frame="1"/>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Протягом 2022 року статус дитини-сироти, дитини, позбавленої батьківського піклування отримали 3 дітей, які влаштовані у сімейні форми виховання (</w:t>
      </w:r>
      <w:r w:rsidR="00A53001">
        <w:rPr>
          <w:rFonts w:ascii="Times New Roman" w:eastAsia="Times New Roman" w:hAnsi="Times New Roman" w:cs="Times New Roman"/>
          <w:color w:val="565656"/>
          <w:kern w:val="0"/>
          <w:sz w:val="24"/>
          <w:szCs w:val="24"/>
          <w:bdr w:val="none" w:sz="0" w:space="0" w:color="auto" w:frame="1"/>
          <w:lang w:eastAsia="uk-UA"/>
          <w14:ligatures w14:val="none"/>
        </w:rPr>
        <w:t>000000000</w:t>
      </w:r>
      <w:r w:rsidRPr="00F85C4D">
        <w:rPr>
          <w:rFonts w:ascii="Times New Roman" w:eastAsia="Times New Roman" w:hAnsi="Times New Roman" w:cs="Times New Roman"/>
          <w:color w:val="565656"/>
          <w:kern w:val="0"/>
          <w:sz w:val="24"/>
          <w:szCs w:val="24"/>
          <w:bdr w:val="none" w:sz="0" w:space="0" w:color="auto" w:frame="1"/>
          <w:lang w:eastAsia="uk-UA"/>
          <w14:ligatures w14:val="none"/>
        </w:rPr>
        <w:t>). Призначено двох опікунів, піклувальників 2 (</w:t>
      </w:r>
      <w:r w:rsidR="00A53001">
        <w:rPr>
          <w:rFonts w:ascii="Times New Roman" w:eastAsia="Times New Roman" w:hAnsi="Times New Roman" w:cs="Times New Roman"/>
          <w:color w:val="565656"/>
          <w:kern w:val="0"/>
          <w:sz w:val="24"/>
          <w:szCs w:val="24"/>
          <w:bdr w:val="none" w:sz="0" w:space="0" w:color="auto" w:frame="1"/>
          <w:lang w:eastAsia="uk-UA"/>
          <w14:ligatures w14:val="none"/>
        </w:rPr>
        <w:t>00000000</w:t>
      </w:r>
      <w:bookmarkStart w:id="27" w:name="_GoBack"/>
      <w:bookmarkEnd w:id="27"/>
      <w:r w:rsidRPr="00F85C4D">
        <w:rPr>
          <w:rFonts w:ascii="Times New Roman" w:eastAsia="Times New Roman" w:hAnsi="Times New Roman" w:cs="Times New Roman"/>
          <w:color w:val="565656"/>
          <w:kern w:val="0"/>
          <w:sz w:val="24"/>
          <w:szCs w:val="24"/>
          <w:bdr w:val="none" w:sz="0" w:space="0" w:color="auto" w:frame="1"/>
          <w:lang w:eastAsia="uk-UA"/>
          <w14:ligatures w14:val="none"/>
        </w:rPr>
        <w:t>).</w:t>
      </w:r>
    </w:p>
    <w:p w:rsidR="006C6999" w:rsidRPr="00F85C4D" w:rsidRDefault="006C6999" w:rsidP="006C6999">
      <w:pPr>
        <w:shd w:val="clear" w:color="auto" w:fill="FFFFFF"/>
        <w:spacing w:after="0" w:line="240" w:lineRule="auto"/>
        <w:ind w:firstLine="709"/>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Крім того закордон виїхало 7 дітей  із 4 сімей, погоджено дозвіл стосовно виїзду трьох дітей.</w:t>
      </w:r>
    </w:p>
    <w:p w:rsidR="006C6999" w:rsidRPr="00F85C4D" w:rsidRDefault="006C6999" w:rsidP="006C6999">
      <w:pPr>
        <w:shd w:val="clear" w:color="auto" w:fill="FFFFFF"/>
        <w:spacing w:after="0" w:line="240" w:lineRule="auto"/>
        <w:ind w:firstLine="709"/>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Крім того, стосовно 6 дітей ще тривають судові слухання, щодо позбавлення батьківських прав їх батьків (4 сім’ї).</w:t>
      </w:r>
    </w:p>
    <w:p w:rsidR="006C6999" w:rsidRPr="00F85C4D" w:rsidRDefault="006C6999" w:rsidP="006C6999">
      <w:pPr>
        <w:shd w:val="clear" w:color="auto" w:fill="FFFFFF"/>
        <w:spacing w:after="0" w:line="240" w:lineRule="auto"/>
        <w:ind w:firstLine="709"/>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 xml:space="preserve">Спеціалісти служби здійснюють постійний контроль за дотриманням житлових та майнових прав статусних дітей, так на квартирному, соціальному обліках перебуває 19 осіб із числа дітей сиріт дітей, позбавлених батьківського піклування та 1 дитина позбавлена батьківського піклування. Поступово черга рухається діти отримують житло. Крім власних можливостей, орган опіки та піклування Великобичківської селищної ради бере активну участь у програмах по забезпеченню житлом дітей-сиріт, дітей, позбавлених батьківського піклування, осіб з їх числа, використовуючи ресурс обласного та державного значення. </w:t>
      </w:r>
    </w:p>
    <w:p w:rsidR="006C6999" w:rsidRPr="00F85C4D" w:rsidRDefault="006C6999" w:rsidP="006C6999">
      <w:pPr>
        <w:shd w:val="clear" w:color="auto" w:fill="FFFFFF"/>
        <w:spacing w:after="0" w:line="240" w:lineRule="auto"/>
        <w:ind w:firstLine="709"/>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Діти, які виховуються в сімейних формах виховання, традиційно приймають активну участь у заходах місцевого та обласного рівня:</w:t>
      </w:r>
    </w:p>
    <w:p w:rsidR="006C6999" w:rsidRPr="00F85C4D" w:rsidRDefault="006C6999" w:rsidP="006C6999">
      <w:pPr>
        <w:numPr>
          <w:ilvl w:val="0"/>
          <w:numId w:val="2"/>
        </w:numPr>
        <w:shd w:val="clear" w:color="auto" w:fill="FFFFFF"/>
        <w:spacing w:after="0" w:line="240" w:lineRule="auto"/>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обласний мистецький конкурс-фестиваль родин «Увага дитині – успіх країні», де діти мають можливість продемонструвати свої творчі здібності, родинні традиції та звичаї;</w:t>
      </w:r>
    </w:p>
    <w:p w:rsidR="006C6999" w:rsidRPr="00F85C4D" w:rsidRDefault="006C6999" w:rsidP="006C6999">
      <w:pPr>
        <w:numPr>
          <w:ilvl w:val="0"/>
          <w:numId w:val="2"/>
        </w:numPr>
        <w:shd w:val="clear" w:color="auto" w:fill="FFFFFF"/>
        <w:spacing w:after="0" w:line="240" w:lineRule="auto"/>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масштабні заходи до Дня захисту дітей, які проходять у селищі, Новорічні та Різдвяні свята,</w:t>
      </w:r>
    </w:p>
    <w:p w:rsidR="006C6999" w:rsidRPr="00F85C4D" w:rsidRDefault="006C6999" w:rsidP="006C6999">
      <w:pPr>
        <w:numPr>
          <w:ilvl w:val="0"/>
          <w:numId w:val="2"/>
        </w:numPr>
        <w:shd w:val="clear" w:color="auto" w:fill="FFFFFF"/>
        <w:spacing w:after="0" w:line="240" w:lineRule="auto"/>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День Усиновлення та інші.</w:t>
      </w:r>
    </w:p>
    <w:p w:rsidR="006C6999" w:rsidRPr="00F85C4D" w:rsidRDefault="006C6999" w:rsidP="006C6999">
      <w:pPr>
        <w:shd w:val="clear" w:color="auto" w:fill="FFFFFF"/>
        <w:spacing w:after="0" w:line="240" w:lineRule="auto"/>
        <w:ind w:firstLine="709"/>
        <w:jc w:val="both"/>
        <w:textAlignment w:val="baseline"/>
        <w:rPr>
          <w:rFonts w:ascii="Arial" w:eastAsia="Times New Roman" w:hAnsi="Arial" w:cs="Arial"/>
          <w:color w:val="565656"/>
          <w:kern w:val="0"/>
          <w:sz w:val="24"/>
          <w:szCs w:val="24"/>
          <w:lang w:eastAsia="uk-UA"/>
          <w14:ligatures w14:val="none"/>
        </w:rPr>
      </w:pPr>
      <w:r w:rsidRPr="00F85C4D">
        <w:rPr>
          <w:rFonts w:ascii="Times New Roman" w:eastAsia="Times New Roman" w:hAnsi="Times New Roman" w:cs="Times New Roman"/>
          <w:color w:val="565656"/>
          <w:kern w:val="0"/>
          <w:sz w:val="24"/>
          <w:szCs w:val="24"/>
          <w:bdr w:val="none" w:sz="0" w:space="0" w:color="auto" w:frame="1"/>
          <w:lang w:eastAsia="uk-UA"/>
          <w14:ligatures w14:val="none"/>
        </w:rPr>
        <w:t>За звітний період працівниками служби відвідано всіх дітей даної категорії за місцем проживання, про що складено відповідні акти, ретельно здійснюється контроль за станом утримання, виховання, навчання  дітей, підготовки їх до самостійного життя, навчання.</w:t>
      </w:r>
    </w:p>
    <w:p w:rsidR="006C6999" w:rsidRPr="00C36831" w:rsidRDefault="006C6999" w:rsidP="006C6999">
      <w:pPr>
        <w:shd w:val="clear" w:color="auto" w:fill="FFFFFF"/>
        <w:tabs>
          <w:tab w:val="left" w:pos="2580"/>
        </w:tabs>
        <w:spacing w:after="360" w:line="240" w:lineRule="auto"/>
        <w:ind w:firstLine="709"/>
        <w:jc w:val="both"/>
        <w:textAlignment w:val="baseline"/>
        <w:rPr>
          <w:rFonts w:ascii="Times New Roman" w:eastAsia="Times New Roman" w:hAnsi="Times New Roman" w:cs="Times New Roman"/>
          <w:color w:val="565656"/>
          <w:kern w:val="0"/>
          <w:sz w:val="24"/>
          <w:szCs w:val="24"/>
          <w:lang w:eastAsia="uk-UA"/>
          <w14:ligatures w14:val="none"/>
        </w:rPr>
      </w:pPr>
      <w:r w:rsidRPr="00F85C4D">
        <w:rPr>
          <w:rFonts w:ascii="Arial" w:eastAsia="Times New Roman" w:hAnsi="Arial" w:cs="Arial"/>
          <w:color w:val="565656"/>
          <w:kern w:val="0"/>
          <w:sz w:val="24"/>
          <w:szCs w:val="24"/>
          <w:lang w:eastAsia="uk-UA"/>
          <w14:ligatures w14:val="none"/>
        </w:rPr>
        <w:t> </w:t>
      </w:r>
      <w:r>
        <w:rPr>
          <w:rFonts w:ascii="Arial" w:eastAsia="Times New Roman" w:hAnsi="Arial" w:cs="Arial"/>
          <w:color w:val="565656"/>
          <w:kern w:val="0"/>
          <w:sz w:val="24"/>
          <w:szCs w:val="24"/>
          <w:lang w:eastAsia="uk-UA"/>
          <w14:ligatures w14:val="none"/>
        </w:rPr>
        <w:tab/>
      </w:r>
    </w:p>
    <w:p w:rsidR="006C6999" w:rsidRPr="00C36831" w:rsidRDefault="006C6999" w:rsidP="006C6999">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uk-UA"/>
          <w14:ligatures w14:val="none"/>
        </w:rPr>
      </w:pPr>
    </w:p>
    <w:p w:rsidR="0065207F" w:rsidRDefault="006C6999">
      <w:r w:rsidRPr="00C36831">
        <w:rPr>
          <w:rFonts w:ascii="Times New Roman" w:hAnsi="Times New Roman" w:cs="Times New Roman"/>
          <w:sz w:val="24"/>
          <w:szCs w:val="24"/>
        </w:rPr>
        <w:t>Начальник служби у спра</w:t>
      </w:r>
      <w:r>
        <w:rPr>
          <w:rFonts w:ascii="Times New Roman" w:hAnsi="Times New Roman" w:cs="Times New Roman"/>
          <w:sz w:val="24"/>
          <w:szCs w:val="24"/>
        </w:rPr>
        <w:t>вах дітей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Світлана КАРАБЧУК</w:t>
      </w:r>
    </w:p>
    <w:sectPr w:rsidR="006520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7559"/>
    <w:multiLevelType w:val="multilevel"/>
    <w:tmpl w:val="5AB0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60E55"/>
    <w:multiLevelType w:val="multilevel"/>
    <w:tmpl w:val="2F02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DE"/>
    <w:rsid w:val="00341446"/>
    <w:rsid w:val="0065207F"/>
    <w:rsid w:val="006C6999"/>
    <w:rsid w:val="00920139"/>
    <w:rsid w:val="00A53001"/>
    <w:rsid w:val="00C01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4147"/>
  <w15:chartTrackingRefBased/>
  <w15:docId w15:val="{91348D48-26F4-4449-A9DE-CAA5F8B0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999"/>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4687</Words>
  <Characters>2672</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Андросенко</cp:lastModifiedBy>
  <cp:revision>2</cp:revision>
  <dcterms:created xsi:type="dcterms:W3CDTF">2025-01-13T13:23:00Z</dcterms:created>
  <dcterms:modified xsi:type="dcterms:W3CDTF">2025-01-13T13:23:00Z</dcterms:modified>
</cp:coreProperties>
</file>