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39B2" w14:textId="77777777" w:rsidR="0090401D" w:rsidRPr="0090401D" w:rsidRDefault="0090401D" w:rsidP="0090401D">
      <w:pPr>
        <w:spacing w:after="0" w:line="240" w:lineRule="auto"/>
        <w:ind w:left="5954" w:right="-610"/>
        <w:rPr>
          <w:rFonts w:ascii="Times New Roman" w:eastAsia="Times New Roman" w:hAnsi="Times New Roman" w:cs="Times New Roman"/>
          <w:sz w:val="24"/>
          <w:szCs w:val="24"/>
          <w:lang w:eastAsia="uk-UA"/>
        </w:rPr>
      </w:pPr>
      <w:bookmarkStart w:id="0" w:name="_Hlk162273753"/>
      <w:r w:rsidRPr="0090401D">
        <w:rPr>
          <w:rFonts w:ascii="Times New Roman" w:eastAsia="Times New Roman" w:hAnsi="Times New Roman" w:cs="Times New Roman"/>
          <w:color w:val="000000"/>
          <w:sz w:val="28"/>
          <w:szCs w:val="28"/>
          <w:lang w:eastAsia="uk-UA"/>
        </w:rPr>
        <w:t>ПОГОДЖЕНО</w:t>
      </w:r>
    </w:p>
    <w:p w14:paraId="31236337" w14:textId="51114BD8" w:rsidR="0090401D" w:rsidRPr="0090401D" w:rsidRDefault="0090401D" w:rsidP="0090401D">
      <w:pPr>
        <w:spacing w:after="0" w:line="240" w:lineRule="auto"/>
        <w:ind w:left="5954" w:right="-610"/>
        <w:rPr>
          <w:rFonts w:ascii="Times New Roman" w:eastAsia="Times New Roman" w:hAnsi="Times New Roman" w:cs="Times New Roman"/>
          <w:sz w:val="24"/>
          <w:szCs w:val="24"/>
          <w:lang w:eastAsia="uk-UA"/>
        </w:rPr>
      </w:pPr>
      <w:r w:rsidRPr="0090401D">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25</w:t>
      </w:r>
    </w:p>
    <w:p w14:paraId="35A210FE" w14:textId="77777777" w:rsidR="0090401D" w:rsidRPr="0090401D" w:rsidRDefault="0090401D" w:rsidP="0090401D">
      <w:pPr>
        <w:spacing w:after="0" w:line="240" w:lineRule="auto"/>
        <w:ind w:left="5954" w:right="3"/>
        <w:rPr>
          <w:rFonts w:ascii="Times New Roman" w:eastAsia="Times New Roman" w:hAnsi="Times New Roman" w:cs="Times New Roman"/>
          <w:color w:val="000000"/>
          <w:sz w:val="28"/>
          <w:szCs w:val="28"/>
          <w:lang w:eastAsia="uk-UA"/>
        </w:rPr>
      </w:pPr>
      <w:r w:rsidRPr="0090401D">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2572BC36" w14:textId="77777777" w:rsidR="0090401D" w:rsidRPr="0090401D" w:rsidRDefault="0090401D" w:rsidP="0090401D">
      <w:pPr>
        <w:spacing w:after="0" w:line="240" w:lineRule="auto"/>
        <w:ind w:left="5954" w:right="3"/>
        <w:rPr>
          <w:rFonts w:ascii="Times New Roman" w:eastAsia="Times New Roman" w:hAnsi="Times New Roman" w:cs="Times New Roman"/>
          <w:color w:val="000000"/>
          <w:sz w:val="28"/>
          <w:szCs w:val="28"/>
          <w:lang w:eastAsia="uk-UA"/>
        </w:rPr>
      </w:pPr>
      <w:r w:rsidRPr="0090401D">
        <w:rPr>
          <w:rFonts w:ascii="Times New Roman" w:eastAsia="Times New Roman" w:hAnsi="Times New Roman" w:cs="Times New Roman"/>
          <w:color w:val="000000"/>
          <w:sz w:val="28"/>
          <w:szCs w:val="28"/>
          <w:lang w:eastAsia="uk-UA"/>
        </w:rPr>
        <w:t>від 28.03.2024 р. № 66</w:t>
      </w:r>
    </w:p>
    <w:p w14:paraId="79845716" w14:textId="77777777" w:rsidR="000863A4" w:rsidRPr="00C22FCC" w:rsidRDefault="000863A4" w:rsidP="000863A4">
      <w:pPr>
        <w:spacing w:after="0" w:line="240" w:lineRule="auto"/>
        <w:ind w:left="6804"/>
        <w:rPr>
          <w:rFonts w:ascii="Times New Roman" w:eastAsia="Times New Roman" w:hAnsi="Times New Roman" w:cs="Times New Roman"/>
          <w:sz w:val="24"/>
          <w:szCs w:val="24"/>
          <w:lang w:eastAsia="uk-UA"/>
        </w:rPr>
      </w:pPr>
    </w:p>
    <w:p w14:paraId="650DEE03" w14:textId="77777777" w:rsidR="000863A4" w:rsidRPr="00C22FCC" w:rsidRDefault="000863A4" w:rsidP="000863A4">
      <w:pPr>
        <w:spacing w:after="0"/>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 xml:space="preserve">ІНФОРМАЦІЙНА КАРТКА </w:t>
      </w:r>
    </w:p>
    <w:p w14:paraId="6270CF37" w14:textId="77777777" w:rsidR="000863A4" w:rsidRPr="00C22FCC" w:rsidRDefault="000863A4" w:rsidP="000863A4">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адміністративної послуги</w:t>
      </w:r>
    </w:p>
    <w:p w14:paraId="1CCA60ED" w14:textId="65448701" w:rsidR="000863A4" w:rsidRDefault="000863A4" w:rsidP="000863A4">
      <w:pPr>
        <w:tabs>
          <w:tab w:val="left" w:pos="0"/>
        </w:tabs>
        <w:spacing w:after="0" w:line="100" w:lineRule="atLeast"/>
        <w:jc w:val="center"/>
        <w:rPr>
          <w:rFonts w:ascii="Times New Roman" w:eastAsia="Times New Roman" w:hAnsi="Times New Roman" w:cs="Times New Roman"/>
          <w:b/>
          <w:sz w:val="24"/>
          <w:szCs w:val="24"/>
          <w:lang w:eastAsia="uk-UA"/>
        </w:rPr>
      </w:pPr>
      <w:bookmarkStart w:id="1" w:name="n12"/>
      <w:bookmarkEnd w:id="1"/>
      <w:r w:rsidRPr="00C22FCC">
        <w:rPr>
          <w:rFonts w:ascii="Times New Roman" w:eastAsia="Times New Roman" w:hAnsi="Times New Roman" w:cs="Times New Roman"/>
          <w:b/>
          <w:sz w:val="24"/>
          <w:szCs w:val="24"/>
          <w:lang w:eastAsia="uk-UA"/>
        </w:rPr>
        <w:t>«</w:t>
      </w:r>
      <w:r w:rsidRPr="000863A4">
        <w:rPr>
          <w:rFonts w:ascii="Times New Roman" w:eastAsia="Times New Roman" w:hAnsi="Times New Roman" w:cs="Times New Roman"/>
          <w:b/>
          <w:sz w:val="24"/>
          <w:szCs w:val="24"/>
          <w:lang w:eastAsia="uk-U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r w:rsidRPr="00C22FCC">
        <w:rPr>
          <w:rFonts w:ascii="Times New Roman" w:eastAsia="Times New Roman" w:hAnsi="Times New Roman" w:cs="Times New Roman"/>
          <w:b/>
          <w:sz w:val="24"/>
          <w:szCs w:val="24"/>
          <w:lang w:eastAsia="uk-UA"/>
        </w:rPr>
        <w:t>)»</w:t>
      </w:r>
    </w:p>
    <w:p w14:paraId="10FC1D57" w14:textId="251C445A" w:rsidR="00E3286C" w:rsidRPr="00E3286C" w:rsidRDefault="00E3286C" w:rsidP="00E3286C">
      <w:pPr>
        <w:tabs>
          <w:tab w:val="left" w:pos="0"/>
        </w:tabs>
        <w:spacing w:after="0" w:line="100" w:lineRule="atLeast"/>
        <w:jc w:val="center"/>
        <w:rPr>
          <w:rFonts w:ascii="Times New Roman" w:eastAsia="Times New Roman" w:hAnsi="Times New Roman" w:cs="Times New Roman"/>
          <w:bCs/>
          <w:sz w:val="24"/>
          <w:szCs w:val="24"/>
          <w:lang w:eastAsia="uk-UA"/>
        </w:rPr>
      </w:pPr>
      <w:r w:rsidRPr="00E3286C">
        <w:rPr>
          <w:rFonts w:ascii="Times New Roman" w:eastAsia="Times New Roman" w:hAnsi="Times New Roman" w:cs="Times New Roman"/>
          <w:bCs/>
          <w:sz w:val="24"/>
          <w:szCs w:val="24"/>
          <w:lang w:eastAsia="uk-UA"/>
        </w:rPr>
        <w:t>(щодо підготовчих робіт, що виконуються за межами населених пунктів і на території</w:t>
      </w:r>
      <w:r>
        <w:rPr>
          <w:rFonts w:ascii="Times New Roman" w:eastAsia="Times New Roman" w:hAnsi="Times New Roman" w:cs="Times New Roman"/>
          <w:bCs/>
          <w:sz w:val="24"/>
          <w:szCs w:val="24"/>
          <w:lang w:eastAsia="uk-UA"/>
        </w:rPr>
        <w:t xml:space="preserve"> </w:t>
      </w:r>
      <w:r w:rsidRPr="00E3286C">
        <w:rPr>
          <w:rFonts w:ascii="Times New Roman" w:eastAsia="Times New Roman" w:hAnsi="Times New Roman" w:cs="Times New Roman"/>
          <w:bCs/>
          <w:sz w:val="24"/>
          <w:szCs w:val="24"/>
          <w:lang w:eastAsia="uk-UA"/>
        </w:rPr>
        <w:t>кількох адміністративно-територіальних одиниць, а також у межах населених пунктів, на</w:t>
      </w:r>
      <w:r>
        <w:rPr>
          <w:rFonts w:ascii="Times New Roman" w:eastAsia="Times New Roman" w:hAnsi="Times New Roman" w:cs="Times New Roman"/>
          <w:bCs/>
          <w:sz w:val="24"/>
          <w:szCs w:val="24"/>
          <w:lang w:eastAsia="uk-UA"/>
        </w:rPr>
        <w:t xml:space="preserve"> </w:t>
      </w:r>
      <w:r w:rsidRPr="00E3286C">
        <w:rPr>
          <w:rFonts w:ascii="Times New Roman" w:eastAsia="Times New Roman" w:hAnsi="Times New Roman" w:cs="Times New Roman"/>
          <w:bCs/>
          <w:sz w:val="24"/>
          <w:szCs w:val="24"/>
          <w:lang w:eastAsia="uk-UA"/>
        </w:rPr>
        <w:t>території яких сільські, селищні, міські ради не утворили виконавчі органи з питань</w:t>
      </w:r>
      <w:r>
        <w:rPr>
          <w:rFonts w:ascii="Times New Roman" w:eastAsia="Times New Roman" w:hAnsi="Times New Roman" w:cs="Times New Roman"/>
          <w:bCs/>
          <w:sz w:val="24"/>
          <w:szCs w:val="24"/>
          <w:lang w:eastAsia="uk-UA"/>
        </w:rPr>
        <w:t xml:space="preserve"> </w:t>
      </w:r>
      <w:r w:rsidRPr="00E3286C">
        <w:rPr>
          <w:rFonts w:ascii="Times New Roman" w:eastAsia="Times New Roman" w:hAnsi="Times New Roman" w:cs="Times New Roman"/>
          <w:bCs/>
          <w:sz w:val="24"/>
          <w:szCs w:val="24"/>
          <w:lang w:eastAsia="uk-UA"/>
        </w:rPr>
        <w:t>державного архітектурно-будівельного контролю)</w:t>
      </w:r>
    </w:p>
    <w:p w14:paraId="1AF525D0" w14:textId="428F818F" w:rsidR="000863A4" w:rsidRDefault="000863A4" w:rsidP="000863A4">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09</w:t>
      </w:r>
      <w:r>
        <w:rPr>
          <w:rFonts w:ascii="Times New Roman" w:eastAsia="Times New Roman" w:hAnsi="Times New Roman" w:cs="Times New Roman"/>
          <w:b/>
          <w:sz w:val="24"/>
          <w:szCs w:val="24"/>
          <w:lang w:eastAsia="uk-UA"/>
        </w:rPr>
        <w:t xml:space="preserve">-13; </w:t>
      </w:r>
      <w:r w:rsidRPr="00C22FCC">
        <w:rPr>
          <w:rFonts w:ascii="Times New Roman" w:eastAsia="Times New Roman" w:hAnsi="Times New Roman" w:cs="Times New Roman"/>
          <w:b/>
          <w:sz w:val="24"/>
          <w:szCs w:val="24"/>
          <w:lang w:eastAsia="uk-UA"/>
        </w:rPr>
        <w:tab/>
      </w:r>
      <w:r w:rsidRPr="000863A4">
        <w:rPr>
          <w:rFonts w:ascii="Times New Roman" w:eastAsia="Times New Roman" w:hAnsi="Times New Roman" w:cs="Times New Roman"/>
          <w:b/>
          <w:sz w:val="24"/>
          <w:szCs w:val="24"/>
          <w:lang w:eastAsia="uk-UA"/>
        </w:rPr>
        <w:t>00146</w:t>
      </w:r>
    </w:p>
    <w:p w14:paraId="49B85B81" w14:textId="77777777" w:rsidR="000863A4" w:rsidRPr="00C22FCC" w:rsidRDefault="000863A4" w:rsidP="000863A4">
      <w:pPr>
        <w:tabs>
          <w:tab w:val="left" w:pos="0"/>
        </w:tabs>
        <w:spacing w:after="0" w:line="100" w:lineRule="atLeast"/>
        <w:jc w:val="center"/>
        <w:rPr>
          <w:rFonts w:ascii="Times New Roman" w:eastAsia="Times New Roman" w:hAnsi="Times New Roman" w:cs="Times New Roman"/>
          <w:b/>
          <w:sz w:val="24"/>
          <w:szCs w:val="24"/>
          <w:lang w:eastAsia="uk-UA"/>
        </w:rPr>
      </w:pPr>
    </w:p>
    <w:p w14:paraId="409B2D85" w14:textId="77777777" w:rsidR="000863A4" w:rsidRPr="00C22FCC" w:rsidRDefault="000863A4" w:rsidP="000863A4">
      <w:pPr>
        <w:tabs>
          <w:tab w:val="left" w:pos="0"/>
        </w:tabs>
        <w:spacing w:after="0" w:line="100" w:lineRule="atLeast"/>
        <w:jc w:val="center"/>
        <w:rPr>
          <w:rFonts w:ascii="Times New Roman" w:eastAsia="Times New Roman" w:hAnsi="Times New Roman" w:cs="Times New Roman"/>
          <w:b/>
          <w:sz w:val="24"/>
          <w:szCs w:val="24"/>
          <w:lang w:eastAsia="uk-UA"/>
        </w:rPr>
      </w:pPr>
      <w:r w:rsidRPr="00C22FCC">
        <w:rPr>
          <w:rFonts w:ascii="Times New Roman" w:eastAsia="Times New Roman" w:hAnsi="Times New Roman" w:cs="Times New Roman"/>
          <w:b/>
          <w:sz w:val="24"/>
          <w:szCs w:val="24"/>
          <w:lang w:eastAsia="uk-UA"/>
        </w:rPr>
        <w:t>ДЕРЖАВНА ІНСПЕКЦІЯ АРХІТЕКТУРИ ТА МІСТОБУДУВАННЯ УКРАЇНИ</w:t>
      </w:r>
    </w:p>
    <w:p w14:paraId="1C2E1000" w14:textId="77777777" w:rsidR="000863A4" w:rsidRPr="00C22FCC" w:rsidRDefault="000863A4" w:rsidP="000863A4">
      <w:pPr>
        <w:tabs>
          <w:tab w:val="left" w:pos="3969"/>
        </w:tabs>
        <w:spacing w:after="0" w:line="240" w:lineRule="auto"/>
        <w:jc w:val="center"/>
        <w:rPr>
          <w:rFonts w:ascii="Times New Roman" w:eastAsia="Times New Roman" w:hAnsi="Times New Roman" w:cs="Times New Roman"/>
          <w:b/>
          <w:bCs/>
          <w:sz w:val="24"/>
          <w:szCs w:val="24"/>
        </w:rPr>
      </w:pPr>
      <w:r w:rsidRPr="00C22FCC">
        <w:rPr>
          <w:rFonts w:ascii="Times New Roman" w:eastAsia="Times New Roman" w:hAnsi="Times New Roman" w:cs="Times New Roman"/>
          <w:b/>
          <w:bCs/>
          <w:sz w:val="24"/>
          <w:szCs w:val="24"/>
          <w:lang w:val="ru-RU" w:eastAsia="ru-RU"/>
        </w:rPr>
        <w:t>ЦЕНТР НАДАННЯ АДМІНІСТРАТИВНИХ ПОСЛУГ ВИКОНАВЧОГО КОМІТЕТУ ВЕЛИКОБИЧКІВСЬКОЇ СЕЛИЩНОЇ РАДИ</w:t>
      </w:r>
      <w:r w:rsidRPr="00C22FCC">
        <w:rPr>
          <w:rFonts w:ascii="Times New Roman" w:eastAsia="Times New Roman" w:hAnsi="Times New Roman" w:cs="Times New Roman"/>
          <w:b/>
          <w:bCs/>
          <w:sz w:val="24"/>
          <w:szCs w:val="24"/>
          <w:lang w:eastAsia="uk-UA"/>
        </w:rPr>
        <w:t xml:space="preserve"> </w:t>
      </w:r>
    </w:p>
    <w:p w14:paraId="2E288AD2" w14:textId="77777777" w:rsidR="000863A4" w:rsidRPr="00C22FCC" w:rsidRDefault="000863A4" w:rsidP="000863A4">
      <w:pPr>
        <w:spacing w:after="0" w:line="240" w:lineRule="auto"/>
        <w:ind w:right="-284"/>
        <w:jc w:val="center"/>
        <w:rPr>
          <w:rFonts w:ascii="Times New Roman" w:eastAsia="Times New Roman" w:hAnsi="Times New Roman" w:cs="Times New Roman"/>
          <w:sz w:val="24"/>
          <w:szCs w:val="24"/>
          <w:lang w:eastAsia="uk-UA"/>
        </w:rPr>
      </w:pPr>
      <w:r w:rsidRPr="00C22FCC">
        <w:rPr>
          <w:rFonts w:ascii="Times New Roman" w:eastAsia="Times New Roman" w:hAnsi="Times New Roman" w:cs="Times New Roman"/>
          <w:sz w:val="24"/>
          <w:szCs w:val="24"/>
          <w:lang w:eastAsia="uk-UA"/>
        </w:rPr>
        <w:t>_______________________________________________________________________________</w:t>
      </w:r>
    </w:p>
    <w:p w14:paraId="64626451" w14:textId="77777777" w:rsidR="000863A4" w:rsidRPr="00C22FCC" w:rsidRDefault="000863A4" w:rsidP="000863A4">
      <w:pPr>
        <w:spacing w:after="0" w:line="240" w:lineRule="auto"/>
        <w:jc w:val="center"/>
        <w:rPr>
          <w:rFonts w:ascii="Times New Roman" w:eastAsia="Times New Roman" w:hAnsi="Times New Roman" w:cs="Times New Roman"/>
          <w:sz w:val="20"/>
          <w:szCs w:val="20"/>
          <w:lang w:eastAsia="uk-UA"/>
        </w:rPr>
      </w:pPr>
      <w:r w:rsidRPr="00C22FCC">
        <w:rPr>
          <w:rFonts w:ascii="Times New Roman" w:eastAsia="Times New Roman" w:hAnsi="Times New Roman" w:cs="Times New Roman"/>
          <w:sz w:val="20"/>
          <w:szCs w:val="20"/>
          <w:lang w:eastAsia="uk-UA"/>
        </w:rPr>
        <w:t>(найменування суб’єкта надання адміністративної послуги та/або центру надання адміністративних послуг)</w:t>
      </w:r>
    </w:p>
    <w:p w14:paraId="2DAF62F3" w14:textId="77777777" w:rsidR="000863A4" w:rsidRPr="00C22FCC" w:rsidRDefault="000863A4" w:rsidP="000863A4">
      <w:pPr>
        <w:spacing w:after="0" w:line="240" w:lineRule="auto"/>
        <w:jc w:val="center"/>
        <w:rPr>
          <w:rFonts w:ascii="Times New Roman" w:eastAsia="Times New Roman" w:hAnsi="Times New Roman" w:cs="Times New Roman"/>
          <w:sz w:val="24"/>
          <w:szCs w:val="24"/>
          <w:lang w:eastAsia="uk-UA"/>
        </w:rPr>
      </w:pPr>
    </w:p>
    <w:tbl>
      <w:tblPr>
        <w:tblOverlap w:val="never"/>
        <w:tblW w:w="9811" w:type="dxa"/>
        <w:jc w:val="center"/>
        <w:tblLayout w:type="fixed"/>
        <w:tblCellMar>
          <w:left w:w="10" w:type="dxa"/>
          <w:right w:w="10" w:type="dxa"/>
        </w:tblCellMar>
        <w:tblLook w:val="0000" w:firstRow="0" w:lastRow="0" w:firstColumn="0" w:lastColumn="0" w:noHBand="0" w:noVBand="0"/>
      </w:tblPr>
      <w:tblGrid>
        <w:gridCol w:w="715"/>
        <w:gridCol w:w="2610"/>
        <w:gridCol w:w="6486"/>
      </w:tblGrid>
      <w:tr w:rsidR="000863A4" w:rsidRPr="00C22FCC" w14:paraId="42202D76"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3C73D0DB"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Інформація про центр надання адміністративної послуги</w:t>
            </w:r>
          </w:p>
        </w:tc>
      </w:tr>
      <w:tr w:rsidR="000863A4" w:rsidRPr="00C22FCC" w14:paraId="6D66DD73" w14:textId="77777777" w:rsidTr="00C2708D">
        <w:trPr>
          <w:jc w:val="center"/>
        </w:trPr>
        <w:tc>
          <w:tcPr>
            <w:tcW w:w="715" w:type="dxa"/>
            <w:tcBorders>
              <w:top w:val="single" w:sz="4" w:space="0" w:color="auto"/>
              <w:left w:val="single" w:sz="4" w:space="0" w:color="auto"/>
            </w:tcBorders>
            <w:shd w:val="clear" w:color="auto" w:fill="auto"/>
          </w:tcPr>
          <w:p w14:paraId="677CE1C7" w14:textId="77777777" w:rsidR="000863A4" w:rsidRPr="00C22FCC" w:rsidRDefault="000863A4"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1</w:t>
            </w:r>
          </w:p>
        </w:tc>
        <w:tc>
          <w:tcPr>
            <w:tcW w:w="2610" w:type="dxa"/>
            <w:tcBorders>
              <w:top w:val="single" w:sz="4" w:space="0" w:color="auto"/>
              <w:left w:val="single" w:sz="4" w:space="0" w:color="auto"/>
            </w:tcBorders>
            <w:shd w:val="clear" w:color="auto" w:fill="auto"/>
            <w:vAlign w:val="center"/>
          </w:tcPr>
          <w:p w14:paraId="3CEE8E4C" w14:textId="77777777" w:rsidR="000863A4" w:rsidRPr="00C22FCC" w:rsidRDefault="000863A4"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Місцезнаходження </w:t>
            </w:r>
          </w:p>
        </w:tc>
        <w:tc>
          <w:tcPr>
            <w:tcW w:w="6486" w:type="dxa"/>
            <w:tcBorders>
              <w:top w:val="single" w:sz="4" w:space="0" w:color="auto"/>
              <w:left w:val="single" w:sz="4" w:space="0" w:color="auto"/>
              <w:right w:val="single" w:sz="4" w:space="0" w:color="auto"/>
            </w:tcBorders>
            <w:shd w:val="clear" w:color="auto" w:fill="auto"/>
            <w:vAlign w:val="center"/>
          </w:tcPr>
          <w:p w14:paraId="26D5CEE1" w14:textId="77777777" w:rsidR="000863A4" w:rsidRPr="00C22FCC" w:rsidRDefault="000863A4" w:rsidP="00C2708D">
            <w:pPr>
              <w:widowControl w:val="0"/>
              <w:spacing w:after="0" w:line="240" w:lineRule="auto"/>
              <w:ind w:left="76" w:right="91"/>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ЦНАП Великобичківської селищної ради:</w:t>
            </w:r>
          </w:p>
          <w:p w14:paraId="736E5C56" w14:textId="77777777" w:rsidR="000863A4" w:rsidRPr="00C22FCC" w:rsidRDefault="000863A4"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bookmarkStart w:id="2" w:name="_heading=h.gjdgxs" w:colFirst="0" w:colLast="0"/>
            <w:bookmarkEnd w:id="2"/>
            <w:r w:rsidRPr="00C22FCC">
              <w:rPr>
                <w:rFonts w:ascii="Times New Roman" w:eastAsia="Courier New" w:hAnsi="Times New Roman" w:cs="Times New Roman"/>
                <w:color w:val="000000"/>
                <w:sz w:val="24"/>
                <w:szCs w:val="24"/>
                <w:lang w:eastAsia="uk-UA" w:bidi="uk-UA"/>
              </w:rPr>
              <w:t>вул. Шевченка,10, смт Великий Бичків, Рахівський район, Закарпатська область, 90615</w:t>
            </w:r>
          </w:p>
          <w:p w14:paraId="6BD93DD6" w14:textId="77777777" w:rsidR="000863A4" w:rsidRPr="00C22FCC" w:rsidRDefault="000863A4"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Територіальний підрозділ с. Верхнє Водяне: </w:t>
            </w:r>
            <w:r w:rsidRPr="00C22FCC">
              <w:rPr>
                <w:rFonts w:ascii="Times New Roman" w:eastAsia="Courier New" w:hAnsi="Times New Roman" w:cs="Times New Roman"/>
                <w:color w:val="000000"/>
                <w:sz w:val="24"/>
                <w:szCs w:val="24"/>
                <w:lang w:eastAsia="uk-UA" w:bidi="uk-UA"/>
              </w:rPr>
              <w:t>вул.Центральна, 10, с. Верхнє Водяне, Рахівський район, Закарпатська область, 90611</w:t>
            </w:r>
          </w:p>
          <w:p w14:paraId="0826187B" w14:textId="77777777" w:rsidR="000863A4" w:rsidRPr="00C22FCC" w:rsidRDefault="000863A4"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Водиця: </w:t>
            </w:r>
            <w:r w:rsidRPr="00C22FCC">
              <w:rPr>
                <w:rFonts w:ascii="Times New Roman" w:eastAsia="Courier New" w:hAnsi="Times New Roman" w:cs="Times New Roman"/>
                <w:color w:val="000000"/>
                <w:sz w:val="24"/>
                <w:szCs w:val="24"/>
                <w:lang w:eastAsia="uk-UA" w:bidi="uk-UA"/>
              </w:rPr>
              <w:t>вул. Б. Хмельницького, 2, с. Водиця, Рахівський район, Закарпатська область, 90610</w:t>
            </w:r>
          </w:p>
          <w:p w14:paraId="3885E327" w14:textId="77777777" w:rsidR="000863A4" w:rsidRPr="00C22FCC" w:rsidRDefault="000863A4"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смт Кобилецька Поляна: </w:t>
            </w:r>
            <w:r w:rsidRPr="00C22FCC">
              <w:rPr>
                <w:rFonts w:ascii="Times New Roman" w:eastAsia="Courier New" w:hAnsi="Times New Roman" w:cs="Times New Roman"/>
                <w:color w:val="000000"/>
                <w:sz w:val="24"/>
                <w:szCs w:val="24"/>
                <w:lang w:eastAsia="uk-UA" w:bidi="uk-UA"/>
              </w:rPr>
              <w:t>вул.Павлюка, 175, смт Кобилецька Поляна, Рахівський район, Закарпатська область, 90620</w:t>
            </w:r>
          </w:p>
          <w:p w14:paraId="0368190D" w14:textId="77777777" w:rsidR="000863A4" w:rsidRPr="00C22FCC" w:rsidRDefault="000863A4"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Луг: </w:t>
            </w:r>
            <w:r w:rsidRPr="00C22FCC">
              <w:rPr>
                <w:rFonts w:ascii="Times New Roman" w:eastAsia="Courier New" w:hAnsi="Times New Roman" w:cs="Times New Roman"/>
                <w:color w:val="000000"/>
                <w:sz w:val="24"/>
                <w:szCs w:val="24"/>
                <w:lang w:eastAsia="uk-UA" w:bidi="uk-UA"/>
              </w:rPr>
              <w:t>буд. 107, с. Луг, Рахівський район, Закарпатська область, 90616</w:t>
            </w:r>
          </w:p>
          <w:p w14:paraId="4B95BEF2" w14:textId="77777777" w:rsidR="000863A4" w:rsidRPr="00C22FCC" w:rsidRDefault="000863A4" w:rsidP="00C2708D">
            <w:pPr>
              <w:widowControl w:val="0"/>
              <w:spacing w:after="0" w:line="240" w:lineRule="auto"/>
              <w:ind w:left="76" w:right="91"/>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Росішка: </w:t>
            </w:r>
            <w:r w:rsidRPr="00C22FCC">
              <w:rPr>
                <w:rFonts w:ascii="Times New Roman" w:eastAsia="Courier New" w:hAnsi="Times New Roman" w:cs="Times New Roman"/>
                <w:color w:val="000000"/>
                <w:sz w:val="24"/>
                <w:szCs w:val="24"/>
                <w:lang w:eastAsia="uk-UA" w:bidi="uk-UA"/>
              </w:rPr>
              <w:t>буд. 108, с. Росішка, Рахівський район, Закарпатська область, 90622</w:t>
            </w:r>
          </w:p>
          <w:p w14:paraId="4ACB1EBC" w14:textId="77777777" w:rsidR="000863A4" w:rsidRPr="00C22FCC" w:rsidRDefault="000863A4" w:rsidP="00C2708D">
            <w:pPr>
              <w:widowControl w:val="0"/>
              <w:spacing w:after="0" w:line="240" w:lineRule="auto"/>
              <w:ind w:left="76" w:right="91"/>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 xml:space="preserve">Віддалене робоче місце с. Косівська Поляна: </w:t>
            </w:r>
            <w:r w:rsidRPr="00C22FCC">
              <w:rPr>
                <w:rFonts w:ascii="Times New Roman" w:eastAsia="Courier New" w:hAnsi="Times New Roman" w:cs="Times New Roman"/>
                <w:color w:val="000000"/>
                <w:sz w:val="24"/>
                <w:szCs w:val="24"/>
                <w:lang w:eastAsia="uk-UA" w:bidi="uk-UA"/>
              </w:rPr>
              <w:t>буд. 254, с.Косівська Поляна, Рахівський район, Закарпатська область, 90621</w:t>
            </w:r>
          </w:p>
        </w:tc>
      </w:tr>
      <w:tr w:rsidR="000863A4" w:rsidRPr="00C22FCC" w14:paraId="4917F0F0"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1E4A65BD" w14:textId="77777777" w:rsidR="000863A4" w:rsidRPr="00C22FCC" w:rsidRDefault="000863A4"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t>2</w:t>
            </w:r>
          </w:p>
        </w:tc>
        <w:tc>
          <w:tcPr>
            <w:tcW w:w="2610" w:type="dxa"/>
            <w:tcBorders>
              <w:top w:val="single" w:sz="4" w:space="0" w:color="auto"/>
              <w:left w:val="single" w:sz="4" w:space="0" w:color="auto"/>
              <w:bottom w:val="single" w:sz="4" w:space="0" w:color="auto"/>
            </w:tcBorders>
            <w:shd w:val="clear" w:color="auto" w:fill="auto"/>
            <w:vAlign w:val="center"/>
          </w:tcPr>
          <w:p w14:paraId="272DB8F0" w14:textId="77777777" w:rsidR="000863A4" w:rsidRPr="00C22FCC" w:rsidRDefault="000863A4"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Інформація щодо режиму роботи </w:t>
            </w:r>
          </w:p>
        </w:tc>
        <w:tc>
          <w:tcPr>
            <w:tcW w:w="6486" w:type="dxa"/>
            <w:tcBorders>
              <w:top w:val="single" w:sz="4" w:space="0" w:color="auto"/>
              <w:left w:val="single" w:sz="4" w:space="0" w:color="auto"/>
              <w:bottom w:val="single" w:sz="4" w:space="0" w:color="auto"/>
              <w:right w:val="single" w:sz="4" w:space="0" w:color="auto"/>
            </w:tcBorders>
            <w:shd w:val="clear" w:color="auto" w:fill="auto"/>
            <w:vAlign w:val="center"/>
          </w:tcPr>
          <w:p w14:paraId="201C8849"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ЦНАП</w:t>
            </w:r>
            <w:r w:rsidRPr="00C22FCC">
              <w:rPr>
                <w:rFonts w:ascii="Times New Roman" w:eastAsia="Courier New" w:hAnsi="Times New Roman" w:cs="Times New Roman"/>
                <w:color w:val="000000"/>
                <w:sz w:val="24"/>
                <w:szCs w:val="24"/>
                <w:lang w:eastAsia="uk-UA" w:bidi="uk-UA"/>
              </w:rPr>
              <w:t xml:space="preserve"> </w:t>
            </w:r>
          </w:p>
          <w:p w14:paraId="01A51BBC"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 09:00 – 17:00 </w:t>
            </w:r>
          </w:p>
          <w:p w14:paraId="3625AC27"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Вівторок – 09:00 – 17:00 </w:t>
            </w:r>
          </w:p>
          <w:p w14:paraId="5E4A1821"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Середа – 09:00 – 17:00 </w:t>
            </w:r>
          </w:p>
          <w:p w14:paraId="5B8C85A0"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Четвер – 09:00 – 20:00 </w:t>
            </w:r>
          </w:p>
          <w:p w14:paraId="38EF2A96"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П’ятниця – 09:00 – 17:00 </w:t>
            </w:r>
          </w:p>
          <w:p w14:paraId="4A417FB4"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Субота, неділя – вихідні дні </w:t>
            </w:r>
          </w:p>
          <w:p w14:paraId="4DCCF39B" w14:textId="77777777" w:rsidR="000863A4" w:rsidRPr="00C22FCC" w:rsidRDefault="000863A4"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lastRenderedPageBreak/>
              <w:t>Графік роботи територіального підрозділу с. Верхнє Водяне</w:t>
            </w:r>
            <w:r w:rsidRPr="00C22FCC">
              <w:rPr>
                <w:rFonts w:ascii="Times New Roman" w:eastAsia="Courier New" w:hAnsi="Times New Roman" w:cs="Times New Roman"/>
                <w:color w:val="000000"/>
                <w:sz w:val="24"/>
                <w:szCs w:val="24"/>
                <w:lang w:eastAsia="uk-UA" w:bidi="uk-UA"/>
              </w:rPr>
              <w:t xml:space="preserve"> </w:t>
            </w:r>
          </w:p>
          <w:p w14:paraId="4AAA6BA2"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09:00 – 17:00 </w:t>
            </w:r>
          </w:p>
          <w:p w14:paraId="06EFF607"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p w14:paraId="3EBE2BA8" w14:textId="77777777" w:rsidR="000863A4" w:rsidRPr="00C22FCC" w:rsidRDefault="000863A4" w:rsidP="00C2708D">
            <w:pPr>
              <w:widowControl w:val="0"/>
              <w:spacing w:before="240"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Графік роботи ВРМ</w:t>
            </w:r>
            <w:r w:rsidRPr="00C22FCC">
              <w:rPr>
                <w:rFonts w:ascii="Times New Roman" w:eastAsia="Courier New" w:hAnsi="Times New Roman" w:cs="Times New Roman"/>
                <w:color w:val="000000"/>
                <w:sz w:val="24"/>
                <w:szCs w:val="24"/>
                <w:lang w:eastAsia="uk-UA" w:bidi="uk-UA"/>
              </w:rPr>
              <w:t xml:space="preserve"> </w:t>
            </w:r>
          </w:p>
          <w:p w14:paraId="209D9FF4"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Понеділок –п’ятниця– 08:00 – 17:00 </w:t>
            </w:r>
          </w:p>
          <w:p w14:paraId="5A0E17E6"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 xml:space="preserve">Обідня перерва 12:00-13:00 </w:t>
            </w:r>
          </w:p>
          <w:p w14:paraId="69B7BE99"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Субота, неділя – вихідні дні</w:t>
            </w:r>
          </w:p>
        </w:tc>
      </w:tr>
      <w:tr w:rsidR="000863A4" w:rsidRPr="00C22FCC" w14:paraId="78CBDA43" w14:textId="77777777" w:rsidTr="00C2708D">
        <w:trPr>
          <w:jc w:val="center"/>
        </w:trPr>
        <w:tc>
          <w:tcPr>
            <w:tcW w:w="715" w:type="dxa"/>
            <w:tcBorders>
              <w:top w:val="single" w:sz="4" w:space="0" w:color="auto"/>
              <w:left w:val="single" w:sz="4" w:space="0" w:color="auto"/>
            </w:tcBorders>
            <w:shd w:val="clear" w:color="auto" w:fill="auto"/>
          </w:tcPr>
          <w:p w14:paraId="3682FC9B" w14:textId="77777777" w:rsidR="000863A4" w:rsidRPr="00C22FCC" w:rsidRDefault="000863A4" w:rsidP="00C2708D">
            <w:pPr>
              <w:widowControl w:val="0"/>
              <w:spacing w:after="0" w:line="240" w:lineRule="auto"/>
              <w:ind w:firstLine="320"/>
              <w:rPr>
                <w:rFonts w:ascii="Times New Roman" w:eastAsia="Times New Roman" w:hAnsi="Times New Roman" w:cs="Times New Roman"/>
                <w:sz w:val="24"/>
                <w:szCs w:val="24"/>
                <w:lang w:val="en-US"/>
              </w:rPr>
            </w:pPr>
            <w:r w:rsidRPr="00C22FCC">
              <w:rPr>
                <w:rFonts w:ascii="Times New Roman" w:eastAsia="Times New Roman" w:hAnsi="Times New Roman" w:cs="Times New Roman"/>
                <w:sz w:val="24"/>
                <w:szCs w:val="24"/>
                <w:lang w:val="en-US"/>
              </w:rPr>
              <w:lastRenderedPageBreak/>
              <w:t>3</w:t>
            </w:r>
          </w:p>
        </w:tc>
        <w:tc>
          <w:tcPr>
            <w:tcW w:w="2610" w:type="dxa"/>
            <w:tcBorders>
              <w:top w:val="single" w:sz="4" w:space="0" w:color="auto"/>
              <w:left w:val="single" w:sz="4" w:space="0" w:color="auto"/>
            </w:tcBorders>
            <w:shd w:val="clear" w:color="auto" w:fill="auto"/>
            <w:vAlign w:val="center"/>
          </w:tcPr>
          <w:p w14:paraId="5A21A2D8" w14:textId="77777777" w:rsidR="000863A4" w:rsidRPr="00C22FCC" w:rsidRDefault="000863A4" w:rsidP="00C2708D">
            <w:pPr>
              <w:widowControl w:val="0"/>
              <w:spacing w:after="0" w:line="240" w:lineRule="auto"/>
              <w:ind w:left="76"/>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 xml:space="preserve">Телефон, адреса електронної пошти та веб-сайт </w:t>
            </w:r>
          </w:p>
        </w:tc>
        <w:tc>
          <w:tcPr>
            <w:tcW w:w="6486" w:type="dxa"/>
            <w:tcBorders>
              <w:top w:val="single" w:sz="4" w:space="0" w:color="auto"/>
              <w:left w:val="single" w:sz="4" w:space="0" w:color="auto"/>
              <w:right w:val="single" w:sz="4" w:space="0" w:color="auto"/>
            </w:tcBorders>
            <w:shd w:val="clear" w:color="auto" w:fill="auto"/>
            <w:vAlign w:val="center"/>
          </w:tcPr>
          <w:tbl>
            <w:tblPr>
              <w:tblW w:w="6900" w:type="dxa"/>
              <w:tblBorders>
                <w:top w:val="nil"/>
                <w:left w:val="nil"/>
                <w:bottom w:val="nil"/>
                <w:right w:val="nil"/>
                <w:insideH w:val="nil"/>
                <w:insideV w:val="nil"/>
              </w:tblBorders>
              <w:tblLayout w:type="fixed"/>
              <w:tblLook w:val="0400" w:firstRow="0" w:lastRow="0" w:firstColumn="0" w:lastColumn="0" w:noHBand="0" w:noVBand="1"/>
            </w:tblPr>
            <w:tblGrid>
              <w:gridCol w:w="2775"/>
              <w:gridCol w:w="4125"/>
            </w:tblGrid>
            <w:tr w:rsidR="000863A4" w:rsidRPr="00C22FCC" w14:paraId="1C0053A5" w14:textId="77777777" w:rsidTr="00C2708D">
              <w:tc>
                <w:tcPr>
                  <w:tcW w:w="2775" w:type="dxa"/>
                </w:tcPr>
                <w:p w14:paraId="57711ED2" w14:textId="77777777" w:rsidR="000863A4" w:rsidRPr="00C22FCC" w:rsidRDefault="000863A4"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Телефон:</w:t>
                  </w:r>
                </w:p>
              </w:tc>
              <w:tc>
                <w:tcPr>
                  <w:tcW w:w="4125" w:type="dxa"/>
                </w:tcPr>
                <w:p w14:paraId="29B83CC6"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eastAsia="uk-UA" w:bidi="uk-UA"/>
                    </w:rPr>
                  </w:pPr>
                  <w:r w:rsidRPr="00C22FCC">
                    <w:rPr>
                      <w:rFonts w:ascii="Times New Roman" w:eastAsia="Courier New" w:hAnsi="Times New Roman" w:cs="Times New Roman"/>
                      <w:color w:val="000000"/>
                      <w:sz w:val="24"/>
                      <w:szCs w:val="24"/>
                      <w:lang w:eastAsia="uk-UA" w:bidi="uk-UA"/>
                    </w:rPr>
                    <w:t>+38096 925 84 18</w:t>
                  </w:r>
                </w:p>
              </w:tc>
            </w:tr>
            <w:tr w:rsidR="000863A4" w:rsidRPr="00C22FCC" w14:paraId="15E39185" w14:textId="77777777" w:rsidTr="00C2708D">
              <w:tc>
                <w:tcPr>
                  <w:tcW w:w="2775" w:type="dxa"/>
                </w:tcPr>
                <w:p w14:paraId="5395A101" w14:textId="77777777" w:rsidR="000863A4" w:rsidRPr="00C22FCC" w:rsidRDefault="000863A4"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Електронна пошта:</w:t>
                  </w:r>
                </w:p>
              </w:tc>
              <w:tc>
                <w:tcPr>
                  <w:tcW w:w="4125" w:type="dxa"/>
                </w:tcPr>
                <w:p w14:paraId="2E4E88D1"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cnap@</w:t>
                  </w:r>
                  <w:r w:rsidRPr="00C22FCC">
                    <w:rPr>
                      <w:rFonts w:ascii="Times New Roman" w:eastAsia="Courier New" w:hAnsi="Times New Roman" w:cs="Times New Roman"/>
                      <w:color w:val="000000"/>
                      <w:sz w:val="24"/>
                      <w:szCs w:val="24"/>
                      <w:lang w:val="en-US" w:eastAsia="uk-UA" w:bidi="uk-UA"/>
                    </w:rPr>
                    <w:t>bychkivrada.gov.ua</w:t>
                  </w:r>
                </w:p>
              </w:tc>
            </w:tr>
            <w:tr w:rsidR="000863A4" w:rsidRPr="00C22FCC" w14:paraId="26AAD859" w14:textId="77777777" w:rsidTr="00C2708D">
              <w:tc>
                <w:tcPr>
                  <w:tcW w:w="2775" w:type="dxa"/>
                </w:tcPr>
                <w:p w14:paraId="56525BC1" w14:textId="77777777" w:rsidR="000863A4" w:rsidRPr="00C22FCC" w:rsidRDefault="000863A4" w:rsidP="00C2708D">
                  <w:pPr>
                    <w:widowControl w:val="0"/>
                    <w:spacing w:after="0" w:line="240" w:lineRule="auto"/>
                    <w:ind w:left="76"/>
                    <w:jc w:val="both"/>
                    <w:rPr>
                      <w:rFonts w:ascii="Times New Roman" w:eastAsia="Courier New" w:hAnsi="Times New Roman" w:cs="Times New Roman"/>
                      <w:b/>
                      <w:color w:val="000000"/>
                      <w:sz w:val="24"/>
                      <w:szCs w:val="24"/>
                      <w:lang w:eastAsia="uk-UA" w:bidi="uk-UA"/>
                    </w:rPr>
                  </w:pPr>
                  <w:r w:rsidRPr="00C22FCC">
                    <w:rPr>
                      <w:rFonts w:ascii="Times New Roman" w:eastAsia="Courier New" w:hAnsi="Times New Roman" w:cs="Times New Roman"/>
                      <w:b/>
                      <w:color w:val="000000"/>
                      <w:sz w:val="24"/>
                      <w:szCs w:val="24"/>
                      <w:lang w:eastAsia="uk-UA" w:bidi="uk-UA"/>
                    </w:rPr>
                    <w:t>Веб-сайт:</w:t>
                  </w:r>
                </w:p>
              </w:tc>
              <w:tc>
                <w:tcPr>
                  <w:tcW w:w="4125" w:type="dxa"/>
                </w:tcPr>
                <w:p w14:paraId="3096DD0C" w14:textId="77777777" w:rsidR="000863A4" w:rsidRPr="00C22FCC" w:rsidRDefault="000863A4" w:rsidP="00C2708D">
                  <w:pPr>
                    <w:widowControl w:val="0"/>
                    <w:spacing w:after="0" w:line="240" w:lineRule="auto"/>
                    <w:ind w:left="76"/>
                    <w:jc w:val="both"/>
                    <w:rPr>
                      <w:rFonts w:ascii="Times New Roman" w:eastAsia="Courier New" w:hAnsi="Times New Roman" w:cs="Times New Roman"/>
                      <w:color w:val="000000"/>
                      <w:sz w:val="24"/>
                      <w:szCs w:val="24"/>
                      <w:lang w:val="en-US" w:eastAsia="uk-UA" w:bidi="uk-UA"/>
                    </w:rPr>
                  </w:pPr>
                  <w:r w:rsidRPr="00C22FCC">
                    <w:rPr>
                      <w:rFonts w:ascii="Times New Roman" w:eastAsia="Courier New" w:hAnsi="Times New Roman" w:cs="Times New Roman"/>
                      <w:color w:val="000000"/>
                      <w:sz w:val="24"/>
                      <w:szCs w:val="24"/>
                      <w:lang w:eastAsia="uk-UA" w:bidi="uk-UA"/>
                    </w:rPr>
                    <w:t>https://bychkivrada.gov.ua/</w:t>
                  </w:r>
                  <w:r w:rsidRPr="00C22FCC">
                    <w:rPr>
                      <w:rFonts w:ascii="Times New Roman" w:eastAsia="Courier New" w:hAnsi="Times New Roman" w:cs="Times New Roman"/>
                      <w:color w:val="000000"/>
                      <w:sz w:val="24"/>
                      <w:szCs w:val="24"/>
                      <w:lang w:val="en-US" w:eastAsia="uk-UA" w:bidi="uk-UA"/>
                    </w:rPr>
                    <w:t>cnap/</w:t>
                  </w:r>
                </w:p>
              </w:tc>
            </w:tr>
          </w:tbl>
          <w:p w14:paraId="033A90A6" w14:textId="77777777" w:rsidR="000863A4" w:rsidRPr="00C22FCC" w:rsidRDefault="000863A4" w:rsidP="00C2708D">
            <w:pPr>
              <w:widowControl w:val="0"/>
              <w:spacing w:after="0" w:line="240" w:lineRule="auto"/>
              <w:ind w:left="76"/>
              <w:rPr>
                <w:rFonts w:ascii="Times New Roman" w:eastAsia="Courier New" w:hAnsi="Times New Roman" w:cs="Times New Roman"/>
                <w:color w:val="000000"/>
                <w:sz w:val="24"/>
                <w:szCs w:val="24"/>
                <w:lang w:eastAsia="uk-UA" w:bidi="uk-UA"/>
              </w:rPr>
            </w:pPr>
          </w:p>
        </w:tc>
      </w:tr>
      <w:tr w:rsidR="000863A4" w:rsidRPr="00C22FCC" w14:paraId="5A5E9BCB"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vAlign w:val="bottom"/>
          </w:tcPr>
          <w:p w14:paraId="3F8131C1" w14:textId="77777777" w:rsidR="000863A4" w:rsidRPr="00C22FCC" w:rsidRDefault="000863A4" w:rsidP="00C2708D">
            <w:pPr>
              <w:widowControl w:val="0"/>
              <w:spacing w:after="0"/>
              <w:ind w:left="76"/>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Нормативні акти, якими регламентується надання адміністративної послуги</w:t>
            </w:r>
          </w:p>
        </w:tc>
      </w:tr>
      <w:tr w:rsidR="000863A4" w:rsidRPr="00C22FCC" w14:paraId="1E1671C0" w14:textId="77777777" w:rsidTr="00C2708D">
        <w:trPr>
          <w:jc w:val="center"/>
        </w:trPr>
        <w:tc>
          <w:tcPr>
            <w:tcW w:w="715" w:type="dxa"/>
            <w:tcBorders>
              <w:top w:val="single" w:sz="4" w:space="0" w:color="auto"/>
              <w:left w:val="single" w:sz="4" w:space="0" w:color="auto"/>
            </w:tcBorders>
            <w:shd w:val="clear" w:color="auto" w:fill="auto"/>
          </w:tcPr>
          <w:p w14:paraId="7A8B9D0C" w14:textId="77777777" w:rsidR="000863A4" w:rsidRPr="00C22FCC" w:rsidRDefault="000863A4" w:rsidP="00C2708D">
            <w:pPr>
              <w:widowControl w:val="0"/>
              <w:spacing w:after="0" w:line="240" w:lineRule="auto"/>
              <w:ind w:firstLine="320"/>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4</w:t>
            </w:r>
          </w:p>
        </w:tc>
        <w:tc>
          <w:tcPr>
            <w:tcW w:w="2610" w:type="dxa"/>
            <w:tcBorders>
              <w:top w:val="single" w:sz="4" w:space="0" w:color="auto"/>
              <w:left w:val="single" w:sz="4" w:space="0" w:color="auto"/>
            </w:tcBorders>
            <w:shd w:val="clear" w:color="auto" w:fill="auto"/>
          </w:tcPr>
          <w:p w14:paraId="5914E18D" w14:textId="77777777" w:rsidR="000863A4" w:rsidRPr="00C22FCC" w:rsidRDefault="000863A4"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Закони України</w:t>
            </w:r>
          </w:p>
          <w:p w14:paraId="111DB25F" w14:textId="77777777" w:rsidR="000863A4" w:rsidRPr="00C22FCC" w:rsidRDefault="000863A4" w:rsidP="00C2708D">
            <w:pPr>
              <w:widowControl w:val="0"/>
              <w:spacing w:after="0" w:line="240" w:lineRule="auto"/>
              <w:ind w:left="76" w:right="75"/>
              <w:jc w:val="both"/>
              <w:rPr>
                <w:rFonts w:ascii="Courier New" w:eastAsia="Courier New" w:hAnsi="Courier New" w:cs="Courier New"/>
                <w:color w:val="000000"/>
                <w:sz w:val="24"/>
                <w:szCs w:val="24"/>
                <w:lang w:eastAsia="uk-UA" w:bidi="uk-UA"/>
              </w:rPr>
            </w:pPr>
          </w:p>
        </w:tc>
        <w:tc>
          <w:tcPr>
            <w:tcW w:w="6486" w:type="dxa"/>
            <w:tcBorders>
              <w:top w:val="single" w:sz="4" w:space="0" w:color="auto"/>
              <w:left w:val="single" w:sz="4" w:space="0" w:color="auto"/>
              <w:right w:val="single" w:sz="4" w:space="0" w:color="auto"/>
            </w:tcBorders>
            <w:shd w:val="clear" w:color="auto" w:fill="auto"/>
            <w:vAlign w:val="bottom"/>
          </w:tcPr>
          <w:p w14:paraId="3B509950" w14:textId="77777777" w:rsidR="000863A4" w:rsidRPr="00C22FCC" w:rsidRDefault="000863A4"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Courier New" w:hAnsi="Times New Roman" w:cs="Times New Roman"/>
                <w:color w:val="000000"/>
                <w:sz w:val="24"/>
                <w:szCs w:val="24"/>
                <w:lang w:eastAsia="uk-UA" w:bidi="uk-UA"/>
              </w:rPr>
              <w:t>Закон України «Про регулювання містобудівної діяльності», стаття 36</w:t>
            </w:r>
            <w:r>
              <w:rPr>
                <w:rFonts w:ascii="Times New Roman" w:eastAsia="Courier New" w:hAnsi="Times New Roman" w:cs="Times New Roman"/>
                <w:color w:val="000000"/>
                <w:sz w:val="24"/>
                <w:szCs w:val="24"/>
                <w:lang w:eastAsia="uk-UA" w:bidi="uk-UA"/>
              </w:rPr>
              <w:t>, 39-1</w:t>
            </w:r>
            <w:r w:rsidRPr="00C22FCC">
              <w:rPr>
                <w:rFonts w:ascii="Times New Roman" w:eastAsia="Courier New" w:hAnsi="Times New Roman" w:cs="Times New Roman"/>
                <w:color w:val="000000"/>
                <w:sz w:val="24"/>
                <w:szCs w:val="24"/>
                <w:lang w:eastAsia="uk-UA" w:bidi="uk-UA"/>
              </w:rPr>
              <w:t>.</w:t>
            </w:r>
          </w:p>
        </w:tc>
      </w:tr>
      <w:tr w:rsidR="000863A4" w:rsidRPr="00C22FCC" w14:paraId="7704CDD9"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5E168480"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5</w:t>
            </w:r>
          </w:p>
        </w:tc>
        <w:tc>
          <w:tcPr>
            <w:tcW w:w="2610" w:type="dxa"/>
            <w:tcBorders>
              <w:top w:val="single" w:sz="4" w:space="0" w:color="auto"/>
              <w:left w:val="single" w:sz="4" w:space="0" w:color="auto"/>
              <w:bottom w:val="single" w:sz="4" w:space="0" w:color="auto"/>
            </w:tcBorders>
            <w:shd w:val="clear" w:color="auto" w:fill="auto"/>
          </w:tcPr>
          <w:p w14:paraId="20E613B8" w14:textId="77777777" w:rsidR="000863A4" w:rsidRPr="00C22FCC" w:rsidRDefault="000863A4" w:rsidP="00C2708D">
            <w:pPr>
              <w:widowControl w:val="0"/>
              <w:spacing w:after="0" w:line="240" w:lineRule="auto"/>
              <w:ind w:left="76" w:right="7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Акти Кабінету Міністрів України</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358F3EEE" w14:textId="77777777" w:rsidR="000863A4" w:rsidRPr="00C22FCC" w:rsidRDefault="000863A4" w:rsidP="00C2708D">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Постанова</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Кабінету</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Міністрів</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України</w:t>
            </w:r>
            <w:r>
              <w:rPr>
                <w:rFonts w:ascii="Times New Roman" w:eastAsia="Times New Roman" w:hAnsi="Times New Roman" w:cs="Times New Roman"/>
                <w:sz w:val="24"/>
                <w:szCs w:val="24"/>
              </w:rPr>
              <w:t xml:space="preserve"> </w:t>
            </w:r>
            <w:r w:rsidRPr="00C22FCC">
              <w:rPr>
                <w:rFonts w:ascii="Times New Roman" w:eastAsia="Times New Roman" w:hAnsi="Times New Roman" w:cs="Times New Roman"/>
                <w:sz w:val="24"/>
                <w:szCs w:val="24"/>
              </w:rPr>
              <w:t>від 13 квітня 2011 р. № 466 «Деякі питання виконання підготовчих та будівельних робіт»;</w:t>
            </w:r>
          </w:p>
          <w:p w14:paraId="536DF612" w14:textId="77777777" w:rsidR="000863A4" w:rsidRPr="00C22FCC" w:rsidRDefault="000863A4" w:rsidP="00C2708D">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C22FCC">
              <w:rPr>
                <w:rFonts w:ascii="Times New Roman" w:eastAsia="Times New Roman" w:hAnsi="Times New Roman" w:cs="Times New Roman"/>
                <w:sz w:val="24"/>
                <w:szCs w:val="24"/>
              </w:rPr>
              <w:t>останова Кабінету Міністрів України від 23 червня 2021 р. № 681 «Деякі питання забезпечення функціонування Єдиної державної електронної системи у сфері будівництва»;</w:t>
            </w:r>
          </w:p>
          <w:p w14:paraId="3C85E090" w14:textId="77777777" w:rsidR="000863A4" w:rsidRPr="00C22FCC" w:rsidRDefault="000863A4" w:rsidP="00C2708D">
            <w:pPr>
              <w:widowControl w:val="0"/>
              <w:tabs>
                <w:tab w:val="left" w:pos="2086"/>
                <w:tab w:val="left" w:pos="3847"/>
                <w:tab w:val="left" w:pos="5071"/>
              </w:tabs>
              <w:spacing w:after="0" w:line="240" w:lineRule="auto"/>
              <w:ind w:left="76" w:right="1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C22FCC">
              <w:rPr>
                <w:rFonts w:ascii="Times New Roman" w:eastAsia="Times New Roman" w:hAnsi="Times New Roman" w:cs="Times New Roman"/>
                <w:sz w:val="24"/>
                <w:szCs w:val="24"/>
              </w:rPr>
              <w:t>озпорядження Кабінету Міністрів України від 16 травня 2014 р. № 523-р « Деякі питання надання адміністративних послуг через центри надання адміністративних послуг», ідентифікатор 0120</w:t>
            </w:r>
            <w:r>
              <w:rPr>
                <w:rFonts w:ascii="Times New Roman" w:eastAsia="Times New Roman" w:hAnsi="Times New Roman" w:cs="Times New Roman"/>
                <w:sz w:val="24"/>
                <w:szCs w:val="24"/>
              </w:rPr>
              <w:t>9</w:t>
            </w:r>
            <w:r w:rsidRPr="00C22FCC">
              <w:rPr>
                <w:rFonts w:ascii="Times New Roman" w:eastAsia="Times New Roman" w:hAnsi="Times New Roman" w:cs="Times New Roman"/>
                <w:sz w:val="24"/>
                <w:szCs w:val="24"/>
              </w:rPr>
              <w:t>.</w:t>
            </w:r>
          </w:p>
        </w:tc>
      </w:tr>
      <w:tr w:rsidR="000863A4" w:rsidRPr="00C22FCC" w14:paraId="2DCC8D15" w14:textId="77777777" w:rsidTr="00C2708D">
        <w:trPr>
          <w:jc w:val="center"/>
        </w:trPr>
        <w:tc>
          <w:tcPr>
            <w:tcW w:w="9811" w:type="dxa"/>
            <w:gridSpan w:val="3"/>
            <w:tcBorders>
              <w:top w:val="single" w:sz="4" w:space="0" w:color="auto"/>
              <w:left w:val="single" w:sz="4" w:space="0" w:color="auto"/>
              <w:right w:val="single" w:sz="4" w:space="0" w:color="auto"/>
            </w:tcBorders>
            <w:shd w:val="clear" w:color="auto" w:fill="auto"/>
          </w:tcPr>
          <w:p w14:paraId="0E5A005C" w14:textId="77777777" w:rsidR="000863A4" w:rsidRPr="00C22FCC" w:rsidRDefault="000863A4" w:rsidP="00C2708D">
            <w:pPr>
              <w:widowControl w:val="0"/>
              <w:spacing w:after="0" w:line="240" w:lineRule="auto"/>
              <w:ind w:left="76" w:right="181"/>
              <w:jc w:val="center"/>
              <w:rPr>
                <w:rFonts w:ascii="Times New Roman" w:eastAsia="Times New Roman" w:hAnsi="Times New Roman" w:cs="Times New Roman"/>
                <w:sz w:val="24"/>
                <w:szCs w:val="24"/>
              </w:rPr>
            </w:pPr>
            <w:r w:rsidRPr="00C22FCC">
              <w:rPr>
                <w:rFonts w:ascii="Times New Roman" w:eastAsia="Times New Roman" w:hAnsi="Times New Roman" w:cs="Times New Roman"/>
                <w:b/>
                <w:bCs/>
                <w:sz w:val="24"/>
                <w:szCs w:val="24"/>
              </w:rPr>
              <w:t>Умови отримання адміністративної послуги</w:t>
            </w:r>
          </w:p>
        </w:tc>
      </w:tr>
      <w:tr w:rsidR="000863A4" w:rsidRPr="00C22FCC" w14:paraId="01FC882E" w14:textId="77777777" w:rsidTr="00C2708D">
        <w:trPr>
          <w:jc w:val="center"/>
        </w:trPr>
        <w:tc>
          <w:tcPr>
            <w:tcW w:w="715" w:type="dxa"/>
            <w:tcBorders>
              <w:top w:val="single" w:sz="4" w:space="0" w:color="auto"/>
              <w:left w:val="single" w:sz="4" w:space="0" w:color="auto"/>
            </w:tcBorders>
            <w:shd w:val="clear" w:color="auto" w:fill="auto"/>
          </w:tcPr>
          <w:p w14:paraId="1B4D394B"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10" w:type="dxa"/>
            <w:tcBorders>
              <w:top w:val="single" w:sz="4" w:space="0" w:color="auto"/>
              <w:left w:val="single" w:sz="4" w:space="0" w:color="auto"/>
            </w:tcBorders>
            <w:shd w:val="clear" w:color="auto" w:fill="auto"/>
          </w:tcPr>
          <w:p w14:paraId="7C9BC3D7"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Підстава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7EB507E3" w14:textId="77777777" w:rsidR="000863A4" w:rsidRPr="00C22FCC" w:rsidRDefault="000863A4"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Заява під час подання документів особисто замовником (уповноваженою ним особою) через центр надання адміністративних послуг.</w:t>
            </w:r>
          </w:p>
        </w:tc>
      </w:tr>
      <w:tr w:rsidR="000863A4" w:rsidRPr="00C22FCC" w14:paraId="4855358F"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5000F1CD"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10" w:type="dxa"/>
            <w:tcBorders>
              <w:top w:val="single" w:sz="4" w:space="0" w:color="auto"/>
              <w:left w:val="single" w:sz="4" w:space="0" w:color="auto"/>
              <w:bottom w:val="single" w:sz="4" w:space="0" w:color="auto"/>
            </w:tcBorders>
            <w:shd w:val="clear" w:color="auto" w:fill="auto"/>
          </w:tcPr>
          <w:p w14:paraId="4F491BF1"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tc>
        <w:tc>
          <w:tcPr>
            <w:tcW w:w="6486" w:type="dxa"/>
            <w:tcBorders>
              <w:top w:val="single" w:sz="4" w:space="0" w:color="auto"/>
              <w:left w:val="single" w:sz="4" w:space="0" w:color="auto"/>
              <w:bottom w:val="nil"/>
              <w:right w:val="single" w:sz="4" w:space="0" w:color="auto"/>
            </w:tcBorders>
            <w:vAlign w:val="bottom"/>
          </w:tcPr>
          <w:p w14:paraId="700A2EBA" w14:textId="77777777" w:rsidR="000863A4" w:rsidRPr="000863A4" w:rsidRDefault="000863A4" w:rsidP="000863A4">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0863A4">
              <w:rPr>
                <w:rFonts w:ascii="Times New Roman" w:eastAsia="Times New Roman" w:hAnsi="Times New Roman" w:cs="Times New Roman"/>
                <w:color w:val="000000"/>
                <w:sz w:val="24"/>
                <w:szCs w:val="24"/>
              </w:rPr>
              <w:t>Для отримання адміністративної послуги подається:</w:t>
            </w:r>
          </w:p>
          <w:p w14:paraId="201E0DE8" w14:textId="51AF891C" w:rsidR="000863A4" w:rsidRPr="00C22FCC" w:rsidRDefault="000863A4" w:rsidP="000863A4">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0863A4">
              <w:rPr>
                <w:rFonts w:ascii="Times New Roman" w:eastAsia="Times New Roman" w:hAnsi="Times New Roman" w:cs="Times New Roman"/>
                <w:color w:val="000000"/>
                <w:sz w:val="24"/>
                <w:szCs w:val="24"/>
              </w:rPr>
              <w:t>- повідомлення щодо виконання підготовчих робіт на об’єкті за формою, визначеною додатком 1 до Порядку виконання підготовчих та будівельних робіт, затвердженого постановою Кабінету Міністрів України від 13 квітня 2011 р. № 466 (в редакції постанови Кабінету Міністрів України від 26 серпня 2015 р. № 747), із виправленими (достовірними) даними щодо інформації, яка потребує змін</w:t>
            </w:r>
            <w:r w:rsidRPr="00AB2229">
              <w:rPr>
                <w:rFonts w:ascii="Times New Roman" w:eastAsia="Times New Roman" w:hAnsi="Times New Roman" w:cs="Times New Roman"/>
                <w:color w:val="000000"/>
                <w:sz w:val="24"/>
                <w:szCs w:val="24"/>
              </w:rPr>
              <w:t>.</w:t>
            </w:r>
          </w:p>
          <w:p w14:paraId="3C083B79" w14:textId="77777777" w:rsidR="000863A4" w:rsidRPr="00C22FCC" w:rsidRDefault="000863A4" w:rsidP="00C2708D">
            <w:pPr>
              <w:widowControl w:val="0"/>
              <w:tabs>
                <w:tab w:val="left" w:pos="240"/>
              </w:tabs>
              <w:spacing w:after="0" w:line="240" w:lineRule="auto"/>
              <w:ind w:left="76" w:right="181"/>
              <w:jc w:val="both"/>
              <w:rPr>
                <w:rFonts w:ascii="Times New Roman" w:eastAsia="Times New Roman" w:hAnsi="Times New Roman" w:cs="Times New Roman"/>
                <w:color w:val="000000"/>
                <w:sz w:val="24"/>
                <w:szCs w:val="24"/>
              </w:rPr>
            </w:pPr>
            <w:r w:rsidRPr="00C22FCC">
              <w:rPr>
                <w:rFonts w:ascii="Times New Roman" w:eastAsia="Times New Roman" w:hAnsi="Times New Roman" w:cs="Times New Roman"/>
                <w:color w:val="000000"/>
                <w:sz w:val="24"/>
                <w:szCs w:val="24"/>
              </w:rPr>
              <w:t>Якщо документи подаються особисто, замовник пред’являє документ, що відповідно до закону посвідчує особу.</w:t>
            </w:r>
          </w:p>
          <w:p w14:paraId="22DE61A8" w14:textId="77777777" w:rsidR="000863A4" w:rsidRPr="00C22FCC" w:rsidRDefault="000863A4" w:rsidP="00C2708D">
            <w:pPr>
              <w:widowControl w:val="0"/>
              <w:spacing w:after="0" w:line="240" w:lineRule="auto"/>
              <w:ind w:left="76" w:right="181"/>
              <w:jc w:val="both"/>
              <w:rPr>
                <w:rFonts w:ascii="Times New Roman" w:eastAsia="Times New Roman" w:hAnsi="Times New Roman" w:cs="Times New Roman"/>
                <w:sz w:val="24"/>
                <w:szCs w:val="24"/>
              </w:rPr>
            </w:pPr>
            <w:r w:rsidRPr="00C22FCC">
              <w:rPr>
                <w:rFonts w:ascii="Times New Roman" w:eastAsia="Times New Roman" w:hAnsi="Times New Roman" w:cs="Times New Roman"/>
                <w:color w:val="000000"/>
                <w:sz w:val="24"/>
                <w:szCs w:val="24"/>
              </w:rPr>
              <w:t>У разі подання документів уповноваженою ним особою, додатково пред’являється документ, що засвідчує його повноваження.</w:t>
            </w:r>
          </w:p>
        </w:tc>
      </w:tr>
      <w:tr w:rsidR="000863A4" w:rsidRPr="00C22FCC" w14:paraId="25AB7B86"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07F48C63"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10" w:type="dxa"/>
            <w:tcBorders>
              <w:top w:val="single" w:sz="4" w:space="0" w:color="auto"/>
              <w:left w:val="single" w:sz="4" w:space="0" w:color="auto"/>
              <w:bottom w:val="single" w:sz="4" w:space="0" w:color="auto"/>
            </w:tcBorders>
            <w:shd w:val="clear" w:color="auto" w:fill="auto"/>
          </w:tcPr>
          <w:p w14:paraId="4BBA78D9"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Порядок та спосіб подання документів, необхідних для отримання адміністративної послуги</w:t>
            </w:r>
          </w:p>
        </w:tc>
        <w:tc>
          <w:tcPr>
            <w:tcW w:w="6486" w:type="dxa"/>
            <w:tcBorders>
              <w:top w:val="single" w:sz="4" w:space="0" w:color="auto"/>
              <w:left w:val="single" w:sz="4" w:space="0" w:color="auto"/>
              <w:bottom w:val="single" w:sz="4" w:space="0" w:color="auto"/>
              <w:right w:val="single" w:sz="4" w:space="0" w:color="auto"/>
            </w:tcBorders>
          </w:tcPr>
          <w:p w14:paraId="4BBAF03A" w14:textId="77777777" w:rsidR="000863A4" w:rsidRPr="00AB2229"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Документи подаються за вибором замовника:</w:t>
            </w:r>
          </w:p>
          <w:p w14:paraId="5D9EC147" w14:textId="77777777" w:rsidR="000863A4" w:rsidRPr="00AB2229"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в паперовому вигляді особисто замовником (уповноваженою ним особою) або поштовим відправленням (рекомендованим листом) з описом вкладення через центр надання адміністративних послуг, окрім подання повідомлення про зміну генерального підрядника чи підрядника (якщо підготовчі роботи здійснюються без залучення субпідрядників);</w:t>
            </w:r>
          </w:p>
          <w:p w14:paraId="2E69A353" w14:textId="77777777" w:rsidR="000863A4" w:rsidRPr="00C22FCC" w:rsidRDefault="000863A4" w:rsidP="00C2708D">
            <w:pPr>
              <w:widowControl w:val="0"/>
              <w:spacing w:after="0" w:line="240" w:lineRule="auto"/>
              <w:ind w:left="76" w:right="181"/>
              <w:jc w:val="both"/>
              <w:rPr>
                <w:rFonts w:ascii="Times New Roman" w:eastAsia="Times New Roman" w:hAnsi="Times New Roman" w:cs="Times New Roman"/>
                <w:sz w:val="24"/>
                <w:szCs w:val="24"/>
              </w:rPr>
            </w:pPr>
            <w:r w:rsidRPr="00AB2229">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ab/>
              <w:t xml:space="preserve">через електронний кабінет користувача Єдиної державної електронної системи у сфері будівництва або </w:t>
            </w:r>
            <w:r w:rsidRPr="00AB2229">
              <w:rPr>
                <w:rFonts w:ascii="Times New Roman" w:eastAsia="Times New Roman" w:hAnsi="Times New Roman" w:cs="Times New Roman"/>
                <w:color w:val="000000"/>
                <w:sz w:val="24"/>
                <w:szCs w:val="24"/>
                <w:lang w:eastAsia="uk-UA"/>
              </w:rPr>
              <w:lastRenderedPageBreak/>
              <w:t>електронний кабінет користувача Єдиного державного веб-порталу електронних послуг «Портал Дія».</w:t>
            </w:r>
          </w:p>
        </w:tc>
      </w:tr>
      <w:tr w:rsidR="000863A4" w:rsidRPr="00C22FCC" w14:paraId="6D216620"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3EAE8B63"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610" w:type="dxa"/>
            <w:tcBorders>
              <w:top w:val="single" w:sz="4" w:space="0" w:color="auto"/>
              <w:left w:val="single" w:sz="4" w:space="0" w:color="auto"/>
              <w:bottom w:val="single" w:sz="4" w:space="0" w:color="auto"/>
            </w:tcBorders>
            <w:shd w:val="clear" w:color="auto" w:fill="auto"/>
          </w:tcPr>
          <w:p w14:paraId="49262849"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Платність (безоплатність)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57E451C2"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Безоплатно</w:t>
            </w:r>
          </w:p>
        </w:tc>
      </w:tr>
      <w:tr w:rsidR="000863A4" w:rsidRPr="00C22FCC" w14:paraId="69D416D0"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3557D3FC"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10" w:type="dxa"/>
            <w:tcBorders>
              <w:top w:val="single" w:sz="4" w:space="0" w:color="auto"/>
              <w:left w:val="single" w:sz="4" w:space="0" w:color="auto"/>
              <w:bottom w:val="single" w:sz="4" w:space="0" w:color="auto"/>
            </w:tcBorders>
            <w:shd w:val="clear" w:color="auto" w:fill="auto"/>
          </w:tcPr>
          <w:p w14:paraId="056C35DB"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Строк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235AB4BA"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color w:val="000000"/>
                <w:sz w:val="24"/>
                <w:szCs w:val="24"/>
                <w:lang w:eastAsia="uk-UA"/>
              </w:rPr>
              <w:t xml:space="preserve">Автоматично / </w:t>
            </w:r>
            <w:r>
              <w:rPr>
                <w:rFonts w:ascii="Times New Roman" w:eastAsia="Times New Roman" w:hAnsi="Times New Roman" w:cs="Times New Roman"/>
                <w:color w:val="000000"/>
                <w:sz w:val="24"/>
                <w:szCs w:val="24"/>
                <w:lang w:eastAsia="uk-UA"/>
              </w:rPr>
              <w:t>три</w:t>
            </w:r>
            <w:r w:rsidRPr="002146AE">
              <w:rPr>
                <w:rFonts w:ascii="Times New Roman" w:eastAsia="Times New Roman" w:hAnsi="Times New Roman" w:cs="Times New Roman"/>
                <w:color w:val="000000"/>
                <w:sz w:val="24"/>
                <w:szCs w:val="24"/>
                <w:lang w:eastAsia="uk-UA"/>
              </w:rPr>
              <w:t xml:space="preserve"> робочих дні</w:t>
            </w:r>
            <w:r>
              <w:rPr>
                <w:rFonts w:ascii="Times New Roman" w:eastAsia="Times New Roman" w:hAnsi="Times New Roman" w:cs="Times New Roman"/>
                <w:color w:val="000000"/>
                <w:sz w:val="24"/>
                <w:szCs w:val="24"/>
                <w:lang w:eastAsia="uk-UA"/>
              </w:rPr>
              <w:t>.</w:t>
            </w:r>
          </w:p>
        </w:tc>
      </w:tr>
      <w:tr w:rsidR="000863A4" w:rsidRPr="00C22FCC" w14:paraId="50AB87F3" w14:textId="77777777" w:rsidTr="00C2708D">
        <w:trPr>
          <w:trHeight w:val="562"/>
          <w:jc w:val="center"/>
        </w:trPr>
        <w:tc>
          <w:tcPr>
            <w:tcW w:w="715" w:type="dxa"/>
            <w:tcBorders>
              <w:top w:val="single" w:sz="4" w:space="0" w:color="auto"/>
              <w:left w:val="single" w:sz="4" w:space="0" w:color="auto"/>
            </w:tcBorders>
            <w:shd w:val="clear" w:color="auto" w:fill="auto"/>
          </w:tcPr>
          <w:p w14:paraId="087C2233"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2610" w:type="dxa"/>
            <w:tcBorders>
              <w:top w:val="single" w:sz="4" w:space="0" w:color="auto"/>
              <w:left w:val="single" w:sz="4" w:space="0" w:color="auto"/>
            </w:tcBorders>
            <w:shd w:val="clear" w:color="auto" w:fill="auto"/>
          </w:tcPr>
          <w:p w14:paraId="1D38C2F0"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259B44CF"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2146AE">
              <w:rPr>
                <w:rFonts w:ascii="Times New Roman" w:eastAsia="Times New Roman" w:hAnsi="Times New Roman" w:cs="Times New Roman"/>
                <w:sz w:val="24"/>
                <w:szCs w:val="24"/>
              </w:rPr>
              <w:t>Відсутні</w:t>
            </w:r>
            <w:r>
              <w:rPr>
                <w:rFonts w:ascii="Times New Roman" w:eastAsia="Times New Roman" w:hAnsi="Times New Roman" w:cs="Times New Roman"/>
                <w:sz w:val="24"/>
                <w:szCs w:val="24"/>
              </w:rPr>
              <w:t>*</w:t>
            </w:r>
          </w:p>
        </w:tc>
      </w:tr>
      <w:tr w:rsidR="000863A4" w:rsidRPr="00C22FCC" w14:paraId="05D3DD41"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5F8B4B71"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2610" w:type="dxa"/>
            <w:tcBorders>
              <w:top w:val="single" w:sz="4" w:space="0" w:color="auto"/>
              <w:left w:val="single" w:sz="4" w:space="0" w:color="auto"/>
              <w:bottom w:val="single" w:sz="4" w:space="0" w:color="auto"/>
            </w:tcBorders>
            <w:shd w:val="clear" w:color="auto" w:fill="auto"/>
          </w:tcPr>
          <w:p w14:paraId="7DDA29E7"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Результат надання адміністративної послуги</w:t>
            </w:r>
          </w:p>
        </w:tc>
        <w:tc>
          <w:tcPr>
            <w:tcW w:w="6486" w:type="dxa"/>
            <w:tcBorders>
              <w:top w:val="single" w:sz="4" w:space="0" w:color="000000"/>
              <w:left w:val="single" w:sz="4" w:space="0" w:color="000000"/>
              <w:bottom w:val="single" w:sz="4" w:space="0" w:color="000000"/>
              <w:right w:val="single" w:sz="4" w:space="0" w:color="000000"/>
            </w:tcBorders>
          </w:tcPr>
          <w:p w14:paraId="35868CC9" w14:textId="77777777" w:rsidR="000863A4" w:rsidRPr="00C22FCC"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Внесення інформації, зазначеної у повідомленні, до Реєстру будівельної діяльності.</w:t>
            </w:r>
          </w:p>
        </w:tc>
      </w:tr>
      <w:tr w:rsidR="000863A4" w:rsidRPr="00C22FCC" w14:paraId="33DC2ED7"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2BDBBF1C"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p>
        </w:tc>
        <w:tc>
          <w:tcPr>
            <w:tcW w:w="2610" w:type="dxa"/>
            <w:tcBorders>
              <w:top w:val="single" w:sz="4" w:space="0" w:color="auto"/>
              <w:left w:val="single" w:sz="4" w:space="0" w:color="auto"/>
              <w:bottom w:val="single" w:sz="4" w:space="0" w:color="auto"/>
            </w:tcBorders>
            <w:shd w:val="clear" w:color="auto" w:fill="auto"/>
          </w:tcPr>
          <w:p w14:paraId="283F6D5D"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sidRPr="00C22FCC">
              <w:rPr>
                <w:rFonts w:ascii="Times New Roman" w:eastAsia="Times New Roman" w:hAnsi="Times New Roman" w:cs="Times New Roman"/>
                <w:sz w:val="24"/>
                <w:szCs w:val="24"/>
              </w:rPr>
              <w:t>Способи отримання відповіді (результату)</w:t>
            </w:r>
          </w:p>
        </w:tc>
        <w:tc>
          <w:tcPr>
            <w:tcW w:w="6486" w:type="dxa"/>
            <w:tcBorders>
              <w:top w:val="single" w:sz="4" w:space="0" w:color="000000"/>
              <w:left w:val="single" w:sz="4" w:space="0" w:color="000000"/>
              <w:bottom w:val="single" w:sz="4" w:space="0" w:color="000000"/>
              <w:right w:val="single" w:sz="4" w:space="0" w:color="000000"/>
            </w:tcBorders>
          </w:tcPr>
          <w:p w14:paraId="24535A9C" w14:textId="77777777" w:rsidR="000863A4"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Доступ замовника до результатів надання адміністративної послуги здійснюється:</w:t>
            </w:r>
          </w:p>
          <w:p w14:paraId="2CC7D3A3" w14:textId="77777777" w:rsidR="000863A4" w:rsidRPr="002146AE"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портал Єдиної державної електронної системи у сфері будівництва (https://e-construction.gov.ua);</w:t>
            </w:r>
          </w:p>
          <w:p w14:paraId="090EDA34" w14:textId="77777777" w:rsidR="000863A4" w:rsidRPr="002146AE"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веб-порталу електронних послуг «Портал Дія»;</w:t>
            </w:r>
          </w:p>
          <w:p w14:paraId="19D5A308" w14:textId="77777777" w:rsidR="000863A4" w:rsidRPr="00C22FCC"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2146AE">
              <w:rPr>
                <w:rFonts w:ascii="Times New Roman" w:eastAsia="Times New Roman" w:hAnsi="Times New Roman" w:cs="Times New Roman"/>
                <w:color w:val="000000"/>
                <w:sz w:val="24"/>
                <w:szCs w:val="24"/>
                <w:lang w:eastAsia="uk-UA"/>
              </w:rPr>
              <w:t>-</w:t>
            </w:r>
            <w:r w:rsidRPr="002146AE">
              <w:rPr>
                <w:rFonts w:ascii="Times New Roman" w:eastAsia="Times New Roman" w:hAnsi="Times New Roman" w:cs="Times New Roman"/>
                <w:color w:val="000000"/>
                <w:sz w:val="24"/>
                <w:szCs w:val="24"/>
                <w:lang w:eastAsia="uk-UA"/>
              </w:rPr>
              <w:tab/>
              <w:t>за зверненням замовника в паперовій формі шляхом роздрукування інформації із електронної системи.</w:t>
            </w:r>
          </w:p>
        </w:tc>
      </w:tr>
      <w:tr w:rsidR="000863A4" w:rsidRPr="00C22FCC" w14:paraId="1C7EBEAF" w14:textId="77777777" w:rsidTr="00C2708D">
        <w:trPr>
          <w:jc w:val="center"/>
        </w:trPr>
        <w:tc>
          <w:tcPr>
            <w:tcW w:w="715" w:type="dxa"/>
            <w:tcBorders>
              <w:top w:val="single" w:sz="4" w:space="0" w:color="auto"/>
              <w:left w:val="single" w:sz="4" w:space="0" w:color="auto"/>
              <w:bottom w:val="single" w:sz="4" w:space="0" w:color="auto"/>
            </w:tcBorders>
            <w:shd w:val="clear" w:color="auto" w:fill="auto"/>
          </w:tcPr>
          <w:p w14:paraId="20FDCC25" w14:textId="77777777" w:rsidR="000863A4" w:rsidRPr="00C22FCC" w:rsidRDefault="000863A4" w:rsidP="00C2708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10" w:type="dxa"/>
            <w:tcBorders>
              <w:top w:val="single" w:sz="4" w:space="0" w:color="auto"/>
              <w:left w:val="single" w:sz="4" w:space="0" w:color="auto"/>
              <w:bottom w:val="single" w:sz="4" w:space="0" w:color="auto"/>
            </w:tcBorders>
            <w:shd w:val="clear" w:color="auto" w:fill="auto"/>
          </w:tcPr>
          <w:p w14:paraId="438D5958" w14:textId="77777777" w:rsidR="000863A4" w:rsidRPr="00C22FCC" w:rsidRDefault="000863A4" w:rsidP="00C2708D">
            <w:pPr>
              <w:widowControl w:val="0"/>
              <w:spacing w:after="0" w:line="240" w:lineRule="auto"/>
              <w:ind w:left="76" w:right="1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Примітка</w:t>
            </w:r>
          </w:p>
        </w:tc>
        <w:tc>
          <w:tcPr>
            <w:tcW w:w="6486" w:type="dxa"/>
            <w:tcBorders>
              <w:top w:val="single" w:sz="4" w:space="0" w:color="000000"/>
              <w:left w:val="single" w:sz="4" w:space="0" w:color="000000"/>
              <w:bottom w:val="single" w:sz="4" w:space="0" w:color="000000"/>
              <w:right w:val="single" w:sz="4" w:space="0" w:color="000000"/>
            </w:tcBorders>
          </w:tcPr>
          <w:p w14:paraId="481AB264" w14:textId="5DFB3F70" w:rsidR="000863A4"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sidRPr="000863A4">
              <w:rPr>
                <w:rFonts w:ascii="Times New Roman" w:eastAsia="Times New Roman" w:hAnsi="Times New Roman" w:cs="Times New Roman"/>
                <w:color w:val="000000"/>
                <w:sz w:val="24"/>
                <w:szCs w:val="24"/>
                <w:lang w:eastAsia="uk-UA"/>
              </w:rPr>
              <w:t>У разі необхідності зміни відомостей про виконання підготовчих робіт, що виконуються на підставі</w:t>
            </w:r>
            <w:r>
              <w:rPr>
                <w:rFonts w:ascii="Times New Roman" w:eastAsia="Times New Roman" w:hAnsi="Times New Roman" w:cs="Times New Roman"/>
                <w:color w:val="000000"/>
                <w:sz w:val="24"/>
                <w:szCs w:val="24"/>
                <w:lang w:eastAsia="uk-UA"/>
              </w:rPr>
              <w:t xml:space="preserve"> </w:t>
            </w:r>
            <w:r w:rsidRPr="000863A4">
              <w:rPr>
                <w:rFonts w:ascii="Times New Roman" w:eastAsia="Times New Roman" w:hAnsi="Times New Roman" w:cs="Times New Roman"/>
                <w:color w:val="000000"/>
                <w:sz w:val="24"/>
                <w:szCs w:val="24"/>
                <w:lang w:eastAsia="uk-UA"/>
              </w:rPr>
              <w:t>повідомлення про початок виконання будівельних робіт або дозволу на виконання будівельних робіт, відповідні зміни вносяться до зазначених документів.</w:t>
            </w:r>
          </w:p>
          <w:p w14:paraId="20A95DC3" w14:textId="04FBB9FC" w:rsidR="000863A4" w:rsidRPr="002146AE" w:rsidRDefault="000863A4" w:rsidP="00C2708D">
            <w:pPr>
              <w:widowControl w:val="0"/>
              <w:spacing w:after="0" w:line="240" w:lineRule="auto"/>
              <w:ind w:left="76" w:right="181"/>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Подання документів з порушенням вимог, визначених статтею 26</w:t>
            </w:r>
            <w:r>
              <w:rPr>
                <w:rFonts w:ascii="Times New Roman" w:eastAsia="Times New Roman" w:hAnsi="Times New Roman" w:cs="Times New Roman"/>
                <w:color w:val="000000"/>
                <w:sz w:val="24"/>
                <w:szCs w:val="24"/>
                <w:lang w:eastAsia="uk-UA"/>
              </w:rPr>
              <w:t>-</w:t>
            </w:r>
            <w:r w:rsidRPr="00AB2229">
              <w:rPr>
                <w:rFonts w:ascii="Times New Roman" w:eastAsia="Times New Roman" w:hAnsi="Times New Roman" w:cs="Times New Roman"/>
                <w:color w:val="000000"/>
                <w:sz w:val="24"/>
                <w:szCs w:val="24"/>
                <w:lang w:eastAsia="uk-UA"/>
              </w:rPr>
              <w:t>1 Закону,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tc>
      </w:tr>
    </w:tbl>
    <w:p w14:paraId="456605EF" w14:textId="77777777" w:rsidR="000863A4" w:rsidRPr="00C22FCC" w:rsidRDefault="000863A4" w:rsidP="000863A4">
      <w:pPr>
        <w:spacing w:after="240" w:line="240" w:lineRule="auto"/>
        <w:rPr>
          <w:rFonts w:ascii="Times New Roman" w:eastAsia="Times New Roman" w:hAnsi="Times New Roman" w:cs="Times New Roman"/>
          <w:sz w:val="24"/>
          <w:szCs w:val="24"/>
          <w:lang w:eastAsia="uk-UA"/>
        </w:rPr>
      </w:pPr>
    </w:p>
    <w:p w14:paraId="75FE6ACD" w14:textId="77777777" w:rsidR="000863A4" w:rsidRDefault="000863A4" w:rsidP="000863A4">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14:paraId="300B2EA4" w14:textId="77777777" w:rsidR="0090401D" w:rsidRPr="0090401D" w:rsidRDefault="0090401D" w:rsidP="0090401D">
      <w:pPr>
        <w:spacing w:after="0" w:line="240" w:lineRule="auto"/>
        <w:ind w:left="5954" w:right="-610"/>
        <w:rPr>
          <w:rFonts w:ascii="Times New Roman" w:eastAsia="Times New Roman" w:hAnsi="Times New Roman" w:cs="Times New Roman"/>
          <w:sz w:val="24"/>
          <w:szCs w:val="24"/>
          <w:lang w:eastAsia="uk-UA"/>
        </w:rPr>
      </w:pPr>
      <w:bookmarkStart w:id="3" w:name="bookmark8"/>
      <w:r w:rsidRPr="0090401D">
        <w:rPr>
          <w:rFonts w:ascii="Times New Roman" w:eastAsia="Times New Roman" w:hAnsi="Times New Roman" w:cs="Times New Roman"/>
          <w:color w:val="000000"/>
          <w:sz w:val="28"/>
          <w:szCs w:val="28"/>
          <w:lang w:eastAsia="uk-UA"/>
        </w:rPr>
        <w:lastRenderedPageBreak/>
        <w:t>ПОГОДЖЕНО</w:t>
      </w:r>
    </w:p>
    <w:p w14:paraId="38090D77" w14:textId="5483BF7A" w:rsidR="0090401D" w:rsidRPr="0090401D" w:rsidRDefault="0090401D" w:rsidP="0090401D">
      <w:pPr>
        <w:spacing w:after="0" w:line="240" w:lineRule="auto"/>
        <w:ind w:left="5954" w:right="-610"/>
        <w:rPr>
          <w:rFonts w:ascii="Times New Roman" w:eastAsia="Times New Roman" w:hAnsi="Times New Roman" w:cs="Times New Roman"/>
          <w:sz w:val="24"/>
          <w:szCs w:val="24"/>
          <w:lang w:eastAsia="uk-UA"/>
        </w:rPr>
      </w:pPr>
      <w:r w:rsidRPr="0090401D">
        <w:rPr>
          <w:rFonts w:ascii="Times New Roman" w:eastAsia="Times New Roman" w:hAnsi="Times New Roman" w:cs="Times New Roman"/>
          <w:color w:val="000000"/>
          <w:sz w:val="28"/>
          <w:szCs w:val="28"/>
          <w:lang w:eastAsia="uk-UA"/>
        </w:rPr>
        <w:t xml:space="preserve">Додаток </w:t>
      </w:r>
      <w:r>
        <w:rPr>
          <w:rFonts w:ascii="Times New Roman" w:eastAsia="Times New Roman" w:hAnsi="Times New Roman" w:cs="Times New Roman"/>
          <w:color w:val="000000"/>
          <w:sz w:val="28"/>
          <w:szCs w:val="28"/>
          <w:lang w:eastAsia="uk-UA"/>
        </w:rPr>
        <w:t>26</w:t>
      </w:r>
    </w:p>
    <w:p w14:paraId="4E56576F" w14:textId="77777777" w:rsidR="0090401D" w:rsidRPr="0090401D" w:rsidRDefault="0090401D" w:rsidP="0090401D">
      <w:pPr>
        <w:spacing w:after="0" w:line="240" w:lineRule="auto"/>
        <w:ind w:left="5954" w:right="3"/>
        <w:rPr>
          <w:rFonts w:ascii="Times New Roman" w:eastAsia="Times New Roman" w:hAnsi="Times New Roman" w:cs="Times New Roman"/>
          <w:color w:val="000000"/>
          <w:sz w:val="28"/>
          <w:szCs w:val="28"/>
          <w:lang w:eastAsia="uk-UA"/>
        </w:rPr>
      </w:pPr>
      <w:r w:rsidRPr="0090401D">
        <w:rPr>
          <w:rFonts w:ascii="Times New Roman" w:eastAsia="Times New Roman" w:hAnsi="Times New Roman" w:cs="Times New Roman"/>
          <w:color w:val="000000"/>
          <w:sz w:val="28"/>
          <w:szCs w:val="28"/>
          <w:lang w:eastAsia="uk-UA"/>
        </w:rPr>
        <w:t xml:space="preserve">до рішення виконавчого комітету Великобичківської селищної ради  </w:t>
      </w:r>
    </w:p>
    <w:p w14:paraId="616528EB" w14:textId="77777777" w:rsidR="0090401D" w:rsidRPr="0090401D" w:rsidRDefault="0090401D" w:rsidP="0090401D">
      <w:pPr>
        <w:spacing w:after="0" w:line="240" w:lineRule="auto"/>
        <w:ind w:left="5954" w:right="3"/>
        <w:rPr>
          <w:rFonts w:ascii="Times New Roman" w:eastAsia="Times New Roman" w:hAnsi="Times New Roman" w:cs="Times New Roman"/>
          <w:color w:val="000000"/>
          <w:sz w:val="28"/>
          <w:szCs w:val="28"/>
          <w:lang w:eastAsia="uk-UA"/>
        </w:rPr>
      </w:pPr>
      <w:r w:rsidRPr="0090401D">
        <w:rPr>
          <w:rFonts w:ascii="Times New Roman" w:eastAsia="Times New Roman" w:hAnsi="Times New Roman" w:cs="Times New Roman"/>
          <w:color w:val="000000"/>
          <w:sz w:val="28"/>
          <w:szCs w:val="28"/>
          <w:lang w:eastAsia="uk-UA"/>
        </w:rPr>
        <w:t>від 28.03.2024 р. № 66</w:t>
      </w:r>
    </w:p>
    <w:p w14:paraId="15BCCBB8" w14:textId="77777777" w:rsidR="000863A4" w:rsidRPr="002146AE" w:rsidRDefault="000863A4" w:rsidP="000863A4">
      <w:pPr>
        <w:widowControl w:val="0"/>
        <w:shd w:val="clear" w:color="auto" w:fill="FFFFFF"/>
        <w:tabs>
          <w:tab w:val="left" w:pos="6570"/>
        </w:tabs>
        <w:spacing w:after="0" w:line="240" w:lineRule="auto"/>
        <w:rPr>
          <w:rFonts w:ascii="Times New Roman" w:eastAsia="Times New Roman" w:hAnsi="Times New Roman" w:cs="Times New Roman"/>
          <w:b/>
          <w:bCs/>
          <w:color w:val="000000"/>
          <w:spacing w:val="-2"/>
          <w:sz w:val="24"/>
          <w:szCs w:val="24"/>
          <w:lang w:eastAsia="uk-UA" w:bidi="uk-UA"/>
        </w:rPr>
      </w:pPr>
    </w:p>
    <w:p w14:paraId="06E01056" w14:textId="77777777" w:rsidR="000863A4" w:rsidRPr="002146AE" w:rsidRDefault="000863A4" w:rsidP="000863A4">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ТЕХНОЛОГІЧНА КАРТКА</w:t>
      </w:r>
    </w:p>
    <w:p w14:paraId="5CDF7973" w14:textId="77777777" w:rsidR="000863A4" w:rsidRPr="002146AE" w:rsidRDefault="000863A4" w:rsidP="000863A4">
      <w:pPr>
        <w:widowControl w:val="0"/>
        <w:shd w:val="clear" w:color="auto" w:fill="FFFFFF"/>
        <w:spacing w:after="0" w:line="240" w:lineRule="auto"/>
        <w:jc w:val="center"/>
        <w:rPr>
          <w:rFonts w:ascii="Times New Roman" w:eastAsia="Times New Roman" w:hAnsi="Times New Roman" w:cs="Times New Roman"/>
          <w:b/>
          <w:bCs/>
          <w:color w:val="000000"/>
          <w:spacing w:val="-2"/>
          <w:sz w:val="24"/>
          <w:szCs w:val="24"/>
          <w:lang w:eastAsia="uk-UA" w:bidi="uk-UA"/>
        </w:rPr>
      </w:pPr>
      <w:r w:rsidRPr="002146AE">
        <w:rPr>
          <w:rFonts w:ascii="Times New Roman" w:eastAsia="Times New Roman" w:hAnsi="Times New Roman" w:cs="Times New Roman"/>
          <w:b/>
          <w:bCs/>
          <w:color w:val="000000"/>
          <w:spacing w:val="-2"/>
          <w:sz w:val="24"/>
          <w:szCs w:val="24"/>
          <w:lang w:eastAsia="uk-UA" w:bidi="uk-UA"/>
        </w:rPr>
        <w:t>адміністративної послуги</w:t>
      </w:r>
    </w:p>
    <w:p w14:paraId="04431230" w14:textId="2732FA88" w:rsidR="000863A4" w:rsidRPr="002146AE" w:rsidRDefault="000863A4" w:rsidP="000863A4">
      <w:pPr>
        <w:widowControl w:val="0"/>
        <w:spacing w:after="0" w:line="240" w:lineRule="auto"/>
        <w:jc w:val="center"/>
        <w:rPr>
          <w:rFonts w:ascii="Times New Roman" w:eastAsia="Arial" w:hAnsi="Times New Roman" w:cs="Times New Roman"/>
          <w:b/>
          <w:bCs/>
          <w:color w:val="000000"/>
          <w:sz w:val="24"/>
          <w:szCs w:val="24"/>
          <w:lang w:eastAsia="uk-UA" w:bidi="uk-UA"/>
        </w:rPr>
      </w:pPr>
      <w:r w:rsidRPr="002146AE">
        <w:rPr>
          <w:rFonts w:ascii="Times New Roman" w:eastAsia="Courier New" w:hAnsi="Times New Roman" w:cs="Times New Roman"/>
          <w:b/>
          <w:bCs/>
          <w:color w:val="000000"/>
          <w:sz w:val="24"/>
          <w:szCs w:val="24"/>
          <w:lang w:eastAsia="uk-UA" w:bidi="uk-UA"/>
        </w:rPr>
        <w:t>«</w:t>
      </w:r>
      <w:bookmarkEnd w:id="3"/>
      <w:r w:rsidR="00CF7AE1" w:rsidRPr="00CF7AE1">
        <w:rPr>
          <w:rFonts w:ascii="Times New Roman" w:eastAsia="Courier New" w:hAnsi="Times New Roman" w:cs="Times New Roman"/>
          <w:b/>
          <w:bCs/>
          <w:color w:val="000000"/>
          <w:sz w:val="24"/>
          <w:szCs w:val="24"/>
          <w:lang w:eastAsia="uk-UA" w:bidi="uk-U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r w:rsidRPr="002146AE">
        <w:rPr>
          <w:rFonts w:ascii="Times New Roman" w:eastAsia="Arial" w:hAnsi="Times New Roman" w:cs="Times New Roman"/>
          <w:b/>
          <w:bCs/>
          <w:color w:val="000000"/>
          <w:sz w:val="24"/>
          <w:szCs w:val="24"/>
          <w:lang w:eastAsia="uk-UA" w:bidi="uk-UA"/>
        </w:rPr>
        <w:t>»</w:t>
      </w:r>
    </w:p>
    <w:p w14:paraId="1C1D7403" w14:textId="3B7D1F80" w:rsidR="000863A4" w:rsidRDefault="00CF7AE1" w:rsidP="00CF7AE1">
      <w:pPr>
        <w:widowControl w:val="0"/>
        <w:spacing w:after="0" w:line="240" w:lineRule="auto"/>
        <w:jc w:val="center"/>
        <w:rPr>
          <w:rFonts w:ascii="Times New Roman" w:eastAsia="Courier New" w:hAnsi="Times New Roman" w:cs="Times New Roman"/>
          <w:color w:val="000000"/>
          <w:sz w:val="24"/>
          <w:szCs w:val="24"/>
          <w:lang w:eastAsia="uk-UA" w:bidi="uk-UA"/>
        </w:rPr>
      </w:pPr>
      <w:r w:rsidRPr="00CF7AE1">
        <w:rPr>
          <w:rFonts w:ascii="Times New Roman" w:eastAsia="Courier New" w:hAnsi="Times New Roman" w:cs="Times New Roman"/>
          <w:color w:val="000000"/>
          <w:sz w:val="24"/>
          <w:szCs w:val="24"/>
          <w:lang w:eastAsia="uk-UA" w:bidi="uk-UA"/>
        </w:rPr>
        <w:t>(щодо підготовчих робіт, що виконуються за межами населених пунктів і на території кількох</w:t>
      </w:r>
      <w:r>
        <w:rPr>
          <w:rFonts w:ascii="Times New Roman" w:eastAsia="Courier New" w:hAnsi="Times New Roman" w:cs="Times New Roman"/>
          <w:color w:val="000000"/>
          <w:sz w:val="24"/>
          <w:szCs w:val="24"/>
          <w:lang w:eastAsia="uk-UA" w:bidi="uk-UA"/>
        </w:rPr>
        <w:t xml:space="preserve"> </w:t>
      </w:r>
      <w:r w:rsidRPr="00CF7AE1">
        <w:rPr>
          <w:rFonts w:ascii="Times New Roman" w:eastAsia="Courier New" w:hAnsi="Times New Roman" w:cs="Times New Roman"/>
          <w:color w:val="000000"/>
          <w:sz w:val="24"/>
          <w:szCs w:val="24"/>
          <w:lang w:eastAsia="uk-UA" w:bidi="uk-UA"/>
        </w:rPr>
        <w:t>адміністративно-територіальних одиниць, а також у межах населених пунктів, на території яких</w:t>
      </w:r>
      <w:r>
        <w:rPr>
          <w:rFonts w:ascii="Times New Roman" w:eastAsia="Courier New" w:hAnsi="Times New Roman" w:cs="Times New Roman"/>
          <w:color w:val="000000"/>
          <w:sz w:val="24"/>
          <w:szCs w:val="24"/>
          <w:lang w:eastAsia="uk-UA" w:bidi="uk-UA"/>
        </w:rPr>
        <w:t xml:space="preserve"> </w:t>
      </w:r>
      <w:r w:rsidRPr="00CF7AE1">
        <w:rPr>
          <w:rFonts w:ascii="Times New Roman" w:eastAsia="Courier New" w:hAnsi="Times New Roman" w:cs="Times New Roman"/>
          <w:color w:val="000000"/>
          <w:sz w:val="24"/>
          <w:szCs w:val="24"/>
          <w:lang w:eastAsia="uk-UA" w:bidi="uk-UA"/>
        </w:rPr>
        <w:t xml:space="preserve">сільські, селищні, міські ради не утворили виконавчі органи з питань </w:t>
      </w:r>
      <w:r>
        <w:rPr>
          <w:rFonts w:ascii="Times New Roman" w:eastAsia="Courier New" w:hAnsi="Times New Roman" w:cs="Times New Roman"/>
          <w:color w:val="000000"/>
          <w:sz w:val="24"/>
          <w:szCs w:val="24"/>
          <w:lang w:eastAsia="uk-UA" w:bidi="uk-UA"/>
        </w:rPr>
        <w:t>д</w:t>
      </w:r>
      <w:r w:rsidRPr="00CF7AE1">
        <w:rPr>
          <w:rFonts w:ascii="Times New Roman" w:eastAsia="Courier New" w:hAnsi="Times New Roman" w:cs="Times New Roman"/>
          <w:color w:val="000000"/>
          <w:sz w:val="24"/>
          <w:szCs w:val="24"/>
          <w:lang w:eastAsia="uk-UA" w:bidi="uk-UA"/>
        </w:rPr>
        <w:t>ержавного архітектурно-будівельного контролю)</w:t>
      </w:r>
    </w:p>
    <w:p w14:paraId="02990AAE" w14:textId="77777777" w:rsidR="00CF7AE1" w:rsidRPr="002146AE" w:rsidRDefault="00CF7AE1" w:rsidP="00CF7AE1">
      <w:pPr>
        <w:widowControl w:val="0"/>
        <w:spacing w:after="0" w:line="240" w:lineRule="auto"/>
        <w:jc w:val="center"/>
        <w:rPr>
          <w:rFonts w:ascii="Times New Roman" w:eastAsia="Courier New" w:hAnsi="Times New Roman" w:cs="Times New Roman"/>
          <w:color w:val="000000"/>
          <w:sz w:val="24"/>
          <w:szCs w:val="24"/>
          <w:lang w:eastAsia="uk-UA" w:bidi="uk-UA"/>
        </w:rPr>
      </w:pPr>
    </w:p>
    <w:tbl>
      <w:tblPr>
        <w:tblOverlap w:val="never"/>
        <w:tblW w:w="10531" w:type="dxa"/>
        <w:jc w:val="center"/>
        <w:tblLayout w:type="fixed"/>
        <w:tblCellMar>
          <w:left w:w="10" w:type="dxa"/>
          <w:right w:w="10" w:type="dxa"/>
        </w:tblCellMar>
        <w:tblLook w:val="0000" w:firstRow="0" w:lastRow="0" w:firstColumn="0" w:lastColumn="0" w:noHBand="0" w:noVBand="0"/>
      </w:tblPr>
      <w:tblGrid>
        <w:gridCol w:w="571"/>
        <w:gridCol w:w="3834"/>
        <w:gridCol w:w="2250"/>
        <w:gridCol w:w="1980"/>
        <w:gridCol w:w="1896"/>
      </w:tblGrid>
      <w:tr w:rsidR="00CF7AE1" w:rsidRPr="002146AE" w14:paraId="5F9B2536" w14:textId="77777777" w:rsidTr="00C2708D">
        <w:trPr>
          <w:jc w:val="center"/>
        </w:trPr>
        <w:tc>
          <w:tcPr>
            <w:tcW w:w="571" w:type="dxa"/>
            <w:tcBorders>
              <w:top w:val="single" w:sz="4" w:space="0" w:color="auto"/>
              <w:left w:val="single" w:sz="4" w:space="0" w:color="auto"/>
            </w:tcBorders>
            <w:shd w:val="clear" w:color="auto" w:fill="auto"/>
            <w:vAlign w:val="center"/>
          </w:tcPr>
          <w:p w14:paraId="4207177E" w14:textId="77777777" w:rsidR="00CF7AE1" w:rsidRPr="002146AE" w:rsidRDefault="00CF7AE1"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п/п</w:t>
            </w:r>
          </w:p>
        </w:tc>
        <w:tc>
          <w:tcPr>
            <w:tcW w:w="3834" w:type="dxa"/>
            <w:tcBorders>
              <w:top w:val="single" w:sz="4" w:space="0" w:color="auto"/>
              <w:left w:val="single" w:sz="4" w:space="0" w:color="auto"/>
            </w:tcBorders>
            <w:shd w:val="clear" w:color="auto" w:fill="auto"/>
            <w:vAlign w:val="center"/>
          </w:tcPr>
          <w:p w14:paraId="251D206E" w14:textId="77777777" w:rsidR="00CF7AE1" w:rsidRPr="002146AE" w:rsidRDefault="00CF7AE1"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 xml:space="preserve">Етапи опрацювання звернення про надання </w:t>
            </w:r>
            <w:r w:rsidRPr="002146AE">
              <w:rPr>
                <w:rFonts w:ascii="Times New Roman" w:eastAsia="Arial" w:hAnsi="Times New Roman" w:cs="Times New Roman"/>
                <w:b/>
                <w:bCs/>
                <w:sz w:val="24"/>
                <w:szCs w:val="24"/>
              </w:rPr>
              <w:t>адміністративної</w:t>
            </w:r>
            <w:r w:rsidRPr="002146AE">
              <w:rPr>
                <w:rFonts w:ascii="Times New Roman" w:eastAsia="Arial" w:hAnsi="Times New Roman" w:cs="Times New Roman"/>
                <w:b/>
                <w:bCs/>
                <w:color w:val="000000"/>
                <w:sz w:val="24"/>
                <w:szCs w:val="24"/>
                <w:lang w:eastAsia="uk-UA" w:bidi="uk-UA"/>
              </w:rPr>
              <w:t xml:space="preserve"> послуги</w:t>
            </w:r>
          </w:p>
        </w:tc>
        <w:tc>
          <w:tcPr>
            <w:tcW w:w="2250" w:type="dxa"/>
            <w:tcBorders>
              <w:top w:val="single" w:sz="4" w:space="0" w:color="auto"/>
              <w:left w:val="single" w:sz="4" w:space="0" w:color="auto"/>
            </w:tcBorders>
            <w:shd w:val="clear" w:color="auto" w:fill="auto"/>
            <w:vAlign w:val="center"/>
          </w:tcPr>
          <w:p w14:paraId="6971E5C3" w14:textId="77777777" w:rsidR="00CF7AE1" w:rsidRPr="002146AE" w:rsidRDefault="00CF7AE1" w:rsidP="00C2708D">
            <w:pPr>
              <w:widowControl w:val="0"/>
              <w:spacing w:after="0" w:line="240" w:lineRule="auto"/>
              <w:jc w:val="center"/>
              <w:rPr>
                <w:rFonts w:ascii="Times New Roman" w:eastAsia="Times New Roman" w:hAnsi="Times New Roman" w:cs="Times New Roman"/>
                <w:b/>
                <w:bCs/>
                <w:sz w:val="24"/>
                <w:szCs w:val="24"/>
              </w:rPr>
            </w:pPr>
            <w:r w:rsidRPr="002146AE">
              <w:rPr>
                <w:rFonts w:ascii="Times New Roman" w:eastAsia="Arial" w:hAnsi="Times New Roman" w:cs="Times New Roman"/>
                <w:b/>
                <w:bCs/>
                <w:color w:val="000000"/>
                <w:sz w:val="24"/>
                <w:szCs w:val="24"/>
                <w:lang w:eastAsia="uk-UA" w:bidi="uk-UA"/>
              </w:rPr>
              <w:t>Відповідальна посадова особа</w:t>
            </w:r>
          </w:p>
        </w:tc>
        <w:tc>
          <w:tcPr>
            <w:tcW w:w="1980" w:type="dxa"/>
            <w:tcBorders>
              <w:top w:val="single" w:sz="4" w:space="0" w:color="auto"/>
              <w:left w:val="single" w:sz="4" w:space="0" w:color="auto"/>
            </w:tcBorders>
            <w:shd w:val="clear" w:color="auto" w:fill="auto"/>
            <w:vAlign w:val="bottom"/>
          </w:tcPr>
          <w:p w14:paraId="518866D2" w14:textId="77777777" w:rsidR="00CF7AE1" w:rsidRPr="002146AE" w:rsidRDefault="00CF7AE1"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труктурні підрозділи, відповідальні за етапи (дію, рішення)</w:t>
            </w:r>
          </w:p>
        </w:tc>
        <w:tc>
          <w:tcPr>
            <w:tcW w:w="1896" w:type="dxa"/>
            <w:tcBorders>
              <w:top w:val="single" w:sz="4" w:space="0" w:color="auto"/>
              <w:left w:val="single" w:sz="4" w:space="0" w:color="auto"/>
              <w:right w:val="single" w:sz="4" w:space="0" w:color="auto"/>
            </w:tcBorders>
            <w:shd w:val="clear" w:color="auto" w:fill="auto"/>
            <w:vAlign w:val="bottom"/>
          </w:tcPr>
          <w:p w14:paraId="78DD5F3A" w14:textId="77777777" w:rsidR="00CF7AE1" w:rsidRPr="002146AE" w:rsidRDefault="00CF7AE1" w:rsidP="00C2708D">
            <w:pPr>
              <w:widowControl w:val="0"/>
              <w:spacing w:after="0" w:line="240" w:lineRule="auto"/>
              <w:jc w:val="center"/>
              <w:rPr>
                <w:rFonts w:ascii="Times New Roman" w:eastAsia="Times New Roman" w:hAnsi="Times New Roman" w:cs="Times New Roman"/>
                <w:b/>
                <w:bCs/>
                <w:sz w:val="24"/>
                <w:szCs w:val="24"/>
              </w:rPr>
            </w:pPr>
            <w:r>
              <w:rPr>
                <w:rFonts w:ascii="Times New Roman" w:eastAsia="Arial" w:hAnsi="Times New Roman" w:cs="Times New Roman"/>
                <w:b/>
                <w:bCs/>
                <w:color w:val="000000"/>
                <w:sz w:val="24"/>
                <w:szCs w:val="24"/>
                <w:lang w:eastAsia="uk-UA" w:bidi="uk-UA"/>
              </w:rPr>
              <w:t>С</w:t>
            </w:r>
            <w:r w:rsidRPr="002146AE">
              <w:rPr>
                <w:rFonts w:ascii="Times New Roman" w:eastAsia="Arial" w:hAnsi="Times New Roman" w:cs="Times New Roman"/>
                <w:b/>
                <w:bCs/>
                <w:color w:val="000000"/>
                <w:sz w:val="24"/>
                <w:szCs w:val="24"/>
                <w:lang w:eastAsia="uk-UA" w:bidi="uk-UA"/>
              </w:rPr>
              <w:t>троки виконання етапів (дії, рішення)</w:t>
            </w:r>
          </w:p>
        </w:tc>
      </w:tr>
      <w:tr w:rsidR="00CF7AE1" w:rsidRPr="002146AE" w14:paraId="7A53A9D8" w14:textId="77777777" w:rsidTr="00C2708D">
        <w:trPr>
          <w:jc w:val="center"/>
        </w:trPr>
        <w:tc>
          <w:tcPr>
            <w:tcW w:w="571" w:type="dxa"/>
            <w:tcBorders>
              <w:top w:val="single" w:sz="4" w:space="0" w:color="auto"/>
              <w:left w:val="single" w:sz="4" w:space="0" w:color="auto"/>
            </w:tcBorders>
            <w:shd w:val="clear" w:color="auto" w:fill="auto"/>
          </w:tcPr>
          <w:p w14:paraId="5DEF6D3F" w14:textId="77777777" w:rsidR="00CF7AE1" w:rsidRPr="00DE29C6" w:rsidRDefault="00CF7AE1" w:rsidP="00C2708D">
            <w:pPr>
              <w:widowControl w:val="0"/>
              <w:spacing w:after="0" w:line="240" w:lineRule="auto"/>
              <w:ind w:firstLine="220"/>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1.</w:t>
            </w:r>
          </w:p>
        </w:tc>
        <w:tc>
          <w:tcPr>
            <w:tcW w:w="3834" w:type="dxa"/>
            <w:tcBorders>
              <w:top w:val="single" w:sz="4" w:space="0" w:color="auto"/>
              <w:left w:val="single" w:sz="4" w:space="0" w:color="auto"/>
            </w:tcBorders>
            <w:shd w:val="clear" w:color="auto" w:fill="auto"/>
          </w:tcPr>
          <w:p w14:paraId="453EE18E" w14:textId="77777777" w:rsidR="00CF7AE1" w:rsidRPr="00DE29C6" w:rsidRDefault="00CF7AE1" w:rsidP="00C2708D">
            <w:pPr>
              <w:pStyle w:val="Other0"/>
              <w:tabs>
                <w:tab w:val="left" w:pos="1747"/>
                <w:tab w:val="right" w:pos="2880"/>
              </w:tabs>
              <w:ind w:left="45" w:right="120"/>
              <w:jc w:val="both"/>
              <w:rPr>
                <w:sz w:val="24"/>
                <w:szCs w:val="24"/>
              </w:rPr>
            </w:pPr>
            <w:r w:rsidRPr="00DE29C6">
              <w:rPr>
                <w:color w:val="000000"/>
                <w:sz w:val="24"/>
                <w:szCs w:val="24"/>
                <w:lang w:eastAsia="uk-UA" w:bidi="uk-UA"/>
              </w:rPr>
              <w:t>Прийняття документів у замовників</w:t>
            </w:r>
            <w:r>
              <w:rPr>
                <w:color w:val="000000"/>
                <w:sz w:val="24"/>
                <w:szCs w:val="24"/>
                <w:lang w:eastAsia="uk-UA" w:bidi="uk-UA"/>
              </w:rPr>
              <w:t xml:space="preserve"> </w:t>
            </w:r>
            <w:r w:rsidRPr="00DE29C6">
              <w:rPr>
                <w:color w:val="000000"/>
                <w:sz w:val="24"/>
                <w:szCs w:val="24"/>
                <w:lang w:eastAsia="uk-UA" w:bidi="uk-UA"/>
              </w:rPr>
              <w:t>або</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уповноважених осіб (крім документів,</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поштовим відправленням), формування (складання) заяви в електронній формі через Портал Дія або електронний</w:t>
            </w:r>
            <w:r>
              <w:rPr>
                <w:color w:val="000000"/>
                <w:sz w:val="24"/>
                <w:szCs w:val="24"/>
                <w:lang w:eastAsia="uk-UA" w:bidi="uk-UA"/>
              </w:rPr>
              <w:t xml:space="preserve"> </w:t>
            </w:r>
            <w:r w:rsidRPr="00DE29C6">
              <w:rPr>
                <w:color w:val="000000"/>
                <w:sz w:val="24"/>
                <w:szCs w:val="24"/>
                <w:lang w:eastAsia="uk-UA" w:bidi="uk-UA"/>
              </w:rPr>
              <w:t>кабінет</w:t>
            </w:r>
            <w:r>
              <w:rPr>
                <w:color w:val="000000"/>
                <w:sz w:val="24"/>
                <w:szCs w:val="24"/>
                <w:lang w:eastAsia="uk-UA" w:bidi="uk-UA"/>
              </w:rPr>
              <w:t xml:space="preserve"> </w:t>
            </w:r>
            <w:r w:rsidRPr="00DE29C6">
              <w:rPr>
                <w:color w:val="000000"/>
                <w:sz w:val="24"/>
                <w:szCs w:val="24"/>
                <w:lang w:eastAsia="uk-UA" w:bidi="uk-UA"/>
              </w:rPr>
              <w:t>користувача на підставі інформації, що міститься в документах,</w:t>
            </w:r>
            <w:r>
              <w:rPr>
                <w:color w:val="000000"/>
                <w:sz w:val="24"/>
                <w:szCs w:val="24"/>
                <w:lang w:eastAsia="uk-UA" w:bidi="uk-UA"/>
              </w:rPr>
              <w:t xml:space="preserve"> </w:t>
            </w:r>
            <w:r w:rsidRPr="00DE29C6">
              <w:rPr>
                <w:color w:val="000000"/>
                <w:sz w:val="24"/>
                <w:szCs w:val="24"/>
                <w:lang w:eastAsia="uk-UA" w:bidi="uk-UA"/>
              </w:rPr>
              <w:t>поданих</w:t>
            </w:r>
            <w:r>
              <w:rPr>
                <w:color w:val="000000"/>
                <w:sz w:val="24"/>
                <w:szCs w:val="24"/>
                <w:lang w:eastAsia="uk-UA" w:bidi="uk-UA"/>
              </w:rPr>
              <w:t xml:space="preserve"> </w:t>
            </w:r>
            <w:r w:rsidRPr="00DE29C6">
              <w:rPr>
                <w:color w:val="000000"/>
                <w:sz w:val="24"/>
                <w:szCs w:val="24"/>
                <w:lang w:eastAsia="uk-UA" w:bidi="uk-UA"/>
              </w:rPr>
              <w:t>замовниками або їх уповноваженими особами.</w:t>
            </w:r>
          </w:p>
        </w:tc>
        <w:tc>
          <w:tcPr>
            <w:tcW w:w="2250" w:type="dxa"/>
            <w:tcBorders>
              <w:top w:val="single" w:sz="4" w:space="0" w:color="auto"/>
              <w:left w:val="single" w:sz="4" w:space="0" w:color="auto"/>
            </w:tcBorders>
            <w:shd w:val="clear" w:color="auto" w:fill="auto"/>
          </w:tcPr>
          <w:p w14:paraId="185FCBFF" w14:textId="77777777" w:rsidR="00CF7AE1" w:rsidRPr="00DE29C6" w:rsidRDefault="00CF7AE1"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Адміністратори центру надання адміністративних послуг</w:t>
            </w:r>
          </w:p>
        </w:tc>
        <w:tc>
          <w:tcPr>
            <w:tcW w:w="1980" w:type="dxa"/>
            <w:tcBorders>
              <w:top w:val="single" w:sz="4" w:space="0" w:color="auto"/>
              <w:left w:val="single" w:sz="4" w:space="0" w:color="auto"/>
            </w:tcBorders>
            <w:shd w:val="clear" w:color="auto" w:fill="auto"/>
          </w:tcPr>
          <w:p w14:paraId="2E21AD16" w14:textId="77777777" w:rsidR="00CF7AE1" w:rsidRPr="00DE29C6" w:rsidRDefault="00CF7AE1"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5CF9E85A" w14:textId="77777777" w:rsidR="00CF7AE1" w:rsidRPr="00DE29C6" w:rsidRDefault="00CF7AE1"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У день надходження документів</w:t>
            </w:r>
          </w:p>
        </w:tc>
      </w:tr>
      <w:tr w:rsidR="00CF7AE1" w:rsidRPr="002146AE" w14:paraId="3B245285" w14:textId="77777777" w:rsidTr="00C2708D">
        <w:trPr>
          <w:jc w:val="center"/>
        </w:trPr>
        <w:tc>
          <w:tcPr>
            <w:tcW w:w="571" w:type="dxa"/>
            <w:tcBorders>
              <w:top w:val="single" w:sz="4" w:space="0" w:color="auto"/>
              <w:left w:val="single" w:sz="4" w:space="0" w:color="auto"/>
            </w:tcBorders>
            <w:shd w:val="clear" w:color="auto" w:fill="auto"/>
          </w:tcPr>
          <w:p w14:paraId="76A7CBE9" w14:textId="77777777" w:rsidR="00CF7AE1" w:rsidRPr="00DE29C6" w:rsidRDefault="00CF7AE1"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w:t>
            </w:r>
          </w:p>
        </w:tc>
        <w:tc>
          <w:tcPr>
            <w:tcW w:w="3834" w:type="dxa"/>
            <w:tcBorders>
              <w:top w:val="single" w:sz="4" w:space="0" w:color="auto"/>
              <w:left w:val="single" w:sz="4" w:space="0" w:color="auto"/>
            </w:tcBorders>
            <w:shd w:val="clear" w:color="auto" w:fill="auto"/>
          </w:tcPr>
          <w:p w14:paraId="1E46A102" w14:textId="77777777" w:rsidR="00CF7AE1" w:rsidRPr="00DE29C6" w:rsidRDefault="00CF7AE1"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Аналіз на наявність помилок та повноту відомостей, наведених у заяві</w:t>
            </w:r>
          </w:p>
        </w:tc>
        <w:tc>
          <w:tcPr>
            <w:tcW w:w="2250" w:type="dxa"/>
            <w:tcBorders>
              <w:top w:val="single" w:sz="4" w:space="0" w:color="auto"/>
              <w:left w:val="single" w:sz="4" w:space="0" w:color="auto"/>
            </w:tcBorders>
            <w:shd w:val="clear" w:color="auto" w:fill="auto"/>
          </w:tcPr>
          <w:p w14:paraId="169B8AD8"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980" w:type="dxa"/>
            <w:tcBorders>
              <w:top w:val="single" w:sz="4" w:space="0" w:color="auto"/>
              <w:left w:val="single" w:sz="4" w:space="0" w:color="auto"/>
            </w:tcBorders>
            <w:shd w:val="clear" w:color="auto" w:fill="auto"/>
          </w:tcPr>
          <w:p w14:paraId="682A2E06" w14:textId="77777777" w:rsidR="00CF7AE1" w:rsidRPr="00DE29C6" w:rsidRDefault="00CF7AE1"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Здійснюється програмними засобами Єдиної державної електронної системи у сфері будівництва</w:t>
            </w:r>
          </w:p>
        </w:tc>
        <w:tc>
          <w:tcPr>
            <w:tcW w:w="1896" w:type="dxa"/>
            <w:tcBorders>
              <w:top w:val="single" w:sz="4" w:space="0" w:color="auto"/>
              <w:left w:val="single" w:sz="4" w:space="0" w:color="auto"/>
              <w:right w:val="single" w:sz="4" w:space="0" w:color="auto"/>
            </w:tcBorders>
            <w:shd w:val="clear" w:color="auto" w:fill="auto"/>
          </w:tcPr>
          <w:p w14:paraId="353486CE"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CF7AE1" w:rsidRPr="002146AE" w14:paraId="64E0B5AA"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7B7E8F4E"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2.1</w:t>
            </w:r>
          </w:p>
        </w:tc>
        <w:tc>
          <w:tcPr>
            <w:tcW w:w="3834" w:type="dxa"/>
            <w:tcBorders>
              <w:top w:val="single" w:sz="4" w:space="0" w:color="auto"/>
              <w:left w:val="single" w:sz="4" w:space="0" w:color="auto"/>
              <w:bottom w:val="single" w:sz="4" w:space="0" w:color="auto"/>
            </w:tcBorders>
            <w:shd w:val="clear" w:color="auto" w:fill="auto"/>
          </w:tcPr>
          <w:p w14:paraId="414C9F1E" w14:textId="77777777" w:rsidR="00CF7AE1" w:rsidRPr="00DE29C6" w:rsidRDefault="00CF7AE1"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Формування протоколу у разі виявлення помилок або неповноти відомостей у заяві</w:t>
            </w:r>
          </w:p>
        </w:tc>
        <w:tc>
          <w:tcPr>
            <w:tcW w:w="2250" w:type="dxa"/>
            <w:tcBorders>
              <w:top w:val="single" w:sz="4" w:space="0" w:color="auto"/>
              <w:left w:val="single" w:sz="4" w:space="0" w:color="auto"/>
              <w:bottom w:val="single" w:sz="4" w:space="0" w:color="auto"/>
            </w:tcBorders>
            <w:shd w:val="clear" w:color="auto" w:fill="auto"/>
          </w:tcPr>
          <w:p w14:paraId="33811E70"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Здійснюється програмними засобами, підписується кваліфікованим електронним підписом адміністратора центру надання адміністративних послуг.</w:t>
            </w:r>
          </w:p>
        </w:tc>
        <w:tc>
          <w:tcPr>
            <w:tcW w:w="1980" w:type="dxa"/>
            <w:tcBorders>
              <w:top w:val="single" w:sz="4" w:space="0" w:color="auto"/>
              <w:left w:val="single" w:sz="4" w:space="0" w:color="auto"/>
              <w:bottom w:val="single" w:sz="4" w:space="0" w:color="auto"/>
            </w:tcBorders>
            <w:shd w:val="clear" w:color="auto" w:fill="auto"/>
          </w:tcPr>
          <w:p w14:paraId="7B796EAC" w14:textId="77777777" w:rsidR="00CF7AE1" w:rsidRPr="00DE29C6" w:rsidRDefault="00CF7AE1"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t>Центри надання адміністративних послуг</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C97C154"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Автоматично під час формування заяви</w:t>
            </w:r>
          </w:p>
        </w:tc>
      </w:tr>
      <w:tr w:rsidR="00CF7AE1" w:rsidRPr="002146AE" w14:paraId="5EE3DC23" w14:textId="77777777" w:rsidTr="00C2708D">
        <w:trPr>
          <w:jc w:val="center"/>
        </w:trPr>
        <w:tc>
          <w:tcPr>
            <w:tcW w:w="571" w:type="dxa"/>
            <w:tcBorders>
              <w:top w:val="single" w:sz="4" w:space="0" w:color="auto"/>
              <w:left w:val="single" w:sz="4" w:space="0" w:color="auto"/>
            </w:tcBorders>
            <w:shd w:val="clear" w:color="auto" w:fill="auto"/>
          </w:tcPr>
          <w:p w14:paraId="1BA6283B" w14:textId="77777777" w:rsidR="00CF7AE1" w:rsidRPr="00DE29C6" w:rsidRDefault="00CF7AE1"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3.</w:t>
            </w:r>
          </w:p>
        </w:tc>
        <w:tc>
          <w:tcPr>
            <w:tcW w:w="3834" w:type="dxa"/>
            <w:tcBorders>
              <w:top w:val="single" w:sz="4" w:space="0" w:color="auto"/>
              <w:left w:val="single" w:sz="4" w:space="0" w:color="auto"/>
            </w:tcBorders>
            <w:shd w:val="clear" w:color="auto" w:fill="auto"/>
          </w:tcPr>
          <w:p w14:paraId="5062215F" w14:textId="77777777" w:rsidR="00CF7AE1" w:rsidRPr="00DE29C6" w:rsidRDefault="00CF7AE1" w:rsidP="00C2708D">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 xml:space="preserve">Реєстрація заяви в Єдиній </w:t>
            </w:r>
            <w:r w:rsidRPr="00DE29C6">
              <w:rPr>
                <w:color w:val="000000"/>
                <w:sz w:val="24"/>
                <w:szCs w:val="24"/>
                <w:lang w:eastAsia="uk-UA" w:bidi="uk-UA"/>
              </w:rPr>
              <w:lastRenderedPageBreak/>
              <w:t>державній</w:t>
            </w:r>
            <w:r>
              <w:rPr>
                <w:color w:val="000000"/>
                <w:sz w:val="24"/>
                <w:szCs w:val="24"/>
                <w:lang w:eastAsia="uk-UA" w:bidi="uk-UA"/>
              </w:rPr>
              <w:t xml:space="preserve"> </w:t>
            </w:r>
            <w:r w:rsidRPr="00DE29C6">
              <w:rPr>
                <w:color w:val="000000"/>
                <w:sz w:val="24"/>
                <w:szCs w:val="24"/>
                <w:lang w:eastAsia="uk-UA" w:bidi="uk-UA"/>
              </w:rPr>
              <w:t>електронній</w:t>
            </w:r>
            <w:r>
              <w:rPr>
                <w:color w:val="000000"/>
                <w:sz w:val="24"/>
                <w:szCs w:val="24"/>
                <w:lang w:eastAsia="uk-UA" w:bidi="uk-UA"/>
              </w:rPr>
              <w:t xml:space="preserve"> </w:t>
            </w:r>
            <w:r w:rsidRPr="00DE29C6">
              <w:rPr>
                <w:color w:val="000000"/>
                <w:sz w:val="24"/>
                <w:szCs w:val="24"/>
                <w:lang w:eastAsia="uk-UA" w:bidi="uk-UA"/>
              </w:rPr>
              <w:t>системі</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сфері</w:t>
            </w:r>
            <w:r>
              <w:rPr>
                <w:color w:val="000000"/>
                <w:sz w:val="24"/>
                <w:szCs w:val="24"/>
                <w:lang w:eastAsia="uk-UA" w:bidi="uk-UA"/>
              </w:rPr>
              <w:t xml:space="preserve"> </w:t>
            </w:r>
            <w:r w:rsidRPr="00DE29C6">
              <w:rPr>
                <w:color w:val="000000"/>
                <w:sz w:val="24"/>
                <w:szCs w:val="24"/>
                <w:lang w:eastAsia="uk-UA" w:bidi="uk-UA"/>
              </w:rPr>
              <w:t>будівництва, друк та видача адміністратором центру надання адміністративних послуг заявникові</w:t>
            </w:r>
          </w:p>
        </w:tc>
        <w:tc>
          <w:tcPr>
            <w:tcW w:w="2250" w:type="dxa"/>
            <w:tcBorders>
              <w:top w:val="single" w:sz="4" w:space="0" w:color="auto"/>
              <w:left w:val="single" w:sz="4" w:space="0" w:color="auto"/>
            </w:tcBorders>
            <w:shd w:val="clear" w:color="auto" w:fill="auto"/>
          </w:tcPr>
          <w:p w14:paraId="5FA70D5B"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lastRenderedPageBreak/>
              <w:t xml:space="preserve">Адміністратори </w:t>
            </w:r>
            <w:r w:rsidRPr="00DE29C6">
              <w:rPr>
                <w:rFonts w:ascii="Times New Roman" w:hAnsi="Times New Roman" w:cs="Times New Roman"/>
                <w:color w:val="000000"/>
                <w:sz w:val="24"/>
                <w:szCs w:val="24"/>
                <w:lang w:eastAsia="uk-UA" w:bidi="uk-UA"/>
              </w:rPr>
              <w:lastRenderedPageBreak/>
              <w:t>центру надання адміністративних послуг</w:t>
            </w:r>
          </w:p>
        </w:tc>
        <w:tc>
          <w:tcPr>
            <w:tcW w:w="1980" w:type="dxa"/>
            <w:tcBorders>
              <w:top w:val="single" w:sz="4" w:space="0" w:color="auto"/>
              <w:left w:val="single" w:sz="4" w:space="0" w:color="auto"/>
            </w:tcBorders>
            <w:shd w:val="clear" w:color="auto" w:fill="auto"/>
          </w:tcPr>
          <w:p w14:paraId="26B83FB7" w14:textId="77777777" w:rsidR="00CF7AE1" w:rsidRPr="00DE29C6" w:rsidRDefault="00CF7AE1"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eastAsia="uk-UA" w:bidi="uk-UA"/>
              </w:rPr>
              <w:lastRenderedPageBreak/>
              <w:t xml:space="preserve">Центри надання </w:t>
            </w:r>
            <w:r w:rsidRPr="00DE29C6">
              <w:rPr>
                <w:rFonts w:ascii="Times New Roman" w:hAnsi="Times New Roman" w:cs="Times New Roman"/>
                <w:color w:val="000000"/>
                <w:sz w:val="24"/>
                <w:szCs w:val="24"/>
                <w:lang w:eastAsia="uk-UA" w:bidi="uk-UA"/>
              </w:rPr>
              <w:lastRenderedPageBreak/>
              <w:t>адміністративних послуг</w:t>
            </w:r>
          </w:p>
        </w:tc>
        <w:tc>
          <w:tcPr>
            <w:tcW w:w="1896" w:type="dxa"/>
            <w:tcBorders>
              <w:top w:val="single" w:sz="4" w:space="0" w:color="auto"/>
              <w:left w:val="single" w:sz="4" w:space="0" w:color="auto"/>
              <w:right w:val="single" w:sz="4" w:space="0" w:color="auto"/>
            </w:tcBorders>
            <w:shd w:val="clear" w:color="auto" w:fill="auto"/>
          </w:tcPr>
          <w:p w14:paraId="0571194A"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lastRenderedPageBreak/>
              <w:t xml:space="preserve">У день </w:t>
            </w:r>
            <w:r w:rsidRPr="00DE29C6">
              <w:rPr>
                <w:rFonts w:ascii="Times New Roman" w:hAnsi="Times New Roman" w:cs="Times New Roman"/>
                <w:color w:val="000000"/>
                <w:sz w:val="24"/>
                <w:szCs w:val="24"/>
                <w:lang w:eastAsia="uk-UA" w:bidi="uk-UA"/>
              </w:rPr>
              <w:lastRenderedPageBreak/>
              <w:t>надходження документів</w:t>
            </w:r>
          </w:p>
        </w:tc>
      </w:tr>
      <w:tr w:rsidR="00CF7AE1" w:rsidRPr="002146AE" w14:paraId="3224BB7B" w14:textId="77777777" w:rsidTr="00C2708D">
        <w:trPr>
          <w:jc w:val="center"/>
        </w:trPr>
        <w:tc>
          <w:tcPr>
            <w:tcW w:w="571" w:type="dxa"/>
            <w:tcBorders>
              <w:top w:val="single" w:sz="4" w:space="0" w:color="auto"/>
              <w:left w:val="single" w:sz="4" w:space="0" w:color="auto"/>
            </w:tcBorders>
            <w:shd w:val="clear" w:color="auto" w:fill="auto"/>
          </w:tcPr>
          <w:p w14:paraId="668103A7" w14:textId="77777777" w:rsidR="00CF7AE1" w:rsidRPr="00DE29C6" w:rsidRDefault="00CF7AE1"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lastRenderedPageBreak/>
              <w:t>4.</w:t>
            </w:r>
          </w:p>
        </w:tc>
        <w:tc>
          <w:tcPr>
            <w:tcW w:w="3834" w:type="dxa"/>
            <w:tcBorders>
              <w:top w:val="single" w:sz="4" w:space="0" w:color="auto"/>
              <w:left w:val="single" w:sz="4" w:space="0" w:color="auto"/>
            </w:tcBorders>
            <w:shd w:val="clear" w:color="auto" w:fill="auto"/>
          </w:tcPr>
          <w:p w14:paraId="7E760ECE" w14:textId="77777777" w:rsidR="00CF7AE1" w:rsidRPr="00DE29C6" w:rsidRDefault="00CF7AE1" w:rsidP="00C2708D">
            <w:pPr>
              <w:pStyle w:val="Other0"/>
              <w:tabs>
                <w:tab w:val="left" w:pos="1642"/>
              </w:tabs>
              <w:ind w:left="45" w:right="120"/>
              <w:jc w:val="both"/>
              <w:rPr>
                <w:color w:val="000000"/>
                <w:sz w:val="24"/>
                <w:szCs w:val="24"/>
                <w:lang w:eastAsia="uk-UA" w:bidi="uk-UA"/>
              </w:rPr>
            </w:pPr>
            <w:r w:rsidRPr="00DE29C6">
              <w:rPr>
                <w:color w:val="000000"/>
                <w:sz w:val="24"/>
                <w:szCs w:val="24"/>
                <w:lang w:eastAsia="uk-UA" w:bidi="uk-UA"/>
              </w:rPr>
              <w:t>Розгляд документів та внесення</w:t>
            </w:r>
            <w:r>
              <w:rPr>
                <w:color w:val="000000"/>
                <w:sz w:val="24"/>
                <w:szCs w:val="24"/>
                <w:lang w:eastAsia="uk-UA" w:bidi="uk-UA"/>
              </w:rPr>
              <w:t xml:space="preserve"> </w:t>
            </w:r>
            <w:r w:rsidRPr="00DE29C6">
              <w:rPr>
                <w:color w:val="000000"/>
                <w:sz w:val="24"/>
                <w:szCs w:val="24"/>
                <w:lang w:eastAsia="uk-UA" w:bidi="uk-UA"/>
              </w:rPr>
              <w:t>інформації,</w:t>
            </w:r>
            <w:r>
              <w:rPr>
                <w:color w:val="000000"/>
                <w:sz w:val="24"/>
                <w:szCs w:val="24"/>
                <w:lang w:eastAsia="uk-UA" w:bidi="uk-UA"/>
              </w:rPr>
              <w:t xml:space="preserve"> </w:t>
            </w:r>
            <w:r w:rsidRPr="00DE29C6">
              <w:rPr>
                <w:color w:val="000000"/>
                <w:sz w:val="24"/>
                <w:szCs w:val="24"/>
                <w:lang w:eastAsia="uk-UA" w:bidi="uk-UA"/>
              </w:rPr>
              <w:t>зазначеної у повідомлені, до Реєстру</w:t>
            </w:r>
            <w:r>
              <w:rPr>
                <w:color w:val="000000"/>
                <w:sz w:val="24"/>
                <w:szCs w:val="24"/>
                <w:lang w:eastAsia="uk-UA" w:bidi="uk-UA"/>
              </w:rPr>
              <w:t xml:space="preserve"> </w:t>
            </w:r>
            <w:r w:rsidRPr="00DE29C6">
              <w:rPr>
                <w:color w:val="000000"/>
                <w:sz w:val="24"/>
                <w:szCs w:val="24"/>
                <w:lang w:eastAsia="uk-UA" w:bidi="uk-UA"/>
              </w:rPr>
              <w:t>будівельної</w:t>
            </w:r>
            <w:r>
              <w:rPr>
                <w:color w:val="000000"/>
                <w:sz w:val="24"/>
                <w:szCs w:val="24"/>
                <w:lang w:eastAsia="uk-UA" w:bidi="uk-UA"/>
              </w:rPr>
              <w:t xml:space="preserve"> </w:t>
            </w:r>
            <w:r w:rsidRPr="00DE29C6">
              <w:rPr>
                <w:color w:val="000000"/>
                <w:sz w:val="24"/>
                <w:szCs w:val="24"/>
                <w:lang w:eastAsia="uk-UA" w:bidi="uk-UA"/>
              </w:rPr>
              <w:t>діяльності</w:t>
            </w:r>
          </w:p>
        </w:tc>
        <w:tc>
          <w:tcPr>
            <w:tcW w:w="2250" w:type="dxa"/>
            <w:tcBorders>
              <w:top w:val="single" w:sz="4" w:space="0" w:color="auto"/>
              <w:left w:val="single" w:sz="4" w:space="0" w:color="auto"/>
            </w:tcBorders>
            <w:shd w:val="clear" w:color="auto" w:fill="auto"/>
          </w:tcPr>
          <w:p w14:paraId="1222FFAE" w14:textId="77777777" w:rsidR="00CF7AE1" w:rsidRPr="00DE29C6" w:rsidRDefault="00CF7AE1" w:rsidP="00C2708D">
            <w:pPr>
              <w:pStyle w:val="Other0"/>
              <w:tabs>
                <w:tab w:val="left" w:pos="1728"/>
              </w:tabs>
              <w:jc w:val="center"/>
              <w:rPr>
                <w:color w:val="000000"/>
                <w:sz w:val="24"/>
                <w:szCs w:val="24"/>
                <w:lang w:eastAsia="uk-UA" w:bidi="uk-UA"/>
              </w:rPr>
            </w:pPr>
            <w:r w:rsidRPr="00DE29C6">
              <w:rPr>
                <w:color w:val="000000"/>
                <w:sz w:val="24"/>
                <w:szCs w:val="24"/>
                <w:lang w:eastAsia="uk-UA" w:bidi="uk-UA"/>
              </w:rPr>
              <w:t>Головний інспектор будівельного нагляду відділу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w:t>
            </w:r>
            <w:r w:rsidRPr="00DE29C6">
              <w:rPr>
                <w:color w:val="000000"/>
                <w:sz w:val="24"/>
                <w:szCs w:val="24"/>
                <w:lang w:eastAsia="uk-UA" w:bidi="uk-UA"/>
              </w:rPr>
              <w:t>головний</w:t>
            </w:r>
            <w:r>
              <w:rPr>
                <w:color w:val="000000"/>
                <w:sz w:val="24"/>
                <w:szCs w:val="24"/>
                <w:lang w:eastAsia="uk-UA" w:bidi="uk-UA"/>
              </w:rPr>
              <w:t xml:space="preserve"> </w:t>
            </w:r>
            <w:r w:rsidRPr="00DE29C6">
              <w:rPr>
                <w:color w:val="000000"/>
                <w:sz w:val="24"/>
                <w:szCs w:val="24"/>
                <w:lang w:eastAsia="uk-UA" w:bidi="uk-UA"/>
              </w:rPr>
              <w:t>інспектор будівельного нагляду відділу державного архітектурно- будівельного контролю відповідного територіального органу ДІАМ за місцезнаходженн ям об’єктів</w:t>
            </w:r>
          </w:p>
        </w:tc>
        <w:tc>
          <w:tcPr>
            <w:tcW w:w="1980" w:type="dxa"/>
            <w:tcBorders>
              <w:top w:val="single" w:sz="4" w:space="0" w:color="auto"/>
              <w:left w:val="single" w:sz="4" w:space="0" w:color="auto"/>
            </w:tcBorders>
            <w:shd w:val="clear" w:color="auto" w:fill="auto"/>
          </w:tcPr>
          <w:p w14:paraId="63B78003" w14:textId="77777777" w:rsidR="00CF7AE1" w:rsidRPr="00DE29C6" w:rsidRDefault="00CF7AE1" w:rsidP="00C2708D">
            <w:pPr>
              <w:pStyle w:val="Other0"/>
              <w:tabs>
                <w:tab w:val="left" w:pos="1733"/>
              </w:tabs>
              <w:jc w:val="center"/>
              <w:rPr>
                <w:sz w:val="24"/>
                <w:szCs w:val="24"/>
              </w:rPr>
            </w:pPr>
            <w:r w:rsidRPr="00DE29C6">
              <w:rPr>
                <w:color w:val="000000"/>
                <w:sz w:val="24"/>
                <w:szCs w:val="24"/>
                <w:lang w:eastAsia="uk-UA" w:bidi="uk-UA"/>
              </w:rPr>
              <w:t>Відділ виконання дозвільних функцій</w:t>
            </w:r>
            <w:r>
              <w:rPr>
                <w:color w:val="000000"/>
                <w:sz w:val="24"/>
                <w:szCs w:val="24"/>
                <w:lang w:eastAsia="uk-UA" w:bidi="uk-UA"/>
              </w:rPr>
              <w:t xml:space="preserve"> </w:t>
            </w:r>
            <w:r w:rsidRPr="00DE29C6">
              <w:rPr>
                <w:color w:val="000000"/>
                <w:sz w:val="24"/>
                <w:szCs w:val="24"/>
                <w:lang w:eastAsia="uk-UA" w:bidi="uk-UA"/>
              </w:rPr>
              <w:t>у</w:t>
            </w:r>
            <w:r>
              <w:rPr>
                <w:color w:val="000000"/>
                <w:sz w:val="24"/>
                <w:szCs w:val="24"/>
                <w:lang w:eastAsia="uk-UA" w:bidi="uk-UA"/>
              </w:rPr>
              <w:t xml:space="preserve"> </w:t>
            </w:r>
            <w:r w:rsidRPr="00DE29C6">
              <w:rPr>
                <w:color w:val="000000"/>
                <w:sz w:val="24"/>
                <w:szCs w:val="24"/>
                <w:lang w:eastAsia="uk-UA" w:bidi="uk-UA"/>
              </w:rPr>
              <w:t>будівництві Департаменту сервісних послуг або</w:t>
            </w:r>
            <w:r>
              <w:rPr>
                <w:color w:val="000000"/>
                <w:sz w:val="24"/>
                <w:szCs w:val="24"/>
                <w:lang w:eastAsia="uk-UA" w:bidi="uk-UA"/>
              </w:rPr>
              <w:t xml:space="preserve"> В</w:t>
            </w:r>
            <w:r w:rsidRPr="00DE29C6">
              <w:rPr>
                <w:color w:val="000000"/>
                <w:sz w:val="24"/>
                <w:szCs w:val="24"/>
                <w:lang w:eastAsia="uk-UA" w:bidi="uk-UA"/>
              </w:rPr>
              <w:t>ідділ</w:t>
            </w:r>
            <w:r>
              <w:rPr>
                <w:color w:val="000000"/>
                <w:sz w:val="24"/>
                <w:szCs w:val="24"/>
                <w:lang w:eastAsia="uk-UA" w:bidi="uk-UA"/>
              </w:rPr>
              <w:t xml:space="preserve"> </w:t>
            </w:r>
            <w:r w:rsidRPr="00DE29C6">
              <w:rPr>
                <w:color w:val="000000"/>
                <w:sz w:val="24"/>
                <w:szCs w:val="24"/>
                <w:lang w:eastAsia="uk-UA" w:bidi="uk-UA"/>
              </w:rPr>
              <w:t>державного архітектурно- будівельного контролю відповідного територіального органу ДІАМ за місцезнаходженн ям об’єктів</w:t>
            </w:r>
          </w:p>
        </w:tc>
        <w:tc>
          <w:tcPr>
            <w:tcW w:w="1896" w:type="dxa"/>
            <w:tcBorders>
              <w:top w:val="single" w:sz="4" w:space="0" w:color="auto"/>
              <w:left w:val="single" w:sz="4" w:space="0" w:color="auto"/>
              <w:right w:val="single" w:sz="4" w:space="0" w:color="auto"/>
            </w:tcBorders>
            <w:shd w:val="clear" w:color="auto" w:fill="auto"/>
          </w:tcPr>
          <w:p w14:paraId="11B6F013" w14:textId="1B7F1976"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CF7AE1">
              <w:rPr>
                <w:rFonts w:ascii="Times New Roman" w:hAnsi="Times New Roman" w:cs="Times New Roman"/>
                <w:color w:val="000000"/>
                <w:sz w:val="24"/>
                <w:szCs w:val="24"/>
                <w:lang w:eastAsia="uk-UA" w:bidi="uk-UA"/>
              </w:rPr>
              <w:t>Три робочих дні</w:t>
            </w:r>
          </w:p>
        </w:tc>
      </w:tr>
      <w:tr w:rsidR="00CF7AE1" w:rsidRPr="002146AE" w14:paraId="250C4F62" w14:textId="77777777" w:rsidTr="00C2708D">
        <w:trPr>
          <w:jc w:val="center"/>
        </w:trPr>
        <w:tc>
          <w:tcPr>
            <w:tcW w:w="571" w:type="dxa"/>
            <w:tcBorders>
              <w:top w:val="single" w:sz="4" w:space="0" w:color="auto"/>
              <w:left w:val="single" w:sz="4" w:space="0" w:color="auto"/>
              <w:bottom w:val="single" w:sz="4" w:space="0" w:color="auto"/>
            </w:tcBorders>
            <w:shd w:val="clear" w:color="auto" w:fill="auto"/>
          </w:tcPr>
          <w:p w14:paraId="01D9754A" w14:textId="77777777" w:rsidR="00CF7AE1" w:rsidRPr="00DE29C6" w:rsidRDefault="00CF7AE1" w:rsidP="00C2708D">
            <w:pPr>
              <w:widowControl w:val="0"/>
              <w:spacing w:after="0" w:line="240" w:lineRule="auto"/>
              <w:ind w:firstLine="220"/>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5.</w:t>
            </w:r>
          </w:p>
        </w:tc>
        <w:tc>
          <w:tcPr>
            <w:tcW w:w="3834" w:type="dxa"/>
            <w:tcBorders>
              <w:top w:val="single" w:sz="4" w:space="0" w:color="auto"/>
              <w:left w:val="single" w:sz="4" w:space="0" w:color="auto"/>
              <w:bottom w:val="single" w:sz="4" w:space="0" w:color="auto"/>
            </w:tcBorders>
            <w:shd w:val="clear" w:color="auto" w:fill="auto"/>
          </w:tcPr>
          <w:p w14:paraId="0E754FDC" w14:textId="77777777" w:rsidR="00CF7AE1" w:rsidRPr="00DE29C6" w:rsidRDefault="00CF7AE1" w:rsidP="00C2708D">
            <w:pPr>
              <w:widowControl w:val="0"/>
              <w:spacing w:after="0" w:line="240" w:lineRule="auto"/>
              <w:ind w:left="45" w:right="120"/>
              <w:jc w:val="both"/>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eastAsia="uk-UA" w:bidi="uk-UA"/>
              </w:rPr>
              <w:t>Видача результату надання адміністративної послуги</w:t>
            </w:r>
          </w:p>
        </w:tc>
        <w:tc>
          <w:tcPr>
            <w:tcW w:w="2250" w:type="dxa"/>
            <w:tcBorders>
              <w:top w:val="single" w:sz="4" w:space="0" w:color="auto"/>
              <w:left w:val="single" w:sz="4" w:space="0" w:color="auto"/>
              <w:bottom w:val="single" w:sz="4" w:space="0" w:color="auto"/>
            </w:tcBorders>
            <w:shd w:val="clear" w:color="auto" w:fill="auto"/>
          </w:tcPr>
          <w:p w14:paraId="45855256" w14:textId="77777777" w:rsidR="00CF7AE1" w:rsidRPr="00DE29C6" w:rsidRDefault="00CF7AE1" w:rsidP="00C2708D">
            <w:pPr>
              <w:widowControl w:val="0"/>
              <w:spacing w:after="0" w:line="240" w:lineRule="auto"/>
              <w:jc w:val="center"/>
              <w:rPr>
                <w:rFonts w:ascii="Times New Roman" w:eastAsia="Times New Roman" w:hAnsi="Times New Roman" w:cs="Times New Roman"/>
                <w:color w:val="000000"/>
                <w:sz w:val="24"/>
                <w:szCs w:val="24"/>
                <w:lang w:eastAsia="uk-UA" w:bidi="uk-UA"/>
              </w:rPr>
            </w:pPr>
            <w:r w:rsidRPr="00DE29C6">
              <w:rPr>
                <w:rFonts w:ascii="Times New Roman" w:hAnsi="Times New Roman" w:cs="Times New Roman"/>
                <w:color w:val="000000"/>
                <w:sz w:val="24"/>
                <w:szCs w:val="24"/>
                <w:lang w:val="en-US" w:bidi="en-US"/>
              </w:rPr>
              <w:t>-</w:t>
            </w:r>
          </w:p>
        </w:tc>
        <w:tc>
          <w:tcPr>
            <w:tcW w:w="1980" w:type="dxa"/>
            <w:tcBorders>
              <w:top w:val="single" w:sz="4" w:space="0" w:color="auto"/>
              <w:left w:val="single" w:sz="4" w:space="0" w:color="auto"/>
              <w:bottom w:val="single" w:sz="4" w:space="0" w:color="auto"/>
            </w:tcBorders>
            <w:shd w:val="clear" w:color="auto" w:fill="auto"/>
          </w:tcPr>
          <w:p w14:paraId="26B48C8E" w14:textId="77777777" w:rsidR="00CF7AE1" w:rsidRPr="00DE29C6" w:rsidRDefault="00CF7AE1" w:rsidP="00C2708D">
            <w:pPr>
              <w:widowControl w:val="0"/>
              <w:spacing w:after="0" w:line="240" w:lineRule="auto"/>
              <w:jc w:val="center"/>
              <w:rPr>
                <w:rFonts w:ascii="Times New Roman" w:eastAsia="Times New Roman" w:hAnsi="Times New Roman" w:cs="Times New Roman"/>
                <w:sz w:val="24"/>
                <w:szCs w:val="24"/>
              </w:rPr>
            </w:pPr>
            <w:r w:rsidRPr="00DE29C6">
              <w:rPr>
                <w:rFonts w:ascii="Times New Roman" w:hAnsi="Times New Roman" w:cs="Times New Roman"/>
                <w:color w:val="000000"/>
                <w:sz w:val="24"/>
                <w:szCs w:val="24"/>
                <w:lang w:val="en-US" w:bidi="en-US"/>
              </w:rPr>
              <w:t>-</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780D8DB" w14:textId="77777777" w:rsidR="00CF7AE1" w:rsidRPr="00DE29C6" w:rsidRDefault="00CF7AE1" w:rsidP="00C2708D">
            <w:pPr>
              <w:pStyle w:val="Other0"/>
              <w:tabs>
                <w:tab w:val="left" w:pos="1742"/>
              </w:tabs>
              <w:jc w:val="center"/>
              <w:rPr>
                <w:color w:val="000000"/>
                <w:sz w:val="24"/>
                <w:szCs w:val="24"/>
                <w:lang w:eastAsia="uk-UA" w:bidi="uk-UA"/>
              </w:rPr>
            </w:pPr>
            <w:r w:rsidRPr="00DE29C6">
              <w:rPr>
                <w:color w:val="000000"/>
                <w:sz w:val="24"/>
                <w:szCs w:val="24"/>
                <w:lang w:eastAsia="uk-UA" w:bidi="uk-UA"/>
              </w:rPr>
              <w:t>Отримання відомостей (даних) про стан розгляду електронних документів</w:t>
            </w:r>
            <w:r>
              <w:rPr>
                <w:color w:val="000000"/>
                <w:sz w:val="24"/>
                <w:szCs w:val="24"/>
                <w:lang w:eastAsia="uk-UA" w:bidi="uk-UA"/>
              </w:rPr>
              <w:t xml:space="preserve"> </w:t>
            </w:r>
            <w:r w:rsidRPr="00DE29C6">
              <w:rPr>
                <w:color w:val="000000"/>
                <w:sz w:val="24"/>
                <w:szCs w:val="24"/>
                <w:lang w:eastAsia="uk-UA" w:bidi="uk-UA"/>
              </w:rPr>
              <w:t>та</w:t>
            </w:r>
            <w:r>
              <w:rPr>
                <w:color w:val="000000"/>
                <w:sz w:val="24"/>
                <w:szCs w:val="24"/>
                <w:lang w:eastAsia="uk-UA" w:bidi="uk-UA"/>
              </w:rPr>
              <w:t xml:space="preserve"> р</w:t>
            </w:r>
            <w:r w:rsidRPr="00DE29C6">
              <w:rPr>
                <w:color w:val="000000"/>
                <w:sz w:val="24"/>
                <w:szCs w:val="24"/>
                <w:lang w:eastAsia="uk-UA" w:bidi="uk-UA"/>
              </w:rPr>
              <w:t>езультати</w:t>
            </w:r>
            <w:r>
              <w:rPr>
                <w:color w:val="000000"/>
                <w:sz w:val="24"/>
                <w:szCs w:val="24"/>
                <w:lang w:eastAsia="uk-UA" w:bidi="uk-UA"/>
              </w:rPr>
              <w:t xml:space="preserve"> </w:t>
            </w:r>
            <w:r w:rsidRPr="00DE29C6">
              <w:rPr>
                <w:color w:val="000000"/>
                <w:sz w:val="24"/>
                <w:szCs w:val="24"/>
                <w:lang w:eastAsia="uk-UA" w:bidi="uk-UA"/>
              </w:rPr>
              <w:t>їх</w:t>
            </w:r>
            <w:r>
              <w:rPr>
                <w:color w:val="000000"/>
                <w:sz w:val="24"/>
                <w:szCs w:val="24"/>
                <w:lang w:eastAsia="uk-UA" w:bidi="uk-UA"/>
              </w:rPr>
              <w:t xml:space="preserve"> </w:t>
            </w:r>
            <w:r w:rsidRPr="00DE29C6">
              <w:rPr>
                <w:color w:val="000000"/>
                <w:sz w:val="24"/>
                <w:szCs w:val="24"/>
                <w:lang w:eastAsia="uk-UA" w:bidi="uk-UA"/>
              </w:rPr>
              <w:t>розгляду здійснюється через електронний кабінет відповідно до</w:t>
            </w:r>
            <w:r>
              <w:rPr>
                <w:color w:val="000000"/>
                <w:sz w:val="24"/>
                <w:szCs w:val="24"/>
                <w:lang w:eastAsia="uk-UA" w:bidi="uk-UA"/>
              </w:rPr>
              <w:t xml:space="preserve"> </w:t>
            </w:r>
            <w:r w:rsidRPr="00DE29C6">
              <w:rPr>
                <w:color w:val="000000"/>
                <w:sz w:val="24"/>
                <w:szCs w:val="24"/>
                <w:lang w:eastAsia="uk-UA" w:bidi="uk-UA"/>
              </w:rPr>
              <w:t>Порядку</w:t>
            </w:r>
            <w:r>
              <w:rPr>
                <w:color w:val="000000"/>
                <w:sz w:val="24"/>
                <w:szCs w:val="24"/>
                <w:lang w:eastAsia="uk-UA" w:bidi="uk-UA"/>
              </w:rPr>
              <w:t xml:space="preserve"> </w:t>
            </w:r>
            <w:r w:rsidRPr="00DE29C6">
              <w:rPr>
                <w:color w:val="000000"/>
                <w:sz w:val="24"/>
                <w:szCs w:val="24"/>
                <w:lang w:eastAsia="uk-UA" w:bidi="uk-UA"/>
              </w:rPr>
              <w:t>ведення Єдиної державної електронної системи у сфері будівництва, затвердженого постановою Кабінету Міністрів України</w:t>
            </w:r>
            <w:r>
              <w:rPr>
                <w:color w:val="000000"/>
                <w:sz w:val="24"/>
                <w:szCs w:val="24"/>
                <w:lang w:eastAsia="uk-UA" w:bidi="uk-UA"/>
              </w:rPr>
              <w:t xml:space="preserve"> </w:t>
            </w:r>
            <w:r w:rsidRPr="00DE29C6">
              <w:rPr>
                <w:color w:val="000000"/>
                <w:sz w:val="24"/>
                <w:szCs w:val="24"/>
                <w:lang w:eastAsia="uk-UA" w:bidi="uk-UA"/>
              </w:rPr>
              <w:t xml:space="preserve">від </w:t>
            </w:r>
            <w:r w:rsidRPr="00DE29C6">
              <w:rPr>
                <w:color w:val="000000"/>
                <w:sz w:val="24"/>
                <w:szCs w:val="24"/>
                <w:lang w:val="en-US" w:bidi="en-US"/>
              </w:rPr>
              <w:t>23</w:t>
            </w:r>
            <w:r>
              <w:rPr>
                <w:color w:val="000000"/>
                <w:sz w:val="24"/>
                <w:szCs w:val="24"/>
                <w:lang w:bidi="en-US"/>
              </w:rPr>
              <w:t xml:space="preserve"> </w:t>
            </w:r>
            <w:r w:rsidRPr="00DE29C6">
              <w:rPr>
                <w:color w:val="000000"/>
                <w:sz w:val="24"/>
                <w:szCs w:val="24"/>
                <w:lang w:eastAsia="uk-UA" w:bidi="uk-UA"/>
              </w:rPr>
              <w:t>червня</w:t>
            </w:r>
            <w:r>
              <w:rPr>
                <w:color w:val="000000"/>
                <w:sz w:val="24"/>
                <w:szCs w:val="24"/>
                <w:lang w:eastAsia="uk-UA" w:bidi="uk-UA"/>
              </w:rPr>
              <w:t xml:space="preserve"> </w:t>
            </w:r>
            <w:r w:rsidRPr="00DE29C6">
              <w:rPr>
                <w:color w:val="000000"/>
                <w:sz w:val="24"/>
                <w:szCs w:val="24"/>
                <w:lang w:val="en-US" w:bidi="en-US"/>
              </w:rPr>
              <w:t xml:space="preserve">2021 </w:t>
            </w:r>
            <w:r w:rsidRPr="00DE29C6">
              <w:rPr>
                <w:color w:val="000000"/>
                <w:sz w:val="24"/>
                <w:szCs w:val="24"/>
                <w:lang w:eastAsia="uk-UA" w:bidi="uk-UA"/>
              </w:rPr>
              <w:t>р.</w:t>
            </w:r>
            <w:r>
              <w:rPr>
                <w:color w:val="000000"/>
                <w:sz w:val="24"/>
                <w:szCs w:val="24"/>
                <w:lang w:eastAsia="uk-UA" w:bidi="uk-UA"/>
              </w:rPr>
              <w:t xml:space="preserve"> </w:t>
            </w:r>
            <w:r w:rsidRPr="00DE29C6">
              <w:rPr>
                <w:color w:val="000000"/>
                <w:sz w:val="24"/>
                <w:szCs w:val="24"/>
                <w:lang w:val="en-US" w:bidi="en-US"/>
              </w:rPr>
              <w:t>№ 681.</w:t>
            </w:r>
          </w:p>
        </w:tc>
      </w:tr>
    </w:tbl>
    <w:p w14:paraId="644E25F6" w14:textId="77777777" w:rsidR="00CF7AE1" w:rsidRDefault="00CF7AE1" w:rsidP="00CF7AE1">
      <w:pPr>
        <w:spacing w:after="0" w:line="240" w:lineRule="auto"/>
        <w:rPr>
          <w:rFonts w:ascii="Times New Roman" w:eastAsia="Times New Roman" w:hAnsi="Times New Roman" w:cs="Times New Roman"/>
          <w:sz w:val="24"/>
          <w:szCs w:val="24"/>
          <w:lang w:eastAsia="uk-UA"/>
        </w:rPr>
      </w:pPr>
    </w:p>
    <w:p w14:paraId="25133386" w14:textId="77777777" w:rsidR="00CF7AE1" w:rsidRPr="00DE29C6" w:rsidRDefault="00CF7AE1" w:rsidP="00CF7AE1">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 xml:space="preserve">Примітки: </w:t>
      </w:r>
      <w:r>
        <w:rPr>
          <w:rFonts w:ascii="Times New Roman" w:eastAsia="Times New Roman" w:hAnsi="Times New Roman" w:cs="Times New Roman"/>
          <w:sz w:val="24"/>
          <w:szCs w:val="24"/>
          <w:lang w:eastAsia="uk-UA"/>
        </w:rPr>
        <w:t>*</w:t>
      </w:r>
      <w:r w:rsidRPr="00DE29C6">
        <w:rPr>
          <w:rFonts w:ascii="Times New Roman" w:eastAsia="Times New Roman" w:hAnsi="Times New Roman" w:cs="Times New Roman"/>
          <w:sz w:val="24"/>
          <w:szCs w:val="24"/>
          <w:lang w:eastAsia="uk-UA"/>
        </w:rPr>
        <w:t>Документи, що подаються для отримання адміністративних та інших визначених цим Законом послуг у сфері будівництва, повинні відповідати таким вимогам:</w:t>
      </w:r>
    </w:p>
    <w:p w14:paraId="6CAC5765" w14:textId="77777777" w:rsidR="00CF7AE1" w:rsidRPr="00DE29C6" w:rsidRDefault="00CF7AE1" w:rsidP="00CF7AE1">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1)</w:t>
      </w:r>
      <w:r w:rsidRPr="00DE29C6">
        <w:rPr>
          <w:rFonts w:ascii="Times New Roman" w:eastAsia="Times New Roman" w:hAnsi="Times New Roman" w:cs="Times New Roman"/>
          <w:sz w:val="24"/>
          <w:szCs w:val="24"/>
          <w:lang w:eastAsia="uk-UA"/>
        </w:rPr>
        <w:tab/>
        <w:t>документи мають викладатися державною мовою;</w:t>
      </w:r>
    </w:p>
    <w:p w14:paraId="2AA1B4FB" w14:textId="77777777" w:rsidR="00CF7AE1" w:rsidRPr="00DE29C6" w:rsidRDefault="00CF7AE1" w:rsidP="00CF7AE1">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2)</w:t>
      </w:r>
      <w:r w:rsidRPr="00DE29C6">
        <w:rPr>
          <w:rFonts w:ascii="Times New Roman" w:eastAsia="Times New Roman" w:hAnsi="Times New Roman" w:cs="Times New Roman"/>
          <w:sz w:val="24"/>
          <w:szCs w:val="24"/>
          <w:lang w:eastAsia="uk-UA"/>
        </w:rPr>
        <w:tab/>
        <w:t>текст документів має бути розбірливим (написаний машинодруком або від руки друкованими літерами);</w:t>
      </w:r>
    </w:p>
    <w:p w14:paraId="18A8BB41" w14:textId="77777777" w:rsidR="00CF7AE1" w:rsidRPr="00DE29C6" w:rsidRDefault="00CF7AE1" w:rsidP="00CF7AE1">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lastRenderedPageBreak/>
        <w:t>3)</w:t>
      </w:r>
      <w:r w:rsidRPr="00DE29C6">
        <w:rPr>
          <w:rFonts w:ascii="Times New Roman" w:eastAsia="Times New Roman" w:hAnsi="Times New Roman" w:cs="Times New Roman"/>
          <w:sz w:val="24"/>
          <w:szCs w:val="24"/>
          <w:lang w:eastAsia="uk-UA"/>
        </w:rPr>
        <w:tab/>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14:paraId="1C247DB0" w14:textId="77777777" w:rsidR="00CF7AE1" w:rsidRPr="00DE29C6" w:rsidRDefault="00CF7AE1" w:rsidP="00CF7AE1">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4)</w:t>
      </w:r>
      <w:r w:rsidRPr="00DE29C6">
        <w:rPr>
          <w:rFonts w:ascii="Times New Roman" w:eastAsia="Times New Roman" w:hAnsi="Times New Roman" w:cs="Times New Roman"/>
          <w:sz w:val="24"/>
          <w:szCs w:val="24"/>
          <w:lang w:eastAsia="uk-UA"/>
        </w:rPr>
        <w:tab/>
        <w:t>документи в електронній формі мають бути оформлені згідно з вимогами, визначеними законодавством.</w:t>
      </w:r>
    </w:p>
    <w:p w14:paraId="3EF690F2" w14:textId="77777777" w:rsidR="00CF7AE1" w:rsidRPr="00DE29C6" w:rsidRDefault="00CF7AE1" w:rsidP="00CF7AE1">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Проектна документація на будівництво в електронній формі повинна бути засвідчена кваліфікованим електронним підписом замовника та генерального проектувальника (проектувальника). Проведення експертизи проектної документації на об’єкт будівництва підтверджується кваліфікованими електронними підписами експертів, які проводили експертизу, та керівника відповідної експертної організації.</w:t>
      </w:r>
    </w:p>
    <w:p w14:paraId="14235CBF" w14:textId="77777777" w:rsidR="00CF7AE1" w:rsidRPr="00DE29C6" w:rsidRDefault="00CF7AE1" w:rsidP="00CF7AE1">
      <w:pPr>
        <w:spacing w:after="0" w:line="240" w:lineRule="auto"/>
        <w:jc w:val="both"/>
        <w:rPr>
          <w:rFonts w:ascii="Times New Roman" w:eastAsia="Times New Roman" w:hAnsi="Times New Roman" w:cs="Times New Roman"/>
          <w:sz w:val="24"/>
          <w:szCs w:val="24"/>
          <w:lang w:eastAsia="uk-UA"/>
        </w:rPr>
      </w:pPr>
      <w:r w:rsidRPr="00DE29C6">
        <w:rPr>
          <w:rFonts w:ascii="Times New Roman" w:eastAsia="Times New Roman" w:hAnsi="Times New Roman" w:cs="Times New Roman"/>
          <w:sz w:val="24"/>
          <w:szCs w:val="24"/>
          <w:lang w:eastAsia="uk-UA"/>
        </w:rPr>
        <w:t>Подання документів з порушенням цих вимог є підставою для залишення таких документів без розгляду та повернення їх заявнику, про що повідомляється заявник у строк, що не перевищує строк, передбачений для розгляду відповідних документів.</w:t>
      </w:r>
    </w:p>
    <w:p w14:paraId="2BA9D425" w14:textId="77777777" w:rsidR="00CF7AE1" w:rsidRDefault="00CF7AE1" w:rsidP="00CF7AE1">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Pr="00DE29C6">
        <w:rPr>
          <w:rFonts w:ascii="Times New Roman" w:eastAsia="Times New Roman" w:hAnsi="Times New Roman" w:cs="Times New Roman"/>
          <w:sz w:val="24"/>
          <w:szCs w:val="24"/>
          <w:lang w:eastAsia="uk-UA"/>
        </w:rPr>
        <w:t>ії або бездіяльність посадової особи апарату / територіального органу ДІАМ можуть бути оскаржені до суду в порядку, встановленому законом</w:t>
      </w:r>
    </w:p>
    <w:p w14:paraId="4395CF70" w14:textId="77777777" w:rsidR="000863A4" w:rsidRDefault="000863A4" w:rsidP="000863A4"/>
    <w:bookmarkEnd w:id="0"/>
    <w:p w14:paraId="6543CA36" w14:textId="77777777" w:rsidR="000863A4" w:rsidRDefault="000863A4" w:rsidP="000863A4"/>
    <w:p w14:paraId="1D3A53AD" w14:textId="77777777" w:rsidR="00AD7264" w:rsidRDefault="00AD7264"/>
    <w:sectPr w:rsidR="00AD72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24"/>
    <w:rsid w:val="000863A4"/>
    <w:rsid w:val="003C58AE"/>
    <w:rsid w:val="0090401D"/>
    <w:rsid w:val="00A82424"/>
    <w:rsid w:val="00AD7264"/>
    <w:rsid w:val="00CF7AE1"/>
    <w:rsid w:val="00E328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6BC1"/>
  <w15:chartTrackingRefBased/>
  <w15:docId w15:val="{BD5DAEC0-98FD-47AC-B3DF-BD0F5048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
    <w:name w:val="Other_"/>
    <w:basedOn w:val="a0"/>
    <w:link w:val="Other0"/>
    <w:rsid w:val="00CF7AE1"/>
    <w:rPr>
      <w:rFonts w:ascii="Times New Roman" w:eastAsia="Times New Roman" w:hAnsi="Times New Roman" w:cs="Times New Roman"/>
    </w:rPr>
  </w:style>
  <w:style w:type="paragraph" w:customStyle="1" w:styleId="Other0">
    <w:name w:val="Other"/>
    <w:basedOn w:val="a"/>
    <w:link w:val="Other"/>
    <w:rsid w:val="00CF7AE1"/>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8202">
      <w:bodyDiv w:val="1"/>
      <w:marLeft w:val="0"/>
      <w:marRight w:val="0"/>
      <w:marTop w:val="0"/>
      <w:marBottom w:val="0"/>
      <w:divBdr>
        <w:top w:val="none" w:sz="0" w:space="0" w:color="auto"/>
        <w:left w:val="none" w:sz="0" w:space="0" w:color="auto"/>
        <w:bottom w:val="none" w:sz="0" w:space="0" w:color="auto"/>
        <w:right w:val="none" w:sz="0" w:space="0" w:color="auto"/>
      </w:divBdr>
    </w:div>
    <w:div w:id="813833288">
      <w:bodyDiv w:val="1"/>
      <w:marLeft w:val="0"/>
      <w:marRight w:val="0"/>
      <w:marTop w:val="0"/>
      <w:marBottom w:val="0"/>
      <w:divBdr>
        <w:top w:val="none" w:sz="0" w:space="0" w:color="auto"/>
        <w:left w:val="none" w:sz="0" w:space="0" w:color="auto"/>
        <w:bottom w:val="none" w:sz="0" w:space="0" w:color="auto"/>
        <w:right w:val="none" w:sz="0" w:space="0" w:color="auto"/>
      </w:divBdr>
    </w:div>
    <w:div w:id="1318337791">
      <w:bodyDiv w:val="1"/>
      <w:marLeft w:val="0"/>
      <w:marRight w:val="0"/>
      <w:marTop w:val="0"/>
      <w:marBottom w:val="0"/>
      <w:divBdr>
        <w:top w:val="none" w:sz="0" w:space="0" w:color="auto"/>
        <w:left w:val="none" w:sz="0" w:space="0" w:color="auto"/>
        <w:bottom w:val="none" w:sz="0" w:space="0" w:color="auto"/>
        <w:right w:val="none" w:sz="0" w:space="0" w:color="auto"/>
      </w:divBdr>
    </w:div>
    <w:div w:id="18946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6972</Words>
  <Characters>3975</Characters>
  <Application>Microsoft Office Word</Application>
  <DocSecurity>0</DocSecurity>
  <Lines>33</Lines>
  <Paragraphs>21</Paragraphs>
  <ScaleCrop>false</ScaleCrop>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 Ільчук</dc:creator>
  <cp:keywords/>
  <dc:description/>
  <cp:lastModifiedBy>ЦНАП</cp:lastModifiedBy>
  <cp:revision>6</cp:revision>
  <dcterms:created xsi:type="dcterms:W3CDTF">2024-03-25T14:05:00Z</dcterms:created>
  <dcterms:modified xsi:type="dcterms:W3CDTF">2024-04-20T10:34:00Z</dcterms:modified>
</cp:coreProperties>
</file>