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40F9" w14:textId="77777777" w:rsidR="006E6933" w:rsidRDefault="006E6933" w:rsidP="006E6933">
      <w:pPr>
        <w:ind w:left="6237" w:right="-610"/>
        <w:rPr>
          <w:lang w:eastAsia="uk-UA"/>
        </w:rPr>
      </w:pPr>
      <w:r>
        <w:rPr>
          <w:color w:val="000000"/>
          <w:sz w:val="28"/>
          <w:szCs w:val="28"/>
        </w:rPr>
        <w:t>ЗАТВЕРДЖЕНО</w:t>
      </w:r>
    </w:p>
    <w:p w14:paraId="56FC4535" w14:textId="39AF7E3C" w:rsidR="006E6933" w:rsidRDefault="006E6933" w:rsidP="006E6933">
      <w:pPr>
        <w:ind w:left="6237" w:right="-610"/>
      </w:pPr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5</w:t>
      </w:r>
    </w:p>
    <w:p w14:paraId="26F7D74D" w14:textId="77777777" w:rsidR="006E6933" w:rsidRDefault="006E6933" w:rsidP="006E6933">
      <w:pPr>
        <w:ind w:left="6237"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0D0B5EAC" w14:textId="77777777" w:rsidR="006E6933" w:rsidRDefault="006E6933" w:rsidP="006E6933">
      <w:pPr>
        <w:ind w:left="6237"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28.03.2024 р. №76</w:t>
      </w:r>
    </w:p>
    <w:p w14:paraId="083B9AB8" w14:textId="77777777" w:rsidR="006E6933" w:rsidRDefault="006E6933" w:rsidP="006E6933">
      <w:pPr>
        <w:ind w:left="6804"/>
      </w:pPr>
    </w:p>
    <w:p w14:paraId="71AB3B17" w14:textId="77777777" w:rsidR="006E6933" w:rsidRDefault="006E6933" w:rsidP="006E6933">
      <w:pPr>
        <w:jc w:val="center"/>
        <w:rPr>
          <w:b/>
        </w:rPr>
      </w:pPr>
      <w:r>
        <w:rPr>
          <w:b/>
        </w:rPr>
        <w:t xml:space="preserve">ІНФОРМАЦІЙНА КАРТКА </w:t>
      </w:r>
    </w:p>
    <w:p w14:paraId="5106CEAD" w14:textId="77777777" w:rsidR="006E6933" w:rsidRDefault="006E6933" w:rsidP="006E6933">
      <w:pPr>
        <w:tabs>
          <w:tab w:val="left" w:pos="0"/>
        </w:tabs>
        <w:spacing w:line="100" w:lineRule="atLeast"/>
        <w:jc w:val="center"/>
        <w:rPr>
          <w:b/>
        </w:rPr>
      </w:pPr>
      <w:r>
        <w:rPr>
          <w:b/>
        </w:rPr>
        <w:t>адміністративної послуги</w:t>
      </w:r>
    </w:p>
    <w:p w14:paraId="0D339D4A" w14:textId="4A41868C" w:rsidR="006E6933" w:rsidRDefault="006E6933" w:rsidP="006E6933">
      <w:pPr>
        <w:tabs>
          <w:tab w:val="left" w:pos="0"/>
        </w:tabs>
        <w:spacing w:line="100" w:lineRule="atLeast"/>
        <w:jc w:val="center"/>
        <w:rPr>
          <w:bCs/>
        </w:rPr>
      </w:pPr>
      <w:bookmarkStart w:id="0" w:name="n12"/>
      <w:bookmarkEnd w:id="0"/>
      <w:r>
        <w:rPr>
          <w:b/>
        </w:rPr>
        <w:t>«</w:t>
      </w:r>
      <w:r w:rsidRPr="006E6933">
        <w:rPr>
          <w:b/>
          <w:bCs/>
          <w:caps/>
        </w:rPr>
        <w:t>Посвідчення довіреностей, прирівнюваних до нотаріально посвідчених, крім довіреностей на право розпорядження нерухомим майном, довіреності на управління і розпорядження корпоративними правами та довіреностей на користування та розпорядження транспортними засобами</w:t>
      </w:r>
      <w:r>
        <w:rPr>
          <w:b/>
        </w:rPr>
        <w:t>»</w:t>
      </w:r>
    </w:p>
    <w:p w14:paraId="1025DC94" w14:textId="0F000EE5" w:rsidR="006E6933" w:rsidRDefault="006E6933" w:rsidP="006E6933">
      <w:pPr>
        <w:tabs>
          <w:tab w:val="left" w:pos="0"/>
        </w:tabs>
        <w:spacing w:line="100" w:lineRule="atLeast"/>
        <w:jc w:val="center"/>
        <w:rPr>
          <w:b/>
        </w:rPr>
      </w:pPr>
      <w:r>
        <w:rPr>
          <w:b/>
        </w:rPr>
        <w:t>27-</w:t>
      </w:r>
      <w:r>
        <w:rPr>
          <w:b/>
        </w:rPr>
        <w:t>05</w:t>
      </w:r>
    </w:p>
    <w:p w14:paraId="178BD230" w14:textId="77777777" w:rsidR="006E6933" w:rsidRDefault="006E6933" w:rsidP="006E6933">
      <w:pPr>
        <w:tabs>
          <w:tab w:val="left" w:pos="0"/>
        </w:tabs>
        <w:spacing w:line="100" w:lineRule="atLeast"/>
        <w:jc w:val="center"/>
        <w:rPr>
          <w:b/>
        </w:rPr>
      </w:pPr>
    </w:p>
    <w:p w14:paraId="6A0B4CA8" w14:textId="77777777" w:rsidR="006E6933" w:rsidRDefault="006E6933" w:rsidP="006E6933">
      <w:pPr>
        <w:tabs>
          <w:tab w:val="left" w:pos="3969"/>
        </w:tabs>
        <w:jc w:val="center"/>
        <w:rPr>
          <w:b/>
          <w:bCs/>
        </w:rPr>
      </w:pPr>
      <w:bookmarkStart w:id="1" w:name="_Hlk166331522"/>
      <w:r>
        <w:rPr>
          <w:b/>
          <w:bCs/>
          <w:lang w:val="ru-RU" w:eastAsia="ru-RU"/>
        </w:rPr>
        <w:t>ВИКОНАВЧИЙ КОМІТЕТ ВЕЛИКОБИЧКІВСЬКОЇ СЕЛИЩНОЇ РАДИ</w:t>
      </w:r>
      <w:r>
        <w:rPr>
          <w:b/>
          <w:bCs/>
          <w:lang w:val="ru-RU"/>
        </w:rPr>
        <w:t xml:space="preserve"> </w:t>
      </w:r>
    </w:p>
    <w:bookmarkEnd w:id="1"/>
    <w:p w14:paraId="4E88C556" w14:textId="77777777" w:rsidR="006E6933" w:rsidRDefault="006E6933" w:rsidP="006E6933">
      <w:pPr>
        <w:ind w:right="-284"/>
        <w:jc w:val="center"/>
      </w:pPr>
      <w:r>
        <w:t>_______________________________________________________________________________</w:t>
      </w:r>
    </w:p>
    <w:p w14:paraId="70075B31" w14:textId="77777777" w:rsidR="006E6933" w:rsidRDefault="006E6933" w:rsidP="006E693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65A1BDA" w14:textId="77777777" w:rsidR="00CA10EE" w:rsidRDefault="00CA10EE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2268"/>
        <w:gridCol w:w="6946"/>
      </w:tblGrid>
      <w:tr w:rsidR="002B4C2B" w14:paraId="6FB6C078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3757" w14:textId="77777777" w:rsidR="002B4C2B" w:rsidRDefault="002B4C2B" w:rsidP="00514C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B4C2B" w14:paraId="3AFFDB34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2C0D1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BEA43" w14:textId="77777777" w:rsidR="002B4C2B" w:rsidRDefault="002B4C2B" w:rsidP="00514C46">
            <w:r>
              <w:t xml:space="preserve">Місцезнаходження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71276" w14:textId="77777777" w:rsidR="002B4C2B" w:rsidRDefault="002B4C2B" w:rsidP="00514C46"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14:paraId="209C181A" w14:textId="77777777" w:rsidR="002B4C2B" w:rsidRDefault="002B4C2B" w:rsidP="00514C46"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14:paraId="1F557231" w14:textId="77777777" w:rsidR="002B4C2B" w:rsidRDefault="002B4C2B" w:rsidP="00514C46"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14:paraId="2C0A85FD" w14:textId="77777777" w:rsidR="002B4C2B" w:rsidRDefault="002B4C2B" w:rsidP="00514C46"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14:paraId="2AC2F9A0" w14:textId="77777777" w:rsidR="002B4C2B" w:rsidRDefault="002B4C2B" w:rsidP="00514C46"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14:paraId="14EF4A3E" w14:textId="77777777" w:rsidR="002B4C2B" w:rsidRDefault="002B4C2B" w:rsidP="00514C46"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2B4C2B" w14:paraId="245FEA72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939F4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0F3E0" w14:textId="77777777" w:rsidR="002B4C2B" w:rsidRDefault="002B4C2B" w:rsidP="00514C46">
            <w:r>
              <w:t xml:space="preserve">Інформація щодо режиму роботи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88EA0" w14:textId="77777777"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14:paraId="16245716" w14:textId="77777777" w:rsidR="002B4C2B" w:rsidRDefault="002B4C2B" w:rsidP="00514C46">
            <w:r>
              <w:t xml:space="preserve">Понеділок –п’ятниця– 09:00 – 17:00 </w:t>
            </w:r>
          </w:p>
          <w:p w14:paraId="0B2D9AFF" w14:textId="77777777" w:rsidR="002B4C2B" w:rsidRDefault="002B4C2B" w:rsidP="00514C46">
            <w:r>
              <w:t>Субота, неділя – вихідні дні</w:t>
            </w:r>
          </w:p>
          <w:p w14:paraId="6F9FDE5C" w14:textId="77777777"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14:paraId="63225253" w14:textId="77777777" w:rsidR="002B4C2B" w:rsidRDefault="002B4C2B" w:rsidP="00514C46">
            <w:r>
              <w:t xml:space="preserve">Понеділок –п’ятниця– 08:00 – 17:00 </w:t>
            </w:r>
          </w:p>
          <w:p w14:paraId="36BD315D" w14:textId="77777777" w:rsidR="002B4C2B" w:rsidRDefault="002B4C2B" w:rsidP="00514C46">
            <w:r>
              <w:t xml:space="preserve">Обідня перерва 12:00-13:00 </w:t>
            </w:r>
          </w:p>
          <w:p w14:paraId="131B9641" w14:textId="77777777" w:rsidR="002B4C2B" w:rsidRDefault="002B4C2B" w:rsidP="00514C46">
            <w:pPr>
              <w:rPr>
                <w:i/>
              </w:rPr>
            </w:pPr>
            <w:r>
              <w:t>Субота, неділя – вихідні дні</w:t>
            </w:r>
          </w:p>
        </w:tc>
      </w:tr>
      <w:tr w:rsidR="002B4C2B" w14:paraId="280339E8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1DF0D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9BB6" w14:textId="77777777" w:rsidR="002B4C2B" w:rsidRDefault="002B4C2B" w:rsidP="00514C46">
            <w:r>
              <w:t xml:space="preserve">Телефон, адреса електронної пошти та веб-сайт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0727A" w14:textId="77777777" w:rsidR="002B4C2B" w:rsidRDefault="002B4C2B" w:rsidP="0051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62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149"/>
            </w:tblGrid>
            <w:tr w:rsidR="002B4C2B" w14:paraId="676087EA" w14:textId="77777777" w:rsidTr="00514C46">
              <w:tc>
                <w:tcPr>
                  <w:tcW w:w="3149" w:type="dxa"/>
                </w:tcPr>
                <w:p w14:paraId="67449898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Телефон:</w:t>
                  </w:r>
                </w:p>
              </w:tc>
              <w:tc>
                <w:tcPr>
                  <w:tcW w:w="3149" w:type="dxa"/>
                </w:tcPr>
                <w:p w14:paraId="4D9EFD19" w14:textId="77777777" w:rsidR="002B4C2B" w:rsidRDefault="002B4C2B" w:rsidP="00514C46">
                  <w:r>
                    <w:t>+38096 925 84 18</w:t>
                  </w:r>
                </w:p>
              </w:tc>
            </w:tr>
            <w:tr w:rsidR="002B4C2B" w14:paraId="6DED3581" w14:textId="77777777" w:rsidTr="00514C46">
              <w:tc>
                <w:tcPr>
                  <w:tcW w:w="3149" w:type="dxa"/>
                </w:tcPr>
                <w:p w14:paraId="7D4B020F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Електронна пошта:</w:t>
                  </w:r>
                </w:p>
              </w:tc>
              <w:tc>
                <w:tcPr>
                  <w:tcW w:w="3149" w:type="dxa"/>
                </w:tcPr>
                <w:p w14:paraId="419AE26D" w14:textId="77777777" w:rsidR="002B4C2B" w:rsidRDefault="002B4C2B" w:rsidP="00514C46">
                  <w:r>
                    <w:t>cnap.vb@ukr.net</w:t>
                  </w:r>
                </w:p>
              </w:tc>
            </w:tr>
            <w:tr w:rsidR="002B4C2B" w14:paraId="5A798AFB" w14:textId="77777777" w:rsidTr="00514C46">
              <w:tc>
                <w:tcPr>
                  <w:tcW w:w="3149" w:type="dxa"/>
                </w:tcPr>
                <w:p w14:paraId="402A81C3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Веб-сайт:</w:t>
                  </w:r>
                </w:p>
              </w:tc>
              <w:tc>
                <w:tcPr>
                  <w:tcW w:w="3149" w:type="dxa"/>
                </w:tcPr>
                <w:p w14:paraId="39C0DEE5" w14:textId="77777777" w:rsidR="002B4C2B" w:rsidRDefault="006E6933" w:rsidP="00514C46">
                  <w:hyperlink r:id="rId6" w:history="1">
                    <w:r w:rsidR="002B4C2B" w:rsidRPr="00C71FF6">
                      <w:rPr>
                        <w:rStyle w:val="af0"/>
                      </w:rPr>
                      <w:t>https://bychkivrada.gov.ua/</w:t>
                    </w:r>
                  </w:hyperlink>
                </w:p>
                <w:p w14:paraId="3733D4DA" w14:textId="77777777" w:rsidR="002B4C2B" w:rsidRDefault="002B4C2B" w:rsidP="00514C46"/>
              </w:tc>
            </w:tr>
            <w:tr w:rsidR="002B4C2B" w14:paraId="41C7160C" w14:textId="77777777" w:rsidTr="00514C46">
              <w:tc>
                <w:tcPr>
                  <w:tcW w:w="3149" w:type="dxa"/>
                </w:tcPr>
                <w:p w14:paraId="03D5AC95" w14:textId="77777777" w:rsidR="002B4C2B" w:rsidRDefault="002B4C2B" w:rsidP="00514C46">
                  <w:pPr>
                    <w:rPr>
                      <w:b/>
                    </w:rPr>
                  </w:pPr>
                </w:p>
              </w:tc>
              <w:tc>
                <w:tcPr>
                  <w:tcW w:w="3149" w:type="dxa"/>
                </w:tcPr>
                <w:p w14:paraId="374A8B19" w14:textId="77777777" w:rsidR="002B4C2B" w:rsidRDefault="002B4C2B" w:rsidP="00514C46"/>
              </w:tc>
            </w:tr>
          </w:tbl>
          <w:p w14:paraId="0DA5ADA5" w14:textId="77777777" w:rsidR="002B4C2B" w:rsidRDefault="002B4C2B" w:rsidP="00514C46"/>
        </w:tc>
      </w:tr>
      <w:tr w:rsidR="002B4C2B" w14:paraId="5C49C225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3E25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C2B" w14:paraId="4C697EE6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E1D5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95A6E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14B1" w14:textId="77777777" w:rsidR="002B4C2B" w:rsidRDefault="00807A5F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Закон України «Про нотаріат» (пункт 4 частини другої ст. 40, ст. 58)</w:t>
            </w:r>
          </w:p>
        </w:tc>
      </w:tr>
      <w:tr w:rsidR="002B4C2B" w14:paraId="1BDBADB3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2B07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6D7A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DB87" w14:textId="77777777" w:rsidR="002B4C2B" w:rsidRDefault="00807A5F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Постанова Кабінету Міністрів України від 15.06.1994 № 419 (у редакції постанови Кабінету Міністрів України від 6 липня 2006 р. № 940); Декрет Кабінету Міністрів України від 21.01.1993 № 7-93 "Про державне мито".</w:t>
            </w:r>
          </w:p>
        </w:tc>
      </w:tr>
      <w:tr w:rsidR="002B4C2B" w14:paraId="45BBDE06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75FB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02BC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DD5C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4C2B" w14:paraId="1088ED42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7095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Умови отримання адміністративної послуги</w:t>
            </w:r>
          </w:p>
        </w:tc>
      </w:tr>
      <w:tr w:rsidR="002B4C2B" w14:paraId="748ECD4F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AA61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4E4A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Підстава для отримання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3AE2" w14:textId="77777777" w:rsidR="002B4C2B" w:rsidRPr="002B4C2B" w:rsidRDefault="002B4C2B" w:rsidP="00514C46">
            <w:pPr>
              <w:ind w:firstLine="20"/>
              <w:rPr>
                <w:color w:val="000000"/>
                <w:highlight w:val="yellow"/>
                <w:lang w:val="en-US"/>
              </w:rPr>
            </w:pPr>
            <w:r>
              <w:t>Звернення.</w:t>
            </w:r>
          </w:p>
        </w:tc>
      </w:tr>
      <w:tr w:rsidR="002B4C2B" w14:paraId="31570EF9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74E68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A541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Перелік необхідних документів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6E4D" w14:textId="77777777" w:rsidR="00807A5F" w:rsidRPr="00807A5F" w:rsidRDefault="00807A5F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Паспорт громадянина України; </w:t>
            </w:r>
          </w:p>
          <w:p w14:paraId="235368F3" w14:textId="77777777" w:rsidR="00807A5F" w:rsidRPr="00807A5F" w:rsidRDefault="00807A5F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Реєстраційний номер облікової картки платника податків; </w:t>
            </w:r>
          </w:p>
          <w:p w14:paraId="51EDF82F" w14:textId="77777777" w:rsidR="002B4C2B" w:rsidRPr="002B4C2B" w:rsidRDefault="00807A5F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Документ, що підтверджує сплату державного мита або документ, що підтверджує право на звільнення від сплати державного мита.</w:t>
            </w:r>
          </w:p>
        </w:tc>
      </w:tr>
      <w:tr w:rsidR="002B4C2B" w14:paraId="27CB6F68" w14:textId="77777777" w:rsidTr="00807A5F">
        <w:trPr>
          <w:trHeight w:val="68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2F82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9240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Спосіб подання документів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7D30" w14:textId="77777777" w:rsidR="002B4C2B" w:rsidRDefault="00807A5F" w:rsidP="00514C46">
            <w:pPr>
              <w:tabs>
                <w:tab w:val="left" w:pos="20"/>
                <w:tab w:val="left" w:pos="304"/>
                <w:tab w:val="left" w:pos="9781"/>
              </w:tabs>
              <w:ind w:firstLine="23"/>
            </w:pPr>
            <w:r>
              <w:t>Особисте звернення.</w:t>
            </w:r>
          </w:p>
        </w:tc>
      </w:tr>
      <w:tr w:rsidR="002B4C2B" w14:paraId="1EC01EC1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C1DF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60B9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Платність (безоплатність) надання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9BCE" w14:textId="77777777" w:rsidR="002B4C2B" w:rsidRDefault="00807A5F" w:rsidP="00514C46">
            <w:pPr>
              <w:ind w:firstLine="217"/>
              <w:rPr>
                <w:color w:val="000000"/>
              </w:rPr>
            </w:pPr>
            <w:r>
              <w:t>Платно.</w:t>
            </w:r>
          </w:p>
        </w:tc>
      </w:tr>
      <w:tr w:rsidR="002B4C2B" w14:paraId="080FB309" w14:textId="77777777" w:rsidTr="009A3373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A1B0" w14:textId="77777777" w:rsidR="002B4C2B" w:rsidRPr="00D13E08" w:rsidRDefault="002B4C2B" w:rsidP="00D13E08">
            <w:pPr>
              <w:ind w:firstLine="217"/>
              <w:jc w:val="center"/>
              <w:rPr>
                <w:b/>
              </w:rPr>
            </w:pPr>
            <w:r w:rsidRPr="00D13E08">
              <w:rPr>
                <w:b/>
              </w:rPr>
              <w:t>У разі платності:</w:t>
            </w:r>
          </w:p>
        </w:tc>
      </w:tr>
      <w:tr w:rsidR="002B4C2B" w14:paraId="20A887DD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086E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4B95" w14:textId="77777777" w:rsidR="002B4C2B" w:rsidRDefault="002B4C2B" w:rsidP="00514C46">
            <w:pPr>
              <w:rPr>
                <w:color w:val="000000"/>
              </w:rPr>
            </w:pPr>
            <w:r>
              <w:t>Нормативно-правові акти, на підставі яких стягується плата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9B5A" w14:textId="77777777" w:rsidR="002B4C2B" w:rsidRDefault="002B4C2B" w:rsidP="00514C46">
            <w:pPr>
              <w:ind w:firstLine="217"/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14:paraId="31734C4C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0FDA7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DDBE" w14:textId="77777777" w:rsidR="002B4C2B" w:rsidRDefault="002B4C2B" w:rsidP="00514C46">
            <w:pPr>
              <w:rPr>
                <w:color w:val="000000"/>
              </w:rPr>
            </w:pPr>
            <w: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6F0D" w14:textId="77777777" w:rsidR="002B4C2B" w:rsidRDefault="00807A5F" w:rsidP="00514C46">
            <w:pPr>
              <w:ind w:firstLine="217"/>
            </w:pPr>
            <w:r>
              <w:t>Державне мито у розмірі 0,02 неоподаткованого мінімуму доходів громадян.</w:t>
            </w:r>
          </w:p>
        </w:tc>
      </w:tr>
      <w:tr w:rsidR="002B4C2B" w14:paraId="0BDB9FA2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BBC7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95AA" w14:textId="77777777" w:rsidR="002B4C2B" w:rsidRDefault="002B4C2B" w:rsidP="00514C46">
            <w:pPr>
              <w:rPr>
                <w:color w:val="000000"/>
              </w:rPr>
            </w:pPr>
            <w:r>
              <w:t>Розрахунковий рахунок для внесення плати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6277" w14:textId="77777777" w:rsidR="002B4C2B" w:rsidRDefault="002B4C2B" w:rsidP="002B4C2B">
            <w:pPr>
              <w:ind w:firstLine="217"/>
            </w:pPr>
            <w:r>
              <w:t>Рахунок UA858999980314030537000007447</w:t>
            </w:r>
          </w:p>
          <w:p w14:paraId="001A428E" w14:textId="77777777" w:rsidR="002B4C2B" w:rsidRDefault="002B4C2B" w:rsidP="002B4C2B">
            <w:pPr>
              <w:ind w:firstLine="217"/>
            </w:pPr>
            <w:r>
              <w:t>Код платежу 22090100</w:t>
            </w:r>
          </w:p>
          <w:p w14:paraId="0A77F477" w14:textId="77777777" w:rsidR="002B4C2B" w:rsidRDefault="002B4C2B" w:rsidP="002B4C2B">
            <w:pPr>
              <w:ind w:firstLine="217"/>
            </w:pPr>
            <w:r>
              <w:t>ЄДРПОУ 37975895</w:t>
            </w:r>
          </w:p>
          <w:p w14:paraId="36EA3985" w14:textId="77777777" w:rsidR="002B4C2B" w:rsidRDefault="002B4C2B" w:rsidP="002B4C2B">
            <w:pPr>
              <w:ind w:firstLine="217"/>
            </w:pPr>
            <w:r>
              <w:t>МФО 899998</w:t>
            </w:r>
          </w:p>
          <w:p w14:paraId="52AD85B0" w14:textId="77777777" w:rsidR="002B4C2B" w:rsidRDefault="002B4C2B" w:rsidP="002B4C2B">
            <w:pPr>
              <w:ind w:firstLine="217"/>
            </w:pPr>
            <w:r>
              <w:t xml:space="preserve">Отримувач ГУК у </w:t>
            </w:r>
            <w:proofErr w:type="spellStart"/>
            <w:r>
              <w:t>Зак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  <w:r>
              <w:t>/</w:t>
            </w:r>
            <w:proofErr w:type="spellStart"/>
            <w:r>
              <w:t>Великобичк</w:t>
            </w:r>
            <w:proofErr w:type="spellEnd"/>
            <w:r>
              <w:t xml:space="preserve">. </w:t>
            </w:r>
            <w:proofErr w:type="spellStart"/>
            <w:r>
              <w:t>тг</w:t>
            </w:r>
            <w:proofErr w:type="spellEnd"/>
            <w:r>
              <w:t>/22090100</w:t>
            </w:r>
          </w:p>
          <w:p w14:paraId="65EE8E72" w14:textId="77777777" w:rsidR="002B4C2B" w:rsidRDefault="002B4C2B" w:rsidP="002B4C2B">
            <w:pPr>
              <w:ind w:firstLine="217"/>
            </w:pPr>
            <w:r>
              <w:t>Призначення платежу – державне мито</w:t>
            </w:r>
          </w:p>
        </w:tc>
      </w:tr>
      <w:tr w:rsidR="002B4C2B" w14:paraId="1EF161A7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B2C4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C36D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Строк надання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E53D" w14:textId="77777777" w:rsidR="002B4C2B" w:rsidRDefault="00807A5F" w:rsidP="00514C46">
            <w:pPr>
              <w:shd w:val="clear" w:color="auto" w:fill="FFFFFF"/>
              <w:rPr>
                <w:color w:val="000000"/>
              </w:rPr>
            </w:pPr>
            <w:r>
              <w:t>В день звернення (невідкладно)</w:t>
            </w:r>
          </w:p>
        </w:tc>
      </w:tr>
      <w:tr w:rsidR="002B4C2B" w14:paraId="5129B36A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0D53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F1D4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Перелік підстав для відмови у наданні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55990" w14:textId="77777777" w:rsidR="002B4C2B" w:rsidRDefault="00482E6F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Невірно надані дані.</w:t>
            </w:r>
          </w:p>
        </w:tc>
      </w:tr>
      <w:tr w:rsidR="002B4C2B" w14:paraId="6160A70C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DC00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B475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FB8C9" w14:textId="77777777" w:rsidR="002B4C2B" w:rsidRDefault="00482E6F" w:rsidP="00514C46">
            <w:pPr>
              <w:tabs>
                <w:tab w:val="left" w:pos="1565"/>
              </w:tabs>
              <w:ind w:firstLine="20"/>
            </w:pPr>
            <w:r>
              <w:t>Виготовлена та посвідчена довіреність</w:t>
            </w:r>
          </w:p>
        </w:tc>
      </w:tr>
      <w:tr w:rsidR="002B4C2B" w14:paraId="4B51E668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61C2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269F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5EC1" w14:textId="77777777" w:rsidR="002B4C2B" w:rsidRDefault="00807A5F" w:rsidP="00807A5F">
            <w:pPr>
              <w:shd w:val="clear" w:color="auto" w:fill="FFFFFF"/>
              <w:ind w:firstLine="20"/>
              <w:rPr>
                <w:color w:val="000000"/>
              </w:rPr>
            </w:pPr>
            <w:r>
              <w:t xml:space="preserve">Особисте звернення до </w:t>
            </w:r>
            <w:proofErr w:type="spellStart"/>
            <w:r>
              <w:t>старост</w:t>
            </w:r>
            <w:proofErr w:type="spellEnd"/>
            <w:r>
              <w:t xml:space="preserve"> (у разі покладення на </w:t>
            </w:r>
            <w:proofErr w:type="spellStart"/>
            <w:r>
              <w:t>старост</w:t>
            </w:r>
            <w:proofErr w:type="spellEnd"/>
            <w:r>
              <w:t xml:space="preserve"> обов’язків щодо вчинення нотаріальних дій).</w:t>
            </w:r>
          </w:p>
        </w:tc>
      </w:tr>
      <w:tr w:rsidR="00D13E08" w14:paraId="0226DB99" w14:textId="77777777" w:rsidTr="00807A5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0AE3" w14:textId="77777777" w:rsidR="00D13E08" w:rsidRPr="00D13E08" w:rsidRDefault="00D13E08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578B" w14:textId="77777777" w:rsidR="00D13E08" w:rsidRDefault="00D13E08" w:rsidP="00514C46">
            <w:pPr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485C" w14:textId="77777777" w:rsidR="00D13E08" w:rsidRDefault="00D13E08" w:rsidP="00514C46">
            <w:pPr>
              <w:shd w:val="clear" w:color="auto" w:fill="FFFFFF"/>
              <w:ind w:firstLine="20"/>
            </w:pPr>
          </w:p>
        </w:tc>
      </w:tr>
    </w:tbl>
    <w:p w14:paraId="27C33ED2" w14:textId="77777777" w:rsidR="00CA10EE" w:rsidRDefault="00FC6665">
      <w:r>
        <w:t>Розробив:</w:t>
      </w:r>
    </w:p>
    <w:p w14:paraId="084DC7A6" w14:textId="77777777" w:rsidR="00CA10EE" w:rsidRDefault="00FC66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930"/>
        <w:gridCol w:w="3304"/>
      </w:tblGrid>
      <w:tr w:rsidR="00D13E08" w:rsidRPr="00D13E08" w14:paraId="3A96EE4B" w14:textId="77777777" w:rsidTr="00807A5F">
        <w:tc>
          <w:tcPr>
            <w:tcW w:w="4678" w:type="dxa"/>
            <w:vMerge w:val="restart"/>
          </w:tcPr>
          <w:p w14:paraId="2AF0EF1E" w14:textId="77777777"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Начальник відділу – ЦНАП</w:t>
            </w:r>
          </w:p>
          <w:p w14:paraId="78121422" w14:textId="77777777"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Великобичківської селищної ради</w:t>
            </w:r>
          </w:p>
        </w:tc>
        <w:tc>
          <w:tcPr>
            <w:tcW w:w="1930" w:type="dxa"/>
            <w:vMerge w:val="restart"/>
          </w:tcPr>
          <w:p w14:paraId="689B4C11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28C221C9" w14:textId="77777777" w:rsidR="00D13E08" w:rsidRPr="00D13E08" w:rsidRDefault="00D13E08">
            <w:pPr>
              <w:rPr>
                <w:b/>
                <w:sz w:val="28"/>
              </w:rPr>
            </w:pPr>
          </w:p>
        </w:tc>
      </w:tr>
      <w:tr w:rsidR="00D13E08" w:rsidRPr="00D13E08" w14:paraId="5E89930A" w14:textId="77777777" w:rsidTr="00807A5F">
        <w:tc>
          <w:tcPr>
            <w:tcW w:w="4678" w:type="dxa"/>
            <w:vMerge/>
          </w:tcPr>
          <w:p w14:paraId="4B4077A8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1930" w:type="dxa"/>
            <w:vMerge/>
          </w:tcPr>
          <w:p w14:paraId="033B3BA8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126C446C" w14:textId="77777777" w:rsidR="00D13E08" w:rsidRPr="00D13E08" w:rsidRDefault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Михайло ІЛЬЧУК</w:t>
            </w:r>
          </w:p>
        </w:tc>
      </w:tr>
      <w:tr w:rsidR="00D13E08" w:rsidRPr="00D13E08" w14:paraId="1BC68874" w14:textId="77777777" w:rsidTr="00807A5F">
        <w:tc>
          <w:tcPr>
            <w:tcW w:w="4678" w:type="dxa"/>
            <w:vMerge/>
          </w:tcPr>
          <w:p w14:paraId="5EDAD321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1930" w:type="dxa"/>
            <w:vMerge/>
          </w:tcPr>
          <w:p w14:paraId="0BE2736E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0972FFA8" w14:textId="77777777" w:rsidR="00D13E08" w:rsidRPr="00D13E08" w:rsidRDefault="00D13E08">
            <w:pPr>
              <w:rPr>
                <w:b/>
                <w:sz w:val="28"/>
              </w:rPr>
            </w:pPr>
          </w:p>
        </w:tc>
      </w:tr>
    </w:tbl>
    <w:p w14:paraId="2A6D9B5D" w14:textId="77777777" w:rsidR="00CA10EE" w:rsidRDefault="00CA10EE" w:rsidP="00D13E08">
      <w:pPr>
        <w:rPr>
          <w:sz w:val="18"/>
          <w:szCs w:val="18"/>
        </w:rPr>
      </w:pPr>
    </w:p>
    <w:sectPr w:rsidR="00CA10EE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9D3"/>
    <w:multiLevelType w:val="hybridMultilevel"/>
    <w:tmpl w:val="36C8FC08"/>
    <w:lvl w:ilvl="0" w:tplc="BBA06B8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C9F324D"/>
    <w:multiLevelType w:val="multilevel"/>
    <w:tmpl w:val="C9C297F6"/>
    <w:lvl w:ilvl="0">
      <w:start w:val="1"/>
      <w:numFmt w:val="decimal"/>
      <w:lvlText w:val="%1)"/>
      <w:lvlJc w:val="left"/>
      <w:pPr>
        <w:ind w:left="0" w:firstLine="14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7A8C"/>
    <w:multiLevelType w:val="multilevel"/>
    <w:tmpl w:val="6180E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225E"/>
    <w:multiLevelType w:val="multilevel"/>
    <w:tmpl w:val="77AA47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1D4F"/>
    <w:multiLevelType w:val="multilevel"/>
    <w:tmpl w:val="2BB65CE0"/>
    <w:lvl w:ilvl="0">
      <w:start w:val="1"/>
      <w:numFmt w:val="bullet"/>
      <w:lvlText w:val="−"/>
      <w:lvlJc w:val="left"/>
      <w:pPr>
        <w:ind w:left="8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346DAE"/>
    <w:multiLevelType w:val="multilevel"/>
    <w:tmpl w:val="0CCEB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74D3C"/>
    <w:multiLevelType w:val="multilevel"/>
    <w:tmpl w:val="6FD22E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3875E3"/>
    <w:multiLevelType w:val="hybridMultilevel"/>
    <w:tmpl w:val="907EC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EE"/>
    <w:rsid w:val="002609D3"/>
    <w:rsid w:val="002B4C2B"/>
    <w:rsid w:val="00316991"/>
    <w:rsid w:val="00331F7C"/>
    <w:rsid w:val="00482E6F"/>
    <w:rsid w:val="006E6933"/>
    <w:rsid w:val="00807A5F"/>
    <w:rsid w:val="009774DE"/>
    <w:rsid w:val="00CA10EE"/>
    <w:rsid w:val="00D13E08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6C2E"/>
  <w15:docId w15:val="{7DEDD2DD-20A2-4C09-968C-65DEC9C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1042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af0">
    <w:name w:val="Hyperlink"/>
    <w:basedOn w:val="a0"/>
    <w:uiPriority w:val="99"/>
    <w:unhideWhenUsed/>
    <w:rsid w:val="002B4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chkivrad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poi79bSvZ7XiVDMdxkcHcRczQ==">AMUW2mUcXRGlzye5WS4c7LONlzk0C8H7yPDVf2k/C7kfna87C+AmMWrwy38RqcEkUoC12vkzndgiC/FF+7AkyBOTcW1u+Lyipc4nqnsp1KX6pUN0RTt0DX8ecHv7OSd0+buEemYy4CdsyTpr9kZdlrFjKRYPteHanA==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ЦНАП</cp:lastModifiedBy>
  <cp:revision>8</cp:revision>
  <dcterms:created xsi:type="dcterms:W3CDTF">2021-10-04T08:50:00Z</dcterms:created>
  <dcterms:modified xsi:type="dcterms:W3CDTF">2024-05-11T11:55:00Z</dcterms:modified>
</cp:coreProperties>
</file>