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Додаток 1</w:t>
      </w:r>
    </w:p>
    <w:p w:rsidR="00000000" w:rsidDel="00000000" w:rsidP="00000000" w:rsidRDefault="00000000" w:rsidRPr="00000000" w14:paraId="00000002">
      <w:pPr>
        <w:rPr/>
      </w:pPr>
      <w:r w:rsidDel="00000000" w:rsidR="00000000" w:rsidRPr="00000000">
        <w:rPr>
          <w:rtl w:val="0"/>
        </w:rPr>
        <w:t xml:space="preserve">                                                                                    до рішення сесії</w:t>
      </w:r>
    </w:p>
    <w:p w:rsidR="00000000" w:rsidDel="00000000" w:rsidP="00000000" w:rsidRDefault="00000000" w:rsidRPr="00000000" w14:paraId="00000003">
      <w:pPr>
        <w:rPr/>
      </w:pPr>
      <w:r w:rsidDel="00000000" w:rsidR="00000000" w:rsidRPr="00000000">
        <w:rPr>
          <w:rtl w:val="0"/>
        </w:rPr>
        <w:t xml:space="preserve">                                                                                    Підберізцівської сільської ради </w:t>
      </w:r>
    </w:p>
    <w:p w:rsidR="00000000" w:rsidDel="00000000" w:rsidP="00000000" w:rsidRDefault="00000000" w:rsidRPr="00000000" w14:paraId="00000004">
      <w:pPr>
        <w:rPr/>
      </w:pPr>
      <w:r w:rsidDel="00000000" w:rsidR="00000000" w:rsidRPr="00000000">
        <w:rPr>
          <w:rtl w:val="0"/>
        </w:rPr>
        <w:t xml:space="preserve">                                                                                    від _________ 2026 № ________</w:t>
      </w:r>
    </w:p>
    <w:p w:rsidR="00000000" w:rsidDel="00000000" w:rsidP="00000000" w:rsidRDefault="00000000" w:rsidRPr="00000000" w14:paraId="00000005">
      <w:pPr>
        <w:tabs>
          <w:tab w:val="left" w:leader="none" w:pos="3969"/>
        </w:tabs>
        <w:jc w:val="center"/>
        <w:rPr>
          <w:b w:val="1"/>
          <w:bCs w:val="1"/>
        </w:rPr>
      </w:pPr>
      <w:r w:rsidDel="00000000" w:rsidR="00000000" w:rsidRPr="00000000">
        <w:rPr>
          <w:rtl w:val="0"/>
        </w:rPr>
      </w:r>
    </w:p>
    <w:p w:rsidR="00000000" w:rsidDel="00000000" w:rsidP="00000000" w:rsidRDefault="00000000" w:rsidRPr="00000000" w14:paraId="00000006">
      <w:pPr>
        <w:tabs>
          <w:tab w:val="left" w:leader="none" w:pos="3969"/>
        </w:tabs>
        <w:jc w:val="center"/>
        <w:rPr>
          <w:b w:val="1"/>
          <w:bCs w:val="1"/>
        </w:rPr>
      </w:pPr>
      <w:r w:rsidDel="00000000" w:rsidR="00000000" w:rsidRPr="00000000">
        <w:rPr>
          <w:b w:val="1"/>
          <w:bCs w:val="1"/>
          <w:rtl w:val="0"/>
        </w:rPr>
        <w:t xml:space="preserve">ІНФОРМАЦІЙНА КАРТКА АДМІНІСТРАТИВНОЇ ПОСЛУГИ </w:t>
      </w:r>
    </w:p>
    <w:p w:rsidR="00000000" w:rsidDel="00000000" w:rsidP="00000000" w:rsidRDefault="00000000" w:rsidRPr="00000000" w14:paraId="00000007">
      <w:pPr>
        <w:tabs>
          <w:tab w:val="left" w:leader="none" w:pos="3969"/>
        </w:tabs>
        <w:jc w:val="center"/>
        <w:rPr>
          <w:b w:val="1"/>
          <w:bCs w:val="1"/>
        </w:rPr>
      </w:pPr>
      <w:r w:rsidDel="00000000" w:rsidR="00000000" w:rsidRPr="00000000">
        <w:rPr>
          <w:rtl w:val="0"/>
        </w:rPr>
      </w:r>
    </w:p>
    <w:bookmarkStart w:colFirst="0" w:colLast="0" w:name="bookmark=id.y436ulq1tk2l" w:id="0"/>
    <w:bookmarkEnd w:id="0"/>
    <w:p w:rsidR="00000000" w:rsidDel="00000000" w:rsidP="00000000" w:rsidRDefault="00000000" w:rsidRPr="00000000" w14:paraId="00000008">
      <w:pPr>
        <w:jc w:val="center"/>
        <w:rPr>
          <w:b w:val="1"/>
          <w:bCs w:val="1"/>
        </w:rPr>
      </w:pPr>
      <w:r w:rsidDel="00000000" w:rsidR="00000000" w:rsidRPr="00000000">
        <w:rPr>
          <w:b w:val="1"/>
          <w:bCs w:val="1"/>
          <w:rtl w:val="0"/>
        </w:rPr>
        <w:t xml:space="preserve">00034 Реєстрація місця проживання</w:t>
      </w:r>
    </w:p>
    <w:p w:rsidR="00000000" w:rsidDel="00000000" w:rsidP="00000000" w:rsidRDefault="00000000" w:rsidRPr="00000000" w14:paraId="00000009">
      <w:pPr>
        <w:jc w:val="center"/>
        <w:rPr/>
      </w:pPr>
      <w:r w:rsidDel="00000000" w:rsidR="00000000" w:rsidRPr="00000000">
        <w:rPr>
          <w:rtl w:val="0"/>
        </w:rPr>
      </w:r>
    </w:p>
    <w:tbl>
      <w:tblPr>
        <w:tblStyle w:val="Table1"/>
        <w:tblW w:w="10378.0" w:type="dxa"/>
        <w:jc w:val="left"/>
        <w:tblInd w:w="-224.0" w:type="dxa"/>
        <w:tblBorders>
          <w:top w:color="000000" w:space="0" w:sz="4" w:val="single"/>
          <w:left w:color="000000" w:space="0" w:sz="4" w:val="single"/>
          <w:bottom w:color="000000" w:space="0" w:sz="4" w:val="single"/>
          <w:right w:color="000000" w:space="0" w:sz="4" w:val="single"/>
        </w:tblBorders>
        <w:tblLayout w:type="fixed"/>
        <w:tblLook w:val="0000"/>
      </w:tblPr>
      <w:tblGrid>
        <w:gridCol w:w="432"/>
        <w:gridCol w:w="3045"/>
        <w:gridCol w:w="6901"/>
        <w:tblGridChange w:id="0">
          <w:tblGrid>
            <w:gridCol w:w="432"/>
            <w:gridCol w:w="3045"/>
            <w:gridCol w:w="6901"/>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jc w:val="center"/>
              <w:rPr>
                <w:b w:val="1"/>
                <w:bCs w:val="1"/>
              </w:rPr>
            </w:pPr>
            <w:r w:rsidDel="00000000" w:rsidR="00000000" w:rsidRPr="00000000">
              <w:rPr>
                <w:rtl w:val="0"/>
              </w:rPr>
              <w:t xml:space="preserve"> </w:t>
            </w:r>
            <w:bookmarkStart w:colFirst="0" w:colLast="0" w:name="bookmark=id.s8r7jpd0jg1t" w:id="1"/>
            <w:bookmarkEnd w:id="1"/>
            <w:r w:rsidDel="00000000" w:rsidR="00000000" w:rsidRPr="00000000">
              <w:rPr>
                <w:b w:val="1"/>
                <w:bCs w:val="1"/>
                <w:rtl w:val="0"/>
              </w:rPr>
              <w:t xml:space="preserve">Інформація про суб’єкта надання адміністративної послуги </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та центру надання адміністративних послуг</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jc w:val="cente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rPr/>
            </w:pPr>
            <w:r w:rsidDel="00000000" w:rsidR="00000000" w:rsidRPr="00000000">
              <w:rPr>
                <w:rtl w:val="0"/>
              </w:rPr>
              <w:t xml:space="preserve">Суб’єкт надання</w:t>
            </w:r>
          </w:p>
          <w:p w:rsidR="00000000" w:rsidDel="00000000" w:rsidP="00000000" w:rsidRDefault="00000000" w:rsidRPr="00000000" w14:paraId="00000010">
            <w:pPr>
              <w:rPr/>
            </w:pPr>
            <w:r w:rsidDel="00000000" w:rsidR="00000000" w:rsidRPr="00000000">
              <w:rPr>
                <w:rtl w:val="0"/>
              </w:rPr>
              <w:t xml:space="preserve">адміністративної</w:t>
            </w:r>
          </w:p>
          <w:p w:rsidR="00000000" w:rsidDel="00000000" w:rsidP="00000000" w:rsidRDefault="00000000" w:rsidRPr="00000000" w14:paraId="00000011">
            <w:pPr>
              <w:rPr/>
            </w:pPr>
            <w:r w:rsidDel="00000000" w:rsidR="00000000" w:rsidRPr="00000000">
              <w:rPr>
                <w:rtl w:val="0"/>
              </w:rPr>
              <w:t xml:space="preserve">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rPr>
                <w:b w:val="1"/>
                <w:bCs w:val="1"/>
              </w:rPr>
            </w:pPr>
            <w:r w:rsidDel="00000000" w:rsidR="00000000" w:rsidRPr="00000000">
              <w:rPr>
                <w:b w:val="1"/>
                <w:bCs w:val="1"/>
                <w:rtl w:val="0"/>
              </w:rPr>
              <w:t xml:space="preserve">Підберізцівська сільська рада Львівського району Львівської області</w:t>
            </w:r>
          </w:p>
          <w:p w:rsidR="00000000" w:rsidDel="00000000" w:rsidP="00000000" w:rsidRDefault="00000000" w:rsidRPr="00000000" w14:paraId="00000013">
            <w:pPr>
              <w:rPr/>
            </w:pPr>
            <w:r w:rsidDel="00000000" w:rsidR="00000000" w:rsidRPr="00000000">
              <w:rPr>
                <w:rtl w:val="0"/>
              </w:rPr>
              <w:t xml:space="preserve">Юридична адреса - вул.Т.Шевченка, 25, с. Підберізці, Львівський р-н, Львівська обл., 81146</w:t>
            </w:r>
          </w:p>
          <w:p w:rsidR="00000000" w:rsidDel="00000000" w:rsidP="00000000" w:rsidRDefault="00000000" w:rsidRPr="00000000" w14:paraId="00000014">
            <w:pPr>
              <w:rPr/>
            </w:pPr>
            <w:r w:rsidDel="00000000" w:rsidR="00000000" w:rsidRPr="00000000">
              <w:rPr>
                <w:rtl w:val="0"/>
              </w:rPr>
              <w:t xml:space="preserve">Фактична адреса - вул. Наукова, буд. 1, с. Підгірне, Львівський район, Львівська область, 81185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jc w:val="center"/>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rPr/>
            </w:pPr>
            <w:r w:rsidDel="00000000" w:rsidR="00000000" w:rsidRPr="00000000">
              <w:rPr>
                <w:rtl w:val="0"/>
              </w:rPr>
              <w:t xml:space="preserve">Центр надання</w:t>
            </w:r>
          </w:p>
          <w:p w:rsidR="00000000" w:rsidDel="00000000" w:rsidP="00000000" w:rsidRDefault="00000000" w:rsidRPr="00000000" w14:paraId="00000017">
            <w:pPr>
              <w:rPr/>
            </w:pPr>
            <w:r w:rsidDel="00000000" w:rsidR="00000000" w:rsidRPr="00000000">
              <w:rPr>
                <w:rtl w:val="0"/>
              </w:rPr>
              <w:t xml:space="preserve">адміністративних</w:t>
            </w:r>
          </w:p>
          <w:p w:rsidR="00000000" w:rsidDel="00000000" w:rsidP="00000000" w:rsidRDefault="00000000" w:rsidRPr="00000000" w14:paraId="00000018">
            <w:pPr>
              <w:rPr/>
            </w:pPr>
            <w:r w:rsidDel="00000000" w:rsidR="00000000" w:rsidRPr="00000000">
              <w:rPr>
                <w:rtl w:val="0"/>
              </w:rPr>
              <w:t xml:space="preserve">послуг </w:t>
            </w:r>
          </w:p>
          <w:p w:rsidR="00000000" w:rsidDel="00000000" w:rsidP="00000000" w:rsidRDefault="00000000" w:rsidRPr="00000000" w14:paraId="0000001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rPr>
                <w:b w:val="1"/>
                <w:bCs w:val="1"/>
              </w:rPr>
            </w:pPr>
            <w:r w:rsidDel="00000000" w:rsidR="00000000" w:rsidRPr="00000000">
              <w:rPr>
                <w:b w:val="1"/>
                <w:bCs w:val="1"/>
                <w:rtl w:val="0"/>
              </w:rPr>
              <w:t xml:space="preserve">Центр надання адміністративних послуг </w:t>
            </w:r>
          </w:p>
          <w:p w:rsidR="00000000" w:rsidDel="00000000" w:rsidP="00000000" w:rsidRDefault="00000000" w:rsidRPr="00000000" w14:paraId="0000001B">
            <w:pPr>
              <w:rPr/>
            </w:pPr>
            <w:r w:rsidDel="00000000" w:rsidR="00000000" w:rsidRPr="00000000">
              <w:rPr>
                <w:rtl w:val="0"/>
              </w:rPr>
              <w:t xml:space="preserve">вул. Наукова, буд. 1, с. Підгірне, Львівський район, Львівська область, 81185</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Віддалені місця для роботи адміністраторів ЦНАП:</w:t>
            </w:r>
          </w:p>
          <w:p w:rsidR="00000000" w:rsidDel="00000000" w:rsidP="00000000" w:rsidRDefault="00000000" w:rsidRPr="00000000" w14:paraId="0000001E">
            <w:pPr>
              <w:rPr/>
            </w:pPr>
            <w:r w:rsidDel="00000000" w:rsidR="00000000" w:rsidRPr="00000000">
              <w:rPr>
                <w:rtl w:val="0"/>
              </w:rPr>
              <w:t xml:space="preserve">вул. Шевченка, буд. 25, с.Підберізці, Львівський район, Львівська область, 81146</w:t>
            </w:r>
          </w:p>
          <w:p w:rsidR="00000000" w:rsidDel="00000000" w:rsidP="00000000" w:rsidRDefault="00000000" w:rsidRPr="00000000" w14:paraId="0000001F">
            <w:pPr>
              <w:rPr/>
            </w:pPr>
            <w:r w:rsidDel="00000000" w:rsidR="00000000" w:rsidRPr="00000000">
              <w:rPr>
                <w:rtl w:val="0"/>
              </w:rPr>
              <w:t xml:space="preserve">вул. Т. Шевченка, буд.32, с.Миклашів, Львівський район, Львівська область, 81140</w:t>
            </w:r>
          </w:p>
          <w:p w:rsidR="00000000" w:rsidDel="00000000" w:rsidP="00000000" w:rsidRDefault="00000000" w:rsidRPr="00000000" w14:paraId="00000020">
            <w:pPr>
              <w:rPr/>
            </w:pPr>
            <w:r w:rsidDel="00000000" w:rsidR="00000000" w:rsidRPr="00000000">
              <w:rPr>
                <w:rtl w:val="0"/>
              </w:rPr>
              <w:t xml:space="preserve">вул. Івана Франка, буд. 1, с.Верхня Білка, Львівський район, Львівська область, 81141</w:t>
            </w:r>
          </w:p>
          <w:p w:rsidR="00000000" w:rsidDel="00000000" w:rsidP="00000000" w:rsidRDefault="00000000" w:rsidRPr="00000000" w14:paraId="00000021">
            <w:pPr>
              <w:rPr/>
            </w:pPr>
            <w:r w:rsidDel="00000000" w:rsidR="00000000" w:rsidRPr="00000000">
              <w:rPr>
                <w:rtl w:val="0"/>
              </w:rPr>
              <w:t xml:space="preserve">вул. Річкова, буд.1, с.Чорнушовичі, Львівський район, Львівська область, 81143</w:t>
            </w:r>
          </w:p>
          <w:p w:rsidR="00000000" w:rsidDel="00000000" w:rsidP="00000000" w:rsidRDefault="00000000" w:rsidRPr="00000000" w14:paraId="00000022">
            <w:pPr>
              <w:rPr/>
            </w:pPr>
            <w:r w:rsidDel="00000000" w:rsidR="00000000" w:rsidRPr="00000000">
              <w:rPr>
                <w:rtl w:val="0"/>
              </w:rPr>
              <w:t xml:space="preserve">вул. Шевченка, буд 3, с.Чижиків, Львівський район, Львівська область, 81145</w:t>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Веб сайт: </w:t>
            </w:r>
            <w:hyperlink r:id="rId7">
              <w:r w:rsidDel="00000000" w:rsidR="00000000" w:rsidRPr="00000000">
                <w:rPr>
                  <w:color w:val="0000ff"/>
                  <w:u w:val="single"/>
                  <w:rtl w:val="0"/>
                </w:rPr>
                <w:t xml:space="preserve">https://pidberizcivska-gromada.gov.ua</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Електронна  пошта: cnappidb</w:t>
            </w:r>
            <w:r w:rsidDel="00000000" w:rsidR="00000000" w:rsidRPr="00000000">
              <w:rPr>
                <w:highlight w:val="white"/>
                <w:rtl w:val="0"/>
              </w:rPr>
              <w:t xml:space="preserve">@gmail.com</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jc w:val="center"/>
              <w:rPr>
                <w:b w:val="1"/>
                <w:bCs w:val="1"/>
              </w:rPr>
            </w:pPr>
            <w:r w:rsidDel="00000000" w:rsidR="00000000" w:rsidRPr="00000000">
              <w:rPr>
                <w:b w:val="1"/>
                <w:bCs w:val="1"/>
                <w:rtl w:val="0"/>
              </w:rPr>
              <w:t xml:space="preserve">Нормативні акти, якими регламентується надання адміністративної послуги</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jc w:val="center"/>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rPr/>
            </w:pPr>
            <w:r w:rsidDel="00000000" w:rsidR="00000000" w:rsidRPr="00000000">
              <w:rPr>
                <w:rtl w:val="0"/>
              </w:rPr>
              <w:t xml:space="preserve">Акти законодавства, що регулюють порядок та умови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rPr/>
            </w:pPr>
            <w:r w:rsidDel="00000000" w:rsidR="00000000" w:rsidRPr="00000000">
              <w:rPr>
                <w:rtl w:val="0"/>
              </w:rPr>
              <w:t xml:space="preserve">Закон України “Про адміністративні послуги“</w:t>
            </w:r>
          </w:p>
          <w:p w:rsidR="00000000" w:rsidDel="00000000" w:rsidP="00000000" w:rsidRDefault="00000000" w:rsidRPr="00000000" w14:paraId="0000002C">
            <w:pPr>
              <w:rPr/>
            </w:pPr>
            <w:r w:rsidDel="00000000" w:rsidR="00000000" w:rsidRPr="00000000">
              <w:rPr>
                <w:rtl w:val="0"/>
              </w:rPr>
              <w:t xml:space="preserve">Закон України “Про адміністративну процедуру“</w:t>
            </w:r>
          </w:p>
          <w:p w:rsidR="00000000" w:rsidDel="00000000" w:rsidP="00000000" w:rsidRDefault="00000000" w:rsidRPr="00000000" w14:paraId="0000002D">
            <w:pPr>
              <w:rPr/>
            </w:pPr>
            <w:r w:rsidDel="00000000" w:rsidR="00000000" w:rsidRPr="00000000">
              <w:rPr>
                <w:rtl w:val="0"/>
              </w:rPr>
              <w:t xml:space="preserve">Закон України “Про надання публічних (електронних публічних) послуг щодо декларування та реєстрації місця проживання в Україні“.</w:t>
            </w:r>
          </w:p>
          <w:p w:rsidR="00000000" w:rsidDel="00000000" w:rsidP="00000000" w:rsidRDefault="00000000" w:rsidRPr="00000000" w14:paraId="0000002E">
            <w:pPr>
              <w:rPr/>
            </w:pPr>
            <w:r w:rsidDel="00000000" w:rsidR="00000000" w:rsidRPr="00000000">
              <w:rPr>
                <w:rtl w:val="0"/>
              </w:rPr>
              <w:t xml:space="preserve">Закон України “Про свободу пересування та вільний вибір місця проживання в Україні“</w:t>
            </w:r>
          </w:p>
          <w:p w:rsidR="00000000" w:rsidDel="00000000" w:rsidP="00000000" w:rsidRDefault="00000000" w:rsidRPr="00000000" w14:paraId="0000002F">
            <w:pPr>
              <w:rPr/>
            </w:pPr>
            <w:r w:rsidDel="00000000" w:rsidR="00000000" w:rsidRPr="00000000">
              <w:rPr>
                <w:rtl w:val="0"/>
              </w:rPr>
              <w:t xml:space="preserve">Закон України “Про внесення змін до деяких законодавчих актів України щодо розширення</w:t>
            </w:r>
          </w:p>
          <w:p w:rsidR="00000000" w:rsidDel="00000000" w:rsidP="00000000" w:rsidRDefault="00000000" w:rsidRPr="00000000" w14:paraId="00000030">
            <w:pPr>
              <w:rPr/>
            </w:pPr>
            <w:r w:rsidDel="00000000" w:rsidR="00000000" w:rsidRPr="00000000">
              <w:rPr>
                <w:rtl w:val="0"/>
              </w:rPr>
              <w:t xml:space="preserve">овноважень органів місцевого самоврядування та оптимізації надання адміністративних послуг“</w:t>
            </w:r>
          </w:p>
          <w:p w:rsidR="00000000" w:rsidDel="00000000" w:rsidP="00000000" w:rsidRDefault="00000000" w:rsidRPr="00000000" w14:paraId="00000031">
            <w:pPr>
              <w:rPr/>
            </w:pPr>
            <w:r w:rsidDel="00000000" w:rsidR="00000000" w:rsidRPr="00000000">
              <w:rPr>
                <w:rtl w:val="0"/>
              </w:rPr>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000000" w:rsidDel="00000000" w:rsidP="00000000" w:rsidRDefault="00000000" w:rsidRPr="00000000" w14:paraId="00000032">
            <w:pPr>
              <w:rPr/>
            </w:pPr>
            <w:r w:rsidDel="00000000" w:rsidR="00000000" w:rsidRPr="00000000">
              <w:rPr>
                <w:rtl w:val="0"/>
              </w:rPr>
              <w:t xml:space="preserve">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 Житловий кодекс України.</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jc w:val="center"/>
              <w:rPr>
                <w:b w:val="1"/>
                <w:bCs w:val="1"/>
              </w:rPr>
            </w:pPr>
            <w:r w:rsidDel="00000000" w:rsidR="00000000" w:rsidRPr="00000000">
              <w:rPr>
                <w:b w:val="1"/>
                <w:bCs w:val="1"/>
                <w:rtl w:val="0"/>
              </w:rPr>
              <w:t xml:space="preserve">Умови отримання адміністративної послуги</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jc w:val="both"/>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rPr/>
            </w:pPr>
            <w:r w:rsidDel="00000000" w:rsidR="00000000" w:rsidRPr="00000000">
              <w:rPr>
                <w:rtl w:val="0"/>
              </w:rPr>
              <w:t xml:space="preserve">Вичерпний перелік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shd w:fill="ffffff" w:val="clear"/>
              <w:jc w:val="both"/>
              <w:rPr/>
            </w:pPr>
            <w:r w:rsidDel="00000000" w:rsidR="00000000" w:rsidRPr="00000000">
              <w:rPr>
                <w:rtl w:val="0"/>
              </w:rPr>
              <w:t xml:space="preserve">1. Заява встановленого зразка</w:t>
            </w:r>
          </w:p>
          <w:p w:rsidR="00000000" w:rsidDel="00000000" w:rsidP="00000000" w:rsidRDefault="00000000" w:rsidRPr="00000000" w14:paraId="00000039">
            <w:pPr>
              <w:shd w:fill="ffffff" w:val="clear"/>
              <w:jc w:val="both"/>
              <w:rPr>
                <w:color w:val="212529"/>
              </w:rPr>
            </w:pPr>
            <w:r w:rsidDel="00000000" w:rsidR="00000000" w:rsidRPr="00000000">
              <w:rPr>
                <w:color w:val="212529"/>
                <w:rtl w:val="0"/>
              </w:rPr>
              <w:t xml:space="preserve">2. Документ, який посвідчує особу :</w:t>
            </w:r>
          </w:p>
          <w:p w:rsidR="00000000" w:rsidDel="00000000" w:rsidP="00000000" w:rsidRDefault="00000000" w:rsidRPr="00000000" w14:paraId="0000003A">
            <w:pPr>
              <w:shd w:fill="ffffff" w:val="clear"/>
              <w:jc w:val="both"/>
              <w:rPr>
                <w:color w:val="212529"/>
              </w:rPr>
            </w:pPr>
            <w:r w:rsidDel="00000000" w:rsidR="00000000" w:rsidRPr="00000000">
              <w:rPr>
                <w:color w:val="212529"/>
                <w:rtl w:val="0"/>
              </w:rPr>
              <w:t xml:space="preserve">2.1. Паспорт громадянина України (для громадянина України)</w:t>
            </w:r>
          </w:p>
          <w:p w:rsidR="00000000" w:rsidDel="00000000" w:rsidP="00000000" w:rsidRDefault="00000000" w:rsidRPr="00000000" w14:paraId="0000003B">
            <w:pPr>
              <w:shd w:fill="ffffff" w:val="clear"/>
              <w:jc w:val="both"/>
              <w:rPr>
                <w:color w:val="212529"/>
              </w:rPr>
            </w:pPr>
            <w:r w:rsidDel="00000000" w:rsidR="00000000" w:rsidRPr="00000000">
              <w:rPr>
                <w:color w:val="212529"/>
                <w:rtl w:val="0"/>
              </w:rPr>
              <w:t xml:space="preserve">2.2. Свідоцтво про народженн я- для дітей віком до 14 років </w:t>
            </w:r>
          </w:p>
          <w:p w:rsidR="00000000" w:rsidDel="00000000" w:rsidP="00000000" w:rsidRDefault="00000000" w:rsidRPr="00000000" w14:paraId="0000003C">
            <w:pPr>
              <w:shd w:fill="ffffff" w:val="clear"/>
              <w:jc w:val="both"/>
              <w:rPr>
                <w:color w:val="212529"/>
              </w:rPr>
            </w:pPr>
            <w:r w:rsidDel="00000000" w:rsidR="00000000" w:rsidRPr="00000000">
              <w:rPr>
                <w:rtl w:val="0"/>
              </w:rPr>
              <w:t xml:space="preserve">Якщо у свідоцтві про народження дитини віком до 14 років зазначено, що батьки або один із батьків дитини є іноземцем чи особою без громадянства, для реєстрації місця проживання такої дитини Вперше додатково подається довідка про реєстрацію особи громадянином України.</w:t>
            </w:r>
            <w:r w:rsidDel="00000000" w:rsidR="00000000" w:rsidRPr="00000000">
              <w:rPr>
                <w:rtl w:val="0"/>
              </w:rPr>
            </w:r>
          </w:p>
          <w:p w:rsidR="00000000" w:rsidDel="00000000" w:rsidP="00000000" w:rsidRDefault="00000000" w:rsidRPr="00000000" w14:paraId="0000003D">
            <w:pPr>
              <w:shd w:fill="ffffff" w:val="clear"/>
              <w:jc w:val="both"/>
              <w:rPr/>
            </w:pPr>
            <w:r w:rsidDel="00000000" w:rsidR="00000000" w:rsidRPr="00000000">
              <w:rPr>
                <w:color w:val="212529"/>
                <w:rtl w:val="0"/>
              </w:rPr>
              <w:t xml:space="preserve">2.3. </w:t>
            </w:r>
            <w:r w:rsidDel="00000000" w:rsidR="00000000" w:rsidRPr="00000000">
              <w:rPr>
                <w:rtl w:val="0"/>
              </w:rPr>
              <w:t xml:space="preserve">Тимчасове посвідчення громадянина України. Для інших осіб (іноземців, осіб без громадянства) один з таких документів:</w:t>
            </w:r>
          </w:p>
          <w:p w:rsidR="00000000" w:rsidDel="00000000" w:rsidP="00000000" w:rsidRDefault="00000000" w:rsidRPr="00000000" w14:paraId="0000003E">
            <w:pPr>
              <w:shd w:fill="ffffff" w:val="clear"/>
              <w:jc w:val="both"/>
              <w:rPr/>
            </w:pPr>
            <w:r w:rsidDel="00000000" w:rsidR="00000000" w:rsidRPr="00000000">
              <w:rPr>
                <w:rtl w:val="0"/>
              </w:rPr>
              <w:t xml:space="preserve">2.4. Посвідка на постійне проживання. </w:t>
            </w:r>
          </w:p>
          <w:p w:rsidR="00000000" w:rsidDel="00000000" w:rsidP="00000000" w:rsidRDefault="00000000" w:rsidRPr="00000000" w14:paraId="0000003F">
            <w:pPr>
              <w:shd w:fill="ffffff" w:val="clear"/>
              <w:jc w:val="both"/>
              <w:rPr/>
            </w:pPr>
            <w:r w:rsidDel="00000000" w:rsidR="00000000" w:rsidRPr="00000000">
              <w:rPr>
                <w:rtl w:val="0"/>
              </w:rPr>
              <w:t xml:space="preserve">2.5. Посвідка на тимчасове проживання. </w:t>
            </w:r>
          </w:p>
          <w:p w:rsidR="00000000" w:rsidDel="00000000" w:rsidP="00000000" w:rsidRDefault="00000000" w:rsidRPr="00000000" w14:paraId="00000040">
            <w:pPr>
              <w:shd w:fill="ffffff" w:val="clear"/>
              <w:jc w:val="both"/>
              <w:rPr/>
            </w:pPr>
            <w:r w:rsidDel="00000000" w:rsidR="00000000" w:rsidRPr="00000000">
              <w:rPr>
                <w:rtl w:val="0"/>
              </w:rPr>
              <w:t xml:space="preserve">2.6. Посвідчення біженця. </w:t>
            </w:r>
          </w:p>
          <w:p w:rsidR="00000000" w:rsidDel="00000000" w:rsidP="00000000" w:rsidRDefault="00000000" w:rsidRPr="00000000" w14:paraId="00000041">
            <w:pPr>
              <w:shd w:fill="ffffff" w:val="clear"/>
              <w:jc w:val="both"/>
              <w:rPr/>
            </w:pPr>
            <w:r w:rsidDel="00000000" w:rsidR="00000000" w:rsidRPr="00000000">
              <w:rPr>
                <w:rtl w:val="0"/>
              </w:rPr>
              <w:t xml:space="preserve">2.7. Посвідка особи, яка потребує додаткового захисту. </w:t>
            </w:r>
          </w:p>
          <w:p w:rsidR="00000000" w:rsidDel="00000000" w:rsidP="00000000" w:rsidRDefault="00000000" w:rsidRPr="00000000" w14:paraId="00000042">
            <w:pPr>
              <w:shd w:fill="ffffff" w:val="clear"/>
              <w:jc w:val="both"/>
              <w:rPr/>
            </w:pPr>
            <w:r w:rsidDel="00000000" w:rsidR="00000000" w:rsidRPr="00000000">
              <w:rPr>
                <w:rtl w:val="0"/>
              </w:rPr>
              <w:t xml:space="preserve">2.8. Посвідчення особи, якій надано тимчасовий захист. </w:t>
            </w:r>
          </w:p>
          <w:p w:rsidR="00000000" w:rsidDel="00000000" w:rsidP="00000000" w:rsidRDefault="00000000" w:rsidRPr="00000000" w14:paraId="00000043">
            <w:pPr>
              <w:shd w:fill="ffffff" w:val="clear"/>
              <w:jc w:val="both"/>
              <w:rPr/>
            </w:pPr>
            <w:r w:rsidDel="00000000" w:rsidR="00000000" w:rsidRPr="00000000">
              <w:rPr>
                <w:rtl w:val="0"/>
              </w:rPr>
            </w:r>
          </w:p>
          <w:p w:rsidR="00000000" w:rsidDel="00000000" w:rsidP="00000000" w:rsidRDefault="00000000" w:rsidRPr="00000000" w14:paraId="00000044">
            <w:pPr>
              <w:shd w:fill="ffffff" w:val="clear"/>
              <w:jc w:val="both"/>
              <w:rPr/>
            </w:pPr>
            <w:r w:rsidDel="00000000" w:rsidR="00000000" w:rsidRPr="00000000">
              <w:rPr>
                <w:rtl w:val="0"/>
              </w:rPr>
              <w:t xml:space="preserve">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Державної міграційної служби України відповідно до території обслуговування для вжиття до них заходів адміністративного впливу або інших заходів, визначених законодавством. </w:t>
            </w:r>
          </w:p>
          <w:p w:rsidR="00000000" w:rsidDel="00000000" w:rsidP="00000000" w:rsidRDefault="00000000" w:rsidRPr="00000000" w14:paraId="00000045">
            <w:pPr>
              <w:shd w:fill="ffffff" w:val="clear"/>
              <w:jc w:val="both"/>
              <w:rPr/>
            </w:pPr>
            <w:r w:rsidDel="00000000" w:rsidR="00000000" w:rsidRPr="00000000">
              <w:rPr>
                <w:rtl w:val="0"/>
              </w:rPr>
              <w:t xml:space="preserve">3. Документ, що підтверджує сплату адміністративного збору (у разі реєстрації місця проживання одночасно зі зняттям з попереднього місця проживання адміністративний збір стягується лише за одну послугу). </w:t>
            </w:r>
          </w:p>
          <w:p w:rsidR="00000000" w:rsidDel="00000000" w:rsidP="00000000" w:rsidRDefault="00000000" w:rsidRPr="00000000" w14:paraId="00000046">
            <w:pPr>
              <w:shd w:fill="ffffff" w:val="clear"/>
              <w:jc w:val="both"/>
              <w:rPr/>
            </w:pPr>
            <w:r w:rsidDel="00000000" w:rsidR="00000000" w:rsidRPr="00000000">
              <w:rPr>
                <w:rtl w:val="0"/>
              </w:rPr>
              <w:t xml:space="preserve">4. Документи, які підтверджують: </w:t>
            </w:r>
          </w:p>
          <w:p w:rsidR="00000000" w:rsidDel="00000000" w:rsidP="00000000" w:rsidRDefault="00000000" w:rsidRPr="00000000" w14:paraId="00000047">
            <w:pPr>
              <w:shd w:fill="ffffff" w:val="clear"/>
              <w:jc w:val="both"/>
              <w:rPr/>
            </w:pPr>
            <w:r w:rsidDel="00000000" w:rsidR="00000000" w:rsidRPr="00000000">
              <w:rPr>
                <w:rtl w:val="0"/>
              </w:rPr>
              <w:t xml:space="preserve">4.1. Право на проживання у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w:t>
            </w:r>
          </w:p>
          <w:p w:rsidR="00000000" w:rsidDel="00000000" w:rsidP="00000000" w:rsidRDefault="00000000" w:rsidRPr="00000000" w14:paraId="00000048">
            <w:pPr>
              <w:shd w:fill="ffffff" w:val="clear"/>
              <w:jc w:val="both"/>
              <w:rPr/>
            </w:pPr>
            <w:r w:rsidDel="00000000" w:rsidR="00000000" w:rsidRPr="00000000">
              <w:rPr>
                <w:rtl w:val="0"/>
              </w:rPr>
              <w:t xml:space="preserve">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 </w:t>
            </w:r>
          </w:p>
          <w:p w:rsidR="00000000" w:rsidDel="00000000" w:rsidP="00000000" w:rsidRDefault="00000000" w:rsidRPr="00000000" w14:paraId="00000049">
            <w:pPr>
              <w:shd w:fill="ffffff" w:val="clear"/>
              <w:jc w:val="both"/>
              <w:rPr/>
            </w:pPr>
            <w:r w:rsidDel="00000000" w:rsidR="00000000" w:rsidRPr="00000000">
              <w:rPr>
                <w:rtl w:val="0"/>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000000" w:rsidDel="00000000" w:rsidP="00000000" w:rsidRDefault="00000000" w:rsidRPr="00000000" w14:paraId="0000004A">
            <w:pPr>
              <w:shd w:fill="ffffff" w:val="clear"/>
              <w:jc w:val="both"/>
              <w:rPr/>
            </w:pPr>
            <w:r w:rsidDel="00000000" w:rsidR="00000000" w:rsidRPr="00000000">
              <w:rPr>
                <w:rtl w:val="0"/>
              </w:rPr>
              <w:t xml:space="preserve">4.2. 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встановленого зразка, копія посвідчення про взяття на облік бездомної особи, форма якого затверджується Міністерством соціальноїполітики України (для осіб, які перебувають наобліку у таких установах або закладах). </w:t>
            </w:r>
          </w:p>
          <w:p w:rsidR="00000000" w:rsidDel="00000000" w:rsidP="00000000" w:rsidRDefault="00000000" w:rsidRPr="00000000" w14:paraId="0000004B">
            <w:pPr>
              <w:shd w:fill="ffffff" w:val="clear"/>
              <w:jc w:val="both"/>
              <w:rPr/>
            </w:pPr>
            <w:r w:rsidDel="00000000" w:rsidR="00000000" w:rsidRPr="00000000">
              <w:rPr>
                <w:rtl w:val="0"/>
              </w:rPr>
              <w:t xml:space="preserve">4.3. 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 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 </w:t>
            </w:r>
          </w:p>
          <w:p w:rsidR="00000000" w:rsidDel="00000000" w:rsidP="00000000" w:rsidRDefault="00000000" w:rsidRPr="00000000" w14:paraId="0000004C">
            <w:pPr>
              <w:shd w:fill="ffffff" w:val="clear"/>
              <w:jc w:val="both"/>
              <w:rPr/>
            </w:pPr>
            <w:r w:rsidDel="00000000" w:rsidR="00000000" w:rsidRPr="00000000">
              <w:rPr>
                <w:rtl w:val="0"/>
              </w:rPr>
            </w:r>
          </w:p>
          <w:p w:rsidR="00000000" w:rsidDel="00000000" w:rsidP="00000000" w:rsidRDefault="00000000" w:rsidRPr="00000000" w14:paraId="0000004D">
            <w:pPr>
              <w:shd w:fill="ffffff" w:val="clear"/>
              <w:jc w:val="both"/>
              <w:rPr/>
            </w:pPr>
            <w:r w:rsidDel="00000000" w:rsidR="00000000" w:rsidRPr="00000000">
              <w:rPr>
                <w:rtl w:val="0"/>
              </w:rPr>
              <w:t xml:space="preserve">Крім того, для інших осіб додатково подаються: </w:t>
            </w:r>
          </w:p>
          <w:p w:rsidR="00000000" w:rsidDel="00000000" w:rsidP="00000000" w:rsidRDefault="00000000" w:rsidRPr="00000000" w14:paraId="0000004E">
            <w:pPr>
              <w:shd w:fill="ffffff" w:val="clear"/>
              <w:jc w:val="both"/>
              <w:rPr/>
            </w:pPr>
            <w:r w:rsidDel="00000000" w:rsidR="00000000" w:rsidRPr="00000000">
              <w:rPr>
                <w:rtl w:val="0"/>
              </w:rPr>
              <w:t xml:space="preserve">5. Військово-обліковий документ (для громадян України, які підлягають взяттю на військовий облік або перебувають на військовому обліку). </w:t>
            </w:r>
          </w:p>
          <w:p w:rsidR="00000000" w:rsidDel="00000000" w:rsidP="00000000" w:rsidRDefault="00000000" w:rsidRPr="00000000" w14:paraId="0000004F">
            <w:pPr>
              <w:shd w:fill="ffffff" w:val="clear"/>
              <w:jc w:val="both"/>
              <w:rPr/>
            </w:pPr>
            <w:r w:rsidDel="00000000" w:rsidR="00000000" w:rsidRPr="00000000">
              <w:rPr>
                <w:rtl w:val="0"/>
              </w:rPr>
              <w:t xml:space="preserve">6. У разі, коли реєстрація місця проживання здійснюється одночасно зі зняттям з попереднього місця проживання (перебування), окрема заявапро зняття із Задекларованого/зареєстрованого місця проживання не подається.</w:t>
            </w:r>
          </w:p>
          <w:p w:rsidR="00000000" w:rsidDel="00000000" w:rsidP="00000000" w:rsidRDefault="00000000" w:rsidRPr="00000000" w14:paraId="00000050">
            <w:pPr>
              <w:shd w:fill="ffffff" w:val="clear"/>
              <w:jc w:val="both"/>
              <w:rPr/>
            </w:pPr>
            <w:r w:rsidDel="00000000" w:rsidR="00000000" w:rsidRPr="00000000">
              <w:rPr>
                <w:rtl w:val="0"/>
              </w:rPr>
              <w:t xml:space="preserve"> 7. У разі подання заяви законним представником (представником) особи, крім зазначених документів, додатково подаються: </w:t>
            </w:r>
          </w:p>
          <w:p w:rsidR="00000000" w:rsidDel="00000000" w:rsidP="00000000" w:rsidRDefault="00000000" w:rsidRPr="00000000" w14:paraId="00000051">
            <w:pPr>
              <w:shd w:fill="ffffff" w:val="clear"/>
              <w:jc w:val="both"/>
              <w:rPr/>
            </w:pPr>
            <w:r w:rsidDel="00000000" w:rsidR="00000000" w:rsidRPr="00000000">
              <w:rPr>
                <w:rtl w:val="0"/>
              </w:rPr>
              <w:t xml:space="preserve">7.1. Документ, що посвідчує особу законного представника (представника). </w:t>
            </w:r>
          </w:p>
          <w:p w:rsidR="00000000" w:rsidDel="00000000" w:rsidP="00000000" w:rsidRDefault="00000000" w:rsidRPr="00000000" w14:paraId="00000052">
            <w:pPr>
              <w:shd w:fill="ffffff" w:val="clear"/>
              <w:jc w:val="both"/>
              <w:rPr/>
            </w:pPr>
            <w:r w:rsidDel="00000000" w:rsidR="00000000" w:rsidRPr="00000000">
              <w:rPr>
                <w:rtl w:val="0"/>
              </w:rPr>
              <w:t xml:space="preserve">7.2. Документ, що підтверджує повноваження особи як представника, крім випадків, коли заява подається законним представником малолітньої дитини. </w:t>
            </w:r>
          </w:p>
          <w:p w:rsidR="00000000" w:rsidDel="00000000" w:rsidP="00000000" w:rsidRDefault="00000000" w:rsidRPr="00000000" w14:paraId="00000053">
            <w:pPr>
              <w:shd w:fill="ffffff" w:val="clear"/>
              <w:jc w:val="both"/>
              <w:rPr/>
            </w:pPr>
            <w:r w:rsidDel="00000000" w:rsidR="00000000" w:rsidRPr="00000000">
              <w:rPr>
                <w:rtl w:val="0"/>
              </w:rPr>
              <w:t xml:space="preserve">8. Особи, які досягли 14-річного віку, самостійно подають заяву про реєстрацію місця проживання. </w:t>
            </w:r>
          </w:p>
          <w:p w:rsidR="00000000" w:rsidDel="00000000" w:rsidP="00000000" w:rsidRDefault="00000000" w:rsidRPr="00000000" w14:paraId="00000054">
            <w:pPr>
              <w:shd w:fill="ffffff" w:val="clear"/>
              <w:jc w:val="both"/>
              <w:rPr/>
            </w:pPr>
            <w:bookmarkStart w:colFirst="0" w:colLast="0" w:name="_heading=h.oheh88sfwnqz" w:id="2"/>
            <w:bookmarkEnd w:id="2"/>
            <w:r w:rsidDel="00000000" w:rsidR="00000000" w:rsidRPr="00000000">
              <w:rPr>
                <w:rtl w:val="0"/>
              </w:rPr>
              <w:t xml:space="preserve">9. Реєстраційний номер облікової картки платника податків (за бажанням для оновлення даних у Реєстрі територіальної громади). </w:t>
            </w:r>
          </w:p>
          <w:p w:rsidR="00000000" w:rsidDel="00000000" w:rsidP="00000000" w:rsidRDefault="00000000" w:rsidRPr="00000000" w14:paraId="00000055">
            <w:pPr>
              <w:shd w:fill="ffffff" w:val="clear"/>
              <w:jc w:val="both"/>
              <w:rPr/>
            </w:pPr>
            <w:r w:rsidDel="00000000" w:rsidR="00000000" w:rsidRPr="00000000">
              <w:rPr>
                <w:rtl w:val="0"/>
              </w:rPr>
              <w:t xml:space="preserve">У разі подання заяви про реєстрацію місця проживання особою, яка не досягла 18-річного віку, реєстрація місця проживання здійснюється за згодою батьків або інших законних представників такої особи. Згода не надається у разі, коли особа є здобувачем освіти та здійснює реєстрацію свого місця проживання у гуртожитку,що належить до сфери управління закладу освіти.Подання заяви про реєстрацію місця проживанняособи віком до 14 років здійснюється одним з її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 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 </w:t>
            </w:r>
          </w:p>
          <w:p w:rsidR="00000000" w:rsidDel="00000000" w:rsidP="00000000" w:rsidRDefault="00000000" w:rsidRPr="00000000" w14:paraId="00000056">
            <w:pPr>
              <w:shd w:fill="ffffff" w:val="clear"/>
              <w:jc w:val="both"/>
              <w:rPr/>
            </w:pPr>
            <w:r w:rsidDel="00000000" w:rsidR="00000000" w:rsidRPr="00000000">
              <w:rPr>
                <w:rtl w:val="0"/>
              </w:rPr>
              <w:t xml:space="preserve">У разі коли місце проживання батьків або інших законних представників особи віком до 18 років задекларовано/зареєстровано за однією адресою, згода іншого з батьків або законних представників не надається.</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та спосіб подання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Заява приймається Центром надання адміністративних послуг та його віддаленими робочими місцями з пред’явленням оригіналів документів копії яких додаються до заяви</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Платність (безоплатність)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Адміністративна послуга є платною.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Адміністративний збір:</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1,5 відсотка прожиткового мінімуму, встановленого для працездатних осіб на 1 січня календарного року – за декларування/реєстрацію (зняття) місця проживання у разі звернення особи протягом встановленого цим Законом строку.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2,5 відсотка прожиткового мінімуму, встановленого для працездатних осіб на 1 січня календарного року – за декларування місця проживання/реєстрацію місця проживання у разі звернення особи з порушенням встановленого цим Законом строку.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декларування місця проживання/реєстрацію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(декларування місця проживання/реєстрація місця проживання).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Адміністративний збір не справляється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jc w:val="both"/>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rPr/>
            </w:pPr>
            <w:r w:rsidDel="00000000" w:rsidR="00000000" w:rsidRPr="00000000">
              <w:rPr>
                <w:rtl w:val="0"/>
              </w:rPr>
              <w:t xml:space="preserve">Строк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tabs>
                <w:tab w:val="left" w:leader="none" w:pos="27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12"/>
              <w:jc w:val="both"/>
              <w:rPr>
                <w:color w:val="000000"/>
              </w:rPr>
            </w:pPr>
            <w:r w:rsidDel="00000000" w:rsidR="00000000" w:rsidRPr="00000000">
              <w:rPr>
                <w:color w:val="000000"/>
                <w:rtl w:val="0"/>
              </w:rPr>
              <w:t xml:space="preserve">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jc w:val="both"/>
              <w:rPr/>
            </w:pPr>
            <w:r w:rsidDel="00000000" w:rsidR="00000000" w:rsidRPr="00000000">
              <w:rPr>
                <w:rtl w:val="0"/>
              </w:rPr>
              <w:t xml:space="preserve">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rPr/>
            </w:pPr>
            <w:r w:rsidDel="00000000" w:rsidR="00000000" w:rsidRPr="00000000">
              <w:rPr>
                <w:rtl w:val="0"/>
              </w:rPr>
              <w:t xml:space="preserve">Перелік підстав для відмови у наданні</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Виявлення в документах, поданих суб'єктом звернення, недостовірних відомостей;</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Подані документи не відповідають вимогам законодавства;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Заява подана неналежною особою;</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Не повний пакет документів.</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jc w:val="both"/>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rPr/>
            </w:pPr>
            <w:r w:rsidDel="00000000" w:rsidR="00000000" w:rsidRPr="00000000">
              <w:rPr>
                <w:rtl w:val="0"/>
              </w:rPr>
              <w:t xml:space="preserve">Результат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tabs>
                <w:tab w:val="left" w:leader="none" w:pos="217"/>
              </w:tabs>
              <w:jc w:val="both"/>
              <w:rPr/>
            </w:pPr>
            <w:r w:rsidDel="00000000" w:rsidR="00000000" w:rsidRPr="00000000">
              <w:rPr>
                <w:rtl w:val="0"/>
              </w:rPr>
              <w:t xml:space="preserve">Реєстрація місця проживання (внесення відповідної інформації до Реєстру територіальної громади)</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jc w:val="both"/>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rPr/>
            </w:pPr>
            <w:r w:rsidDel="00000000" w:rsidR="00000000" w:rsidRPr="00000000">
              <w:rPr>
                <w:rtl w:val="0"/>
              </w:rPr>
              <w:t xml:space="preserve">Можливі способи отримання</w:t>
            </w:r>
          </w:p>
          <w:p w:rsidR="00000000" w:rsidDel="00000000" w:rsidP="00000000" w:rsidRDefault="00000000" w:rsidRPr="00000000" w14:paraId="00000075">
            <w:pPr>
              <w:rPr/>
            </w:pPr>
            <w:r w:rsidDel="00000000" w:rsidR="00000000" w:rsidRPr="00000000">
              <w:rPr>
                <w:rtl w:val="0"/>
              </w:rPr>
              <w:t xml:space="preserve">відповіді (результату)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bl>
    <w:bookmarkStart w:colFirst="0" w:colLast="0" w:name="bookmark=id.bw83frswffov" w:id="3"/>
    <w:bookmarkEnd w:id="3"/>
    <w:p w:rsidR="00000000" w:rsidDel="00000000" w:rsidP="00000000" w:rsidRDefault="00000000" w:rsidRPr="00000000" w14:paraId="00000077">
      <w:pPr>
        <w:rPr/>
      </w:pPr>
      <w:r w:rsidDel="00000000" w:rsidR="00000000" w:rsidRPr="00000000">
        <w:rPr>
          <w:rtl w:val="0"/>
        </w:rPr>
      </w:r>
    </w:p>
    <w:sectPr>
      <w:pgSz w:h="16838" w:w="11906" w:orient="portrait"/>
      <w:pgMar w:bottom="680" w:top="567" w:left="1134" w:right="6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customStyle="1">
    <w:name w:val="Основной текст_"/>
    <w:basedOn w:val="a0"/>
    <w:link w:val="2"/>
    <w:rsid w:val="00FB6BEE"/>
    <w:rPr>
      <w:sz w:val="18"/>
      <w:szCs w:val="18"/>
      <w:lang w:bidi="ar-SA"/>
    </w:rPr>
  </w:style>
  <w:style w:type="paragraph" w:styleId="2" w:customStyle="1">
    <w:name w:val="Основной текст2"/>
    <w:basedOn w:val="a"/>
    <w:link w:val="a3"/>
    <w:rsid w:val="00FB6BEE"/>
    <w:pPr>
      <w:widowControl w:val="0"/>
      <w:shd w:color="auto" w:fill="ffffff" w:val="clear"/>
      <w:spacing w:before="660" w:line="221" w:lineRule="exact"/>
      <w:jc w:val="center"/>
    </w:pPr>
    <w:rPr>
      <w:sz w:val="18"/>
      <w:szCs w:val="18"/>
      <w:lang w:eastAsia="uk-UA" w:val="uk-UA"/>
    </w:rPr>
  </w:style>
  <w:style w:type="character" w:styleId="11pt" w:customStyle="1">
    <w:name w:val="Основной текст + 11 pt"/>
    <w:basedOn w:val="a3"/>
    <w:rsid w:val="00FB6BEE"/>
    <w:rPr>
      <w:color w:val="000000"/>
      <w:spacing w:val="0"/>
      <w:w w:val="100"/>
      <w:position w:val="0"/>
      <w:sz w:val="22"/>
      <w:szCs w:val="22"/>
      <w:lang w:bidi="ar-SA" w:val="uk-UA"/>
    </w:rPr>
  </w:style>
  <w:style w:type="character" w:styleId="125pt" w:customStyle="1">
    <w:name w:val="Основной текст + 12;5 pt"/>
    <w:basedOn w:val="a3"/>
    <w:rsid w:val="00FB6BEE"/>
    <w:rPr>
      <w:color w:val="000000"/>
      <w:spacing w:val="0"/>
      <w:w w:val="100"/>
      <w:position w:val="0"/>
      <w:sz w:val="25"/>
      <w:szCs w:val="25"/>
      <w:lang w:bidi="ar-SA" w:val="uk-UA"/>
    </w:rPr>
  </w:style>
  <w:style w:type="character" w:styleId="11pt0" w:customStyle="1">
    <w:name w:val="Основной текст + 11 pt;Полужирный"/>
    <w:basedOn w:val="a3"/>
    <w:rsid w:val="00FB6BEE"/>
    <w:rPr>
      <w:rFonts w:ascii="Times New Roman" w:cs="Times New Roman" w:eastAsia="Times New Roman" w:hAnsi="Times New Roman"/>
      <w:b w:val="1"/>
      <w:bCs w:val="1"/>
      <w:i w:val="0"/>
      <w:iCs w:val="0"/>
      <w:smallCaps w:val="0"/>
      <w:strike w:val="0"/>
      <w:color w:val="000000"/>
      <w:spacing w:val="0"/>
      <w:w w:val="100"/>
      <w:position w:val="0"/>
      <w:sz w:val="22"/>
      <w:szCs w:val="22"/>
      <w:u w:val="none"/>
      <w:lang w:bidi="ar-SA" w:val="uk-UA"/>
    </w:rPr>
  </w:style>
  <w:style w:type="character" w:styleId="a4">
    <w:name w:val="Emphasis"/>
    <w:basedOn w:val="a0"/>
    <w:qFormat w:val="1"/>
    <w:rsid w:val="00FB6BEE"/>
    <w:rPr>
      <w:i w:val="1"/>
      <w:iCs w:val="1"/>
    </w:rPr>
  </w:style>
  <w:style w:type="paragraph" w:styleId="a5">
    <w:name w:val="header"/>
    <w:basedOn w:val="a"/>
    <w:rsid w:val="00FB6BEE"/>
    <w:pPr>
      <w:tabs>
        <w:tab w:val="center" w:pos="4819"/>
        <w:tab w:val="right" w:pos="9639"/>
      </w:tabs>
    </w:pPr>
  </w:style>
  <w:style w:type="paragraph" w:styleId="rvps2" w:customStyle="1">
    <w:name w:val="rvps2"/>
    <w:basedOn w:val="a"/>
    <w:uiPriority w:val="99"/>
    <w:qFormat w:val="1"/>
    <w:rsid w:val="00040975"/>
    <w:pPr>
      <w:spacing w:after="100" w:afterAutospacing="1" w:before="100" w:beforeAutospacing="1"/>
    </w:pPr>
  </w:style>
  <w:style w:type="paragraph" w:styleId="a6">
    <w:name w:val="Body Text Indent"/>
    <w:basedOn w:val="a"/>
    <w:link w:val="a7"/>
    <w:rsid w:val="007C0529"/>
    <w:pPr>
      <w:spacing w:before="60"/>
      <w:ind w:firstLine="720"/>
      <w:jc w:val="both"/>
    </w:pPr>
    <w:rPr>
      <w:sz w:val="26"/>
      <w:szCs w:val="20"/>
      <w:lang w:val="uk-UA"/>
    </w:rPr>
  </w:style>
  <w:style w:type="character" w:styleId="a7" w:customStyle="1">
    <w:name w:val="Основний текст з відступом Знак"/>
    <w:basedOn w:val="a0"/>
    <w:link w:val="a6"/>
    <w:rsid w:val="007C0529"/>
    <w:rPr>
      <w:sz w:val="26"/>
      <w:lang w:val="uk-UA"/>
    </w:rPr>
  </w:style>
  <w:style w:type="character" w:styleId="rvts9" w:customStyle="1">
    <w:name w:val="rvts9"/>
    <w:basedOn w:val="a0"/>
    <w:rsid w:val="00752ED4"/>
  </w:style>
  <w:style w:type="paragraph" w:styleId="a8">
    <w:name w:val="No Spacing"/>
    <w:uiPriority w:val="1"/>
    <w:qFormat w:val="1"/>
    <w:rsid w:val="00FF76D9"/>
    <w:rPr>
      <w:sz w:val="24"/>
      <w:szCs w:val="24"/>
      <w:lang w:eastAsia="ru-RU" w:val="ru-RU"/>
    </w:rPr>
  </w:style>
  <w:style w:type="character" w:styleId="rvts0" w:customStyle="1">
    <w:name w:val="rvts0"/>
    <w:basedOn w:val="a0"/>
    <w:rsid w:val="0014405A"/>
  </w:style>
  <w:style w:type="paragraph" w:styleId="a9">
    <w:name w:val="Normal (Web)"/>
    <w:basedOn w:val="a"/>
    <w:uiPriority w:val="99"/>
    <w:unhideWhenUsed w:val="1"/>
    <w:rsid w:val="002E75FF"/>
    <w:pPr>
      <w:spacing w:after="100" w:afterAutospacing="1" w:before="100" w:beforeAutospacing="1"/>
    </w:pPr>
    <w:rPr>
      <w:lang w:eastAsia="uk-UA" w:val="uk-UA"/>
    </w:rPr>
  </w:style>
  <w:style w:type="table" w:styleId="aa">
    <w:name w:val="Table Grid"/>
    <w:basedOn w:val="a1"/>
    <w:uiPriority w:val="59"/>
    <w:rsid w:val="002E75FF"/>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List Paragraph"/>
    <w:basedOn w:val="a"/>
    <w:uiPriority w:val="34"/>
    <w:qFormat w:val="1"/>
    <w:rsid w:val="008911B0"/>
    <w:pPr>
      <w:ind w:left="720"/>
      <w:contextualSpacing w:val="1"/>
      <w:jc w:val="both"/>
    </w:pPr>
    <w:rPr>
      <w:sz w:val="28"/>
      <w:szCs w:val="28"/>
      <w:lang w:eastAsia="en-US" w:val="uk-UA"/>
    </w:rPr>
  </w:style>
  <w:style w:type="character" w:styleId="ac">
    <w:name w:val="Hyperlink"/>
    <w:uiPriority w:val="99"/>
    <w:unhideWhenUsed w:val="1"/>
    <w:rsid w:val="008911B0"/>
    <w:rPr>
      <w:color w:val="0000ff"/>
      <w:u w:val="single"/>
    </w:rPr>
  </w:style>
  <w:style w:type="character" w:styleId="ad" w:customStyle="1">
    <w:name w:val="Другое_"/>
    <w:link w:val="ae"/>
    <w:rsid w:val="008911B0"/>
    <w:rPr>
      <w:shd w:color="auto" w:fill="ffffff" w:val="clear"/>
    </w:rPr>
  </w:style>
  <w:style w:type="paragraph" w:styleId="ae" w:customStyle="1">
    <w:name w:val="Другое"/>
    <w:basedOn w:val="a"/>
    <w:link w:val="ad"/>
    <w:rsid w:val="008911B0"/>
    <w:pPr>
      <w:widowControl w:val="0"/>
      <w:shd w:color="auto" w:fill="ffffff" w:val="clear"/>
    </w:pPr>
    <w:rPr>
      <w:sz w:val="20"/>
      <w:szCs w:val="20"/>
      <w:lang w:eastAsia="uk-UA" w:val="uk-UA"/>
    </w:rPr>
  </w:style>
  <w:style w:type="character" w:styleId="af">
    <w:name w:val="Unresolved Mention"/>
    <w:basedOn w:val="a0"/>
    <w:uiPriority w:val="99"/>
    <w:semiHidden w:val="1"/>
    <w:unhideWhenUsed w:val="1"/>
    <w:rsid w:val="00FF238A"/>
    <w:rPr>
      <w:color w:val="605e5c"/>
      <w:shd w:color="auto" w:fill="e1dfdd" w:val="clear"/>
    </w:rPr>
  </w:style>
  <w:style w:type="character" w:styleId="af0">
    <w:name w:val="FollowedHyperlink"/>
    <w:basedOn w:val="a0"/>
    <w:semiHidden w:val="1"/>
    <w:unhideWhenUsed w:val="1"/>
    <w:rsid w:val="00FF238A"/>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dberizciv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P6z6WflX2FCdBB/P8FLlVzuZQ==">CgMxLjAyD2lkLnk0MzZ1bHExdGsybDIPaWQuczhyN2pwZDBqZzF0Mg5oLm9oZWg4OHNmd25xejIPaWQuYnc4M2Zyc3dmZm92OAByITF0eGkxcUdtYVVENUdEcVR2QTh2RTBNX2drNjlWamFaZg==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2026-01-15T14:50:00Z</dcterms:created>
  <dc:creator>Admin</dc:creator>
</cp:coreProperties>
</file>