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1E19" w:rsidRDefault="00351E19" w:rsidP="00351E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</w:p>
    <w:p w:rsidR="00351E19" w:rsidRDefault="00351E19" w:rsidP="00351E1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51E19" w:rsidRDefault="00351E19" w:rsidP="00351E1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171C" w:rsidRPr="00B8171C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</w:t>
      </w:r>
    </w:p>
    <w:p w:rsidR="00B8171C" w:rsidRPr="00B8171C" w:rsidRDefault="00B8171C" w:rsidP="00B8171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eastAsia="uk-UA"/>
        </w:rPr>
        <w:t>(крім громадського формування)</w:t>
      </w: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985"/>
        <w:gridCol w:w="992"/>
        <w:gridCol w:w="1950"/>
      </w:tblGrid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171C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B8171C" w:rsidRDefault="00B8171C" w:rsidP="00BC049A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Прийом за описом документів, які подаються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8171C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B8171C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171C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171C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171C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B84576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171C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sz w:val="22"/>
                <w:szCs w:val="22"/>
                <w:lang w:eastAsia="ru-RU"/>
              </w:rPr>
              <w:t>2</w:t>
            </w:r>
            <w:r w:rsidR="00FB34F3" w:rsidRPr="00B8171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171C" w:rsidRDefault="00B8171C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Видача </w:t>
            </w:r>
            <w:r w:rsidRPr="00B8171C">
              <w:rPr>
                <w:sz w:val="22"/>
                <w:szCs w:val="22"/>
                <w:lang w:val="ru-RU" w:eastAsia="uk-UA"/>
              </w:rPr>
              <w:t xml:space="preserve">заявнику </w:t>
            </w:r>
            <w:r w:rsidRPr="00B8171C">
              <w:rPr>
                <w:sz w:val="22"/>
                <w:szCs w:val="22"/>
                <w:lang w:eastAsia="uk-UA"/>
              </w:rPr>
              <w:t xml:space="preserve">опису, за яким приймаються документи,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8171C" w:rsidRDefault="00B84576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171C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8171C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171C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B8171C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171C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171C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171C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171C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171C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sz w:val="22"/>
                <w:szCs w:val="22"/>
                <w:lang w:eastAsia="ru-RU"/>
              </w:rPr>
              <w:t>3</w:t>
            </w:r>
            <w:r w:rsidR="00FB34F3" w:rsidRPr="00B8171C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171C" w:rsidRDefault="00B8171C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Видача </w:t>
            </w:r>
            <w:r w:rsidRPr="00B8171C">
              <w:rPr>
                <w:sz w:val="22"/>
                <w:szCs w:val="22"/>
                <w:lang w:val="ru-RU" w:eastAsia="uk-UA"/>
              </w:rPr>
              <w:t xml:space="preserve">заявнику </w:t>
            </w:r>
            <w:r w:rsidRPr="00B8171C">
              <w:rPr>
                <w:sz w:val="22"/>
                <w:szCs w:val="22"/>
                <w:lang w:eastAsia="uk-UA"/>
              </w:rPr>
              <w:t xml:space="preserve">опису, за яким приймаються документи,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B8171C" w:rsidRDefault="00B84576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171C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B8171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171C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B8171C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171C" w:rsidRDefault="00E24DEC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171C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171C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171C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Перевірка документів, які подані для </w:t>
            </w:r>
            <w:r w:rsidRPr="00B8171C">
              <w:rPr>
                <w:sz w:val="22"/>
                <w:szCs w:val="22"/>
                <w:lang w:eastAsia="uk-UA"/>
              </w:rPr>
              <w:lastRenderedPageBreak/>
              <w:t>проведення державної реєстрації юридичної особи, на відсутність підстав для відмови у проведенні державної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B8171C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Протягом 24 </w:t>
            </w:r>
            <w:r w:rsidRPr="00B8171C">
              <w:rPr>
                <w:sz w:val="22"/>
                <w:szCs w:val="22"/>
                <w:lang w:eastAsia="uk-UA"/>
              </w:rPr>
              <w:lastRenderedPageBreak/>
              <w:t>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="00B8171C"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5" w:tgtFrame="_blank" w:history="1">
              <w:r w:rsidRPr="00B8171C">
                <w:rPr>
                  <w:rStyle w:val="a4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="00B8171C" w:rsidRPr="00B8171C">
              <w:rPr>
                <w:sz w:val="22"/>
                <w:szCs w:val="22"/>
              </w:rPr>
              <w:t xml:space="preserve">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proofErr w:type="gramStart"/>
            <w:r w:rsidRPr="00B8171C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8171C">
              <w:rPr>
                <w:sz w:val="22"/>
                <w:szCs w:val="22"/>
                <w:lang w:val="ru-RU" w:eastAsia="uk-UA"/>
              </w:rPr>
              <w:t xml:space="preserve"> зупинення розгляду документів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У день відмови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171C" w:rsidP="00E21000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на підставі відомостей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заяви </w:t>
            </w:r>
            <w:r w:rsidRPr="00B8171C">
              <w:rPr>
                <w:sz w:val="22"/>
                <w:szCs w:val="22"/>
                <w:lang w:eastAsia="uk-UA"/>
              </w:rPr>
              <w:t>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B84576" w:rsidRPr="00B84576" w:rsidTr="00B8457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  <w:lang w:bidi="he-IL"/>
              </w:rPr>
              <w:t xml:space="preserve">"Про державну реєстрацію юридичних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  <w:lang w:bidi="he-IL"/>
              </w:rPr>
              <w:lastRenderedPageBreak/>
              <w:t>осіб, фізичних осіб-підприємців та громадських формувань"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r w:rsidR="00B8171C"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6" w:anchor="n24" w:tgtFrame="_blank" w:history="1">
              <w:r w:rsidRPr="00B8171C">
                <w:rPr>
                  <w:rStyle w:val="a4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lastRenderedPageBreak/>
              <w:t>Технічний адміністратор Єдиного державного реєстру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B84576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У день державної реєстрації фізичної особи – підприємцем.</w:t>
            </w:r>
          </w:p>
        </w:tc>
      </w:tr>
      <w:tr w:rsidR="00B84576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E81578" w:rsidP="00E21000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sz w:val="22"/>
                <w:szCs w:val="22"/>
                <w:lang w:eastAsia="uk-UA"/>
              </w:rPr>
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B8171C" w:rsidRDefault="00E81578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В день формування виписки за результатами проведення реєстраційної дії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B8171C">
              <w:rPr>
                <w:sz w:val="22"/>
                <w:szCs w:val="22"/>
                <w:lang w:eastAsia="uk-UA"/>
              </w:rPr>
              <w:t>(видаються, надсилаються поштовим відправленням):</w:t>
            </w:r>
          </w:p>
          <w:p w:rsidR="00E81578" w:rsidRPr="00B8171C" w:rsidRDefault="00E81578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документи, що потребують усунення підстав для зупинення розгляду документів;</w:t>
            </w:r>
          </w:p>
          <w:p w:rsidR="00E81578" w:rsidRPr="00B8171C" w:rsidRDefault="00E81578" w:rsidP="00E81578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  <w:p w:rsidR="00E81578" w:rsidRPr="00B8171C" w:rsidRDefault="00E81578" w:rsidP="00E81578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 xml:space="preserve">Адміністратор ЦНАП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B8171C" w:rsidP="00E81578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,відповідно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B8171C">
              <w:rPr>
                <w:sz w:val="22"/>
                <w:szCs w:val="22"/>
                <w:lang w:eastAsia="uk-UA"/>
              </w:rPr>
              <w:t xml:space="preserve"> долученням до неї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державного реєстру.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sz w:val="22"/>
                <w:szCs w:val="22"/>
                <w:lang w:eastAsia="uk-UA"/>
              </w:rPr>
              <w:t>В</w:t>
            </w:r>
            <w:r w:rsidR="00B8171C" w:rsidRPr="00B8171C">
              <w:rPr>
                <w:sz w:val="22"/>
                <w:szCs w:val="22"/>
                <w:lang w:eastAsia="uk-UA"/>
              </w:rPr>
              <w:t xml:space="preserve"> </w:t>
            </w:r>
            <w:r w:rsidRPr="00B8171C">
              <w:rPr>
                <w:sz w:val="22"/>
                <w:szCs w:val="22"/>
                <w:lang w:eastAsia="uk-UA"/>
              </w:rPr>
              <w:t>день формування заяви.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E81578" w:rsidRPr="00351E19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B8171C" w:rsidP="00E81578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формувань, на відсутність підстав для відмови у проведенні 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та відсутності підстав для зупинення розгляду документів.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Зупинення розгляду документів та </w:t>
            </w:r>
            <w:r w:rsidRPr="00B8171C">
              <w:rPr>
                <w:sz w:val="22"/>
                <w:szCs w:val="22"/>
                <w:lang w:eastAsia="uk-UA"/>
              </w:rPr>
              <w:t>відмова у проведенні державної реєстрації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 здійснюється протягом 24 годин, крім вихідних та святкових днів, після надходження документів</w:t>
            </w:r>
          </w:p>
        </w:tc>
      </w:tr>
      <w:tr w:rsidR="00E81578" w:rsidRPr="00E81578" w:rsidTr="00E815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B8171C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</w:rPr>
              <w:t xml:space="preserve">У разі зупинення розгляду документів, які подані для </w:t>
            </w:r>
            <w:r w:rsidRPr="00B8171C">
              <w:rPr>
                <w:sz w:val="22"/>
                <w:szCs w:val="22"/>
                <w:lang w:eastAsia="uk-UA"/>
              </w:rPr>
              <w:t>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  <w:r w:rsidRPr="00B8171C">
              <w:rPr>
                <w:sz w:val="22"/>
                <w:szCs w:val="22"/>
              </w:rPr>
              <w:t xml:space="preserve">,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F369A7">
            <w:pPr>
              <w:pStyle w:val="a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sz w:val="22"/>
                <w:szCs w:val="22"/>
                <w:lang w:eastAsia="uk-UA"/>
              </w:rPr>
              <w:t>У</w:t>
            </w:r>
            <w:r w:rsidR="00B8171C" w:rsidRPr="00B8171C">
              <w:rPr>
                <w:sz w:val="22"/>
                <w:szCs w:val="22"/>
                <w:lang w:eastAsia="uk-UA"/>
              </w:rPr>
              <w:t xml:space="preserve"> </w:t>
            </w:r>
            <w:r w:rsidRPr="00B8171C">
              <w:rPr>
                <w:sz w:val="22"/>
                <w:szCs w:val="22"/>
                <w:lang w:eastAsia="uk-UA"/>
              </w:rPr>
              <w:t>день зупинення.</w:t>
            </w:r>
          </w:p>
        </w:tc>
      </w:tr>
      <w:tr w:rsidR="00E81578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E81578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6A3FC5" w:rsidP="00E815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За наявності підстав для відмови у державній реєстрації,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6A3FC5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6A3FC5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78" w:rsidRPr="00B8171C" w:rsidRDefault="006A3FC5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У день відмови.</w:t>
            </w:r>
          </w:p>
        </w:tc>
      </w:tr>
      <w:tr w:rsidR="006A3FC5" w:rsidRPr="00351E19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8157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 xml:space="preserve">За відсутності підстав для зупинення розгляду документів та підстав для </w:t>
            </w:r>
            <w:r w:rsidRPr="00B8171C">
              <w:rPr>
                <w:sz w:val="22"/>
                <w:szCs w:val="22"/>
                <w:lang w:eastAsia="uk-UA"/>
              </w:rPr>
              <w:lastRenderedPageBreak/>
              <w:t xml:space="preserve">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 xml:space="preserve">Протягом 24 годин після </w:t>
            </w: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надходження документів, поданих для державної реєстрації та проведення інших реєстраційних дій, крім вихідних та святкових днів</w:t>
            </w:r>
          </w:p>
        </w:tc>
      </w:tr>
      <w:tr w:rsidR="006A3FC5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6A3FC5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сервісів.</w:t>
            </w:r>
          </w:p>
          <w:p w:rsidR="006A3FC5" w:rsidRPr="00B8171C" w:rsidRDefault="006A3FC5" w:rsidP="006A3FC5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shd w:val="clear" w:color="auto" w:fill="FFFFFF"/>
              </w:rPr>
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hyperlink r:id="rId7" w:tgtFrame="_blank" w:history="1">
              <w:r w:rsidRPr="00B8171C">
                <w:rPr>
                  <w:rStyle w:val="a4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B8171C">
              <w:rPr>
                <w:sz w:val="22"/>
                <w:szCs w:val="22"/>
                <w:shd w:val="clear" w:color="auto" w:fill="FFFFFF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F369A7">
            <w:pPr>
              <w:pStyle w:val="a3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</w:tr>
      <w:tr w:rsidR="006A3FC5" w:rsidRPr="006A3FC5" w:rsidTr="006A3F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6A3FC5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F369A7">
            <w:pPr>
              <w:pStyle w:val="a3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Протягом трьох років</w:t>
            </w:r>
          </w:p>
        </w:tc>
      </w:tr>
      <w:tr w:rsidR="006A3FC5" w:rsidRPr="006A3FC5" w:rsidTr="00E06C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sz w:val="22"/>
                <w:szCs w:val="22"/>
              </w:rPr>
            </w:pPr>
            <w:r w:rsidRPr="00B8171C">
              <w:rPr>
                <w:sz w:val="22"/>
                <w:szCs w:val="22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C5" w:rsidRPr="00B8171C" w:rsidRDefault="006A3FC5" w:rsidP="006A3FC5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B8171C">
              <w:rPr>
                <w:sz w:val="22"/>
                <w:szCs w:val="22"/>
                <w:lang w:eastAsia="uk-UA"/>
              </w:rPr>
              <w:t>(видаються, надсилаються поштовим відправленням):</w:t>
            </w:r>
          </w:p>
          <w:p w:rsidR="006A3FC5" w:rsidRPr="00B8171C" w:rsidRDefault="006A3FC5" w:rsidP="006A3FC5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171C">
              <w:rPr>
                <w:sz w:val="22"/>
                <w:szCs w:val="22"/>
                <w:lang w:eastAsia="uk-UA"/>
              </w:rPr>
              <w:t>документи, що потребують усунення підстав для зупинення розгляду документів;</w:t>
            </w:r>
          </w:p>
          <w:p w:rsidR="006A3FC5" w:rsidRPr="00B8171C" w:rsidRDefault="006A3FC5" w:rsidP="006A3FC5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B8171C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Pr="00B8171C" w:rsidRDefault="006A3FC5" w:rsidP="00E21000">
            <w:pPr>
              <w:jc w:val="center"/>
              <w:rPr>
                <w:b/>
                <w:sz w:val="22"/>
                <w:szCs w:val="22"/>
              </w:rPr>
            </w:pPr>
            <w:r w:rsidRPr="00B8171C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C5" w:rsidRPr="00B8171C" w:rsidRDefault="006A3FC5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B8171C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</w:tbl>
    <w:p w:rsidR="006A3FC5" w:rsidRDefault="006A3FC5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Cs/>
          <w:color w:val="25212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252121"/>
          <w:sz w:val="24"/>
          <w:szCs w:val="24"/>
        </w:rPr>
        <w:t>\</w:t>
      </w:r>
    </w:p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41657"/>
    <w:rsid w:val="00083A25"/>
    <w:rsid w:val="00091652"/>
    <w:rsid w:val="001D167B"/>
    <w:rsid w:val="00200E99"/>
    <w:rsid w:val="00211B24"/>
    <w:rsid w:val="002D2C21"/>
    <w:rsid w:val="002F2D0D"/>
    <w:rsid w:val="003132ED"/>
    <w:rsid w:val="00340E6D"/>
    <w:rsid w:val="00351E19"/>
    <w:rsid w:val="0035597F"/>
    <w:rsid w:val="00410BBA"/>
    <w:rsid w:val="00445C64"/>
    <w:rsid w:val="00464690"/>
    <w:rsid w:val="004843A9"/>
    <w:rsid w:val="00487935"/>
    <w:rsid w:val="00494813"/>
    <w:rsid w:val="004A17E7"/>
    <w:rsid w:val="005839E9"/>
    <w:rsid w:val="005E68C5"/>
    <w:rsid w:val="006270D2"/>
    <w:rsid w:val="00636ED2"/>
    <w:rsid w:val="00653A93"/>
    <w:rsid w:val="00672DE3"/>
    <w:rsid w:val="006A3585"/>
    <w:rsid w:val="006A3FC5"/>
    <w:rsid w:val="006E358C"/>
    <w:rsid w:val="006E6000"/>
    <w:rsid w:val="006F6F6C"/>
    <w:rsid w:val="007227A6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9E2B38"/>
    <w:rsid w:val="00A22996"/>
    <w:rsid w:val="00A42B7A"/>
    <w:rsid w:val="00A50274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4256F"/>
    <w:rsid w:val="00DC2854"/>
    <w:rsid w:val="00E06CA6"/>
    <w:rsid w:val="00E13477"/>
    <w:rsid w:val="00E24DEC"/>
    <w:rsid w:val="00E81578"/>
    <w:rsid w:val="00EA4901"/>
    <w:rsid w:val="00EB7228"/>
    <w:rsid w:val="00EC02B6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4A1A"/>
  <w15:docId w15:val="{800E2CD7-7C9F-4C3B-B1B0-8A4CB4FD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3425-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z0956-16/paran24" TargetMode="External"/><Relationship Id="rId5" Type="http://schemas.openxmlformats.org/officeDocument/2006/relationships/hyperlink" Target="http://zakon5.rada.gov.ua/laws/show/755-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678E1-C8D0-49CC-96C0-454A003A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85</cp:revision>
  <dcterms:created xsi:type="dcterms:W3CDTF">2021-03-24T07:14:00Z</dcterms:created>
  <dcterms:modified xsi:type="dcterms:W3CDTF">2025-12-17T11:21:00Z</dcterms:modified>
</cp:coreProperties>
</file>