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7794" w:rsidRDefault="007F7794" w:rsidP="007F7794">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Pr>
          <w:rFonts w:ascii="Times New Roman" w:hAnsi="Times New Roman" w:cs="Times New Roman"/>
          <w:sz w:val="28"/>
          <w:szCs w:val="28"/>
        </w:rPr>
        <w:t>60</w:t>
      </w:r>
      <w:bookmarkStart w:id="0" w:name="_GoBack"/>
      <w:bookmarkEnd w:id="0"/>
    </w:p>
    <w:p w:rsidR="007F7794" w:rsidRDefault="007F7794" w:rsidP="007F7794">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7F7794" w:rsidRDefault="007F7794" w:rsidP="007F7794">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7B1587">
        <w:rPr>
          <w:rFonts w:ascii="Times New Roman" w:hAnsi="Times New Roman" w:cs="Times New Roman"/>
          <w:b/>
          <w:bCs/>
          <w:sz w:val="32"/>
          <w:szCs w:val="32"/>
          <w:lang w:val="uk-UA"/>
        </w:rPr>
        <w:t>00657</w:t>
      </w:r>
    </w:p>
    <w:p w:rsidR="002A3369" w:rsidRPr="007B1587" w:rsidRDefault="002A3369" w:rsidP="00EE74F5">
      <w:pPr>
        <w:pStyle w:val="1"/>
        <w:shd w:val="clear" w:color="auto" w:fill="FFFFFF"/>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6294D">
        <w:rPr>
          <w:sz w:val="32"/>
          <w:szCs w:val="32"/>
          <w:lang w:val="uk-UA"/>
        </w:rPr>
        <w:t xml:space="preserve"> </w:t>
      </w:r>
      <w:r w:rsidR="007B1587" w:rsidRPr="007B1587">
        <w:rPr>
          <w:sz w:val="32"/>
          <w:szCs w:val="32"/>
          <w:lang w:val="uk-UA"/>
        </w:rPr>
        <w:t>створення організації роботодавців, об’єднання організацій роботодавців</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5"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94ECE" w:rsidRDefault="00F37AF2">
            <w:pPr>
              <w:tabs>
                <w:tab w:val="left" w:pos="3828"/>
              </w:tabs>
              <w:spacing w:line="240" w:lineRule="auto"/>
              <w:jc w:val="center"/>
              <w:rPr>
                <w:rFonts w:ascii="Times New Roman" w:hAnsi="Times New Roman" w:cs="Times New Roman"/>
                <w:b/>
                <w:bCs/>
                <w:sz w:val="28"/>
                <w:szCs w:val="28"/>
              </w:rPr>
            </w:pPr>
            <w:r w:rsidRPr="00294ECE">
              <w:rPr>
                <w:rFonts w:ascii="Times New Roman" w:hAnsi="Times New Roman" w:cs="Times New Roman"/>
                <w:b/>
                <w:bCs/>
                <w:sz w:val="28"/>
                <w:szCs w:val="28"/>
              </w:rPr>
              <w:t>Нормативні</w:t>
            </w:r>
            <w:r w:rsidR="00FE1E21" w:rsidRPr="00294ECE">
              <w:rPr>
                <w:rFonts w:ascii="Times New Roman" w:hAnsi="Times New Roman" w:cs="Times New Roman"/>
                <w:b/>
                <w:bCs/>
                <w:sz w:val="28"/>
                <w:szCs w:val="28"/>
                <w:lang w:val="uk-UA"/>
              </w:rPr>
              <w:t xml:space="preserve"> </w:t>
            </w:r>
            <w:r w:rsidRPr="00294ECE">
              <w:rPr>
                <w:rFonts w:ascii="Times New Roman" w:hAnsi="Times New Roman" w:cs="Times New Roman"/>
                <w:b/>
                <w:bCs/>
                <w:sz w:val="28"/>
                <w:szCs w:val="28"/>
              </w:rPr>
              <w:t>акти, якими</w:t>
            </w:r>
            <w:r w:rsidR="00FE1E21" w:rsidRPr="00294ECE">
              <w:rPr>
                <w:rFonts w:ascii="Times New Roman" w:hAnsi="Times New Roman" w:cs="Times New Roman"/>
                <w:b/>
                <w:bCs/>
                <w:sz w:val="28"/>
                <w:szCs w:val="28"/>
                <w:lang w:val="uk-UA"/>
              </w:rPr>
              <w:t xml:space="preserve"> </w:t>
            </w:r>
            <w:r w:rsidRPr="00294ECE">
              <w:rPr>
                <w:rFonts w:ascii="Times New Roman" w:hAnsi="Times New Roman" w:cs="Times New Roman"/>
                <w:b/>
                <w:bCs/>
                <w:sz w:val="28"/>
                <w:szCs w:val="28"/>
              </w:rPr>
              <w:t>регламентується</w:t>
            </w:r>
            <w:r w:rsidR="00FE1E21" w:rsidRPr="00294ECE">
              <w:rPr>
                <w:rFonts w:ascii="Times New Roman" w:hAnsi="Times New Roman" w:cs="Times New Roman"/>
                <w:b/>
                <w:bCs/>
                <w:sz w:val="28"/>
                <w:szCs w:val="28"/>
                <w:lang w:val="uk-UA"/>
              </w:rPr>
              <w:t xml:space="preserve"> </w:t>
            </w:r>
            <w:r w:rsidRPr="00294ECE">
              <w:rPr>
                <w:rFonts w:ascii="Times New Roman" w:hAnsi="Times New Roman" w:cs="Times New Roman"/>
                <w:b/>
                <w:bCs/>
                <w:sz w:val="28"/>
                <w:szCs w:val="28"/>
              </w:rPr>
              <w:t>надання</w:t>
            </w:r>
            <w:r w:rsidR="00FE1E21" w:rsidRPr="00294ECE">
              <w:rPr>
                <w:rFonts w:ascii="Times New Roman" w:hAnsi="Times New Roman" w:cs="Times New Roman"/>
                <w:b/>
                <w:bCs/>
                <w:sz w:val="28"/>
                <w:szCs w:val="28"/>
                <w:lang w:val="uk-UA"/>
              </w:rPr>
              <w:t xml:space="preserve"> </w:t>
            </w:r>
            <w:r w:rsidRPr="00294ECE">
              <w:rPr>
                <w:rFonts w:ascii="Times New Roman" w:hAnsi="Times New Roman" w:cs="Times New Roman"/>
                <w:b/>
                <w:bCs/>
                <w:sz w:val="28"/>
                <w:szCs w:val="28"/>
              </w:rPr>
              <w:t>адміністративної</w:t>
            </w:r>
            <w:r w:rsidR="00FE1E21" w:rsidRPr="00294ECE">
              <w:rPr>
                <w:rFonts w:ascii="Times New Roman" w:hAnsi="Times New Roman" w:cs="Times New Roman"/>
                <w:b/>
                <w:bCs/>
                <w:sz w:val="28"/>
                <w:szCs w:val="28"/>
                <w:lang w:val="uk-UA"/>
              </w:rPr>
              <w:t xml:space="preserve"> </w:t>
            </w:r>
            <w:r w:rsidRPr="00294ECE">
              <w:rPr>
                <w:rFonts w:ascii="Times New Roman" w:hAnsi="Times New Roman" w:cs="Times New Roman"/>
                <w:b/>
                <w:bCs/>
                <w:sz w:val="28"/>
                <w:szCs w:val="28"/>
              </w:rPr>
              <w:t>послуги</w:t>
            </w:r>
          </w:p>
        </w:tc>
      </w:tr>
      <w:tr w:rsidR="00F37AF2" w:rsidRPr="007F7794"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Закони</w:t>
            </w:r>
            <w:r w:rsidR="00FE1E21" w:rsidRPr="007B1587">
              <w:rPr>
                <w:rFonts w:ascii="Times New Roman" w:hAnsi="Times New Roman" w:cs="Times New Roman"/>
                <w:lang w:val="uk-UA"/>
              </w:rPr>
              <w:t xml:space="preserve"> </w:t>
            </w:r>
            <w:r w:rsidRPr="007B1587">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B1587" w:rsidRDefault="008C6B96"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 xml:space="preserve"> </w:t>
            </w:r>
            <w:r w:rsidR="007B1587">
              <w:rPr>
                <w:rFonts w:ascii="Times New Roman" w:hAnsi="Times New Roman" w:cs="Times New Roman"/>
                <w:lang w:val="uk-UA"/>
              </w:rPr>
              <w:t>З</w:t>
            </w:r>
            <w:r w:rsidR="007B1587" w:rsidRPr="007B1587">
              <w:rPr>
                <w:rFonts w:ascii="Times New Roman" w:hAnsi="Times New Roman" w:cs="Times New Roman"/>
              </w:rPr>
              <w:t xml:space="preserve">акон України «Про організації роботодавців, їх об’єднання, права і гарантії їх діяльності»; </w:t>
            </w:r>
          </w:p>
          <w:p w:rsidR="00A8214E"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Закон України «Про державну реєстрацію юридичних осіб, фізичних осіб – підприємців та громадських формувань»</w:t>
            </w:r>
          </w:p>
        </w:tc>
      </w:tr>
      <w:tr w:rsidR="00F37AF2" w:rsidRPr="005274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Акти</w:t>
            </w:r>
            <w:r w:rsidR="00FE1E21" w:rsidRPr="007B1587">
              <w:rPr>
                <w:rFonts w:ascii="Times New Roman" w:hAnsi="Times New Roman" w:cs="Times New Roman"/>
                <w:lang w:val="uk-UA"/>
              </w:rPr>
              <w:t xml:space="preserve"> </w:t>
            </w:r>
            <w:r w:rsidRPr="007B1587">
              <w:rPr>
                <w:rFonts w:ascii="Times New Roman" w:hAnsi="Times New Roman" w:cs="Times New Roman"/>
              </w:rPr>
              <w:t>Кабінету</w:t>
            </w:r>
            <w:r w:rsidR="00FE1E21" w:rsidRPr="007B1587">
              <w:rPr>
                <w:rFonts w:ascii="Times New Roman" w:hAnsi="Times New Roman" w:cs="Times New Roman"/>
                <w:lang w:val="uk-UA"/>
              </w:rPr>
              <w:t xml:space="preserve"> </w:t>
            </w:r>
            <w:r w:rsidRPr="007B1587">
              <w:rPr>
                <w:rFonts w:ascii="Times New Roman" w:hAnsi="Times New Roman" w:cs="Times New Roman"/>
              </w:rPr>
              <w:t>Міністрів</w:t>
            </w:r>
            <w:r w:rsidR="00FE1E21" w:rsidRPr="007B1587">
              <w:rPr>
                <w:rFonts w:ascii="Times New Roman" w:hAnsi="Times New Roman" w:cs="Times New Roman"/>
                <w:lang w:val="uk-UA"/>
              </w:rPr>
              <w:t xml:space="preserve"> </w:t>
            </w:r>
            <w:r w:rsidRPr="007B1587">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7B1587" w:rsidRDefault="00A46617"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7F7794"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Акти</w:t>
            </w:r>
            <w:r w:rsidR="00FE1E21" w:rsidRPr="007B1587">
              <w:rPr>
                <w:rFonts w:ascii="Times New Roman" w:hAnsi="Times New Roman" w:cs="Times New Roman"/>
                <w:lang w:val="uk-UA"/>
              </w:rPr>
              <w:t xml:space="preserve"> </w:t>
            </w:r>
            <w:r w:rsidRPr="007B1587">
              <w:rPr>
                <w:rFonts w:ascii="Times New Roman" w:hAnsi="Times New Roman" w:cs="Times New Roman"/>
              </w:rPr>
              <w:t>центральних</w:t>
            </w:r>
            <w:r w:rsidR="00FE1E21" w:rsidRPr="007B1587">
              <w:rPr>
                <w:rFonts w:ascii="Times New Roman" w:hAnsi="Times New Roman" w:cs="Times New Roman"/>
                <w:lang w:val="uk-UA"/>
              </w:rPr>
              <w:t xml:space="preserve"> </w:t>
            </w:r>
            <w:r w:rsidRPr="007B1587">
              <w:rPr>
                <w:rFonts w:ascii="Times New Roman" w:hAnsi="Times New Roman" w:cs="Times New Roman"/>
              </w:rPr>
              <w:t>органів</w:t>
            </w:r>
            <w:r w:rsidR="00FE1E21" w:rsidRPr="007B1587">
              <w:rPr>
                <w:rFonts w:ascii="Times New Roman" w:hAnsi="Times New Roman" w:cs="Times New Roman"/>
                <w:lang w:val="uk-UA"/>
              </w:rPr>
              <w:t xml:space="preserve"> </w:t>
            </w:r>
            <w:r w:rsidRPr="007B1587">
              <w:rPr>
                <w:rFonts w:ascii="Times New Roman" w:hAnsi="Times New Roman" w:cs="Times New Roman"/>
              </w:rPr>
              <w:t>виконавчої</w:t>
            </w:r>
            <w:r w:rsidR="00FE1E21" w:rsidRPr="007B1587">
              <w:rPr>
                <w:rFonts w:ascii="Times New Roman" w:hAnsi="Times New Roman" w:cs="Times New Roman"/>
                <w:lang w:val="uk-UA"/>
              </w:rPr>
              <w:t xml:space="preserve"> </w:t>
            </w:r>
            <w:r w:rsidRPr="007B1587">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7B1587" w:rsidRPr="007B1587" w:rsidRDefault="007B1587" w:rsidP="000C2926">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EE74F5" w:rsidRPr="007B1587" w:rsidRDefault="002B3C6F" w:rsidP="000C2926">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lastRenderedPageBreak/>
              <w:t>Н</w:t>
            </w:r>
            <w:r w:rsidR="00216921" w:rsidRPr="007B1587">
              <w:rPr>
                <w:rFonts w:ascii="Times New Roman" w:hAnsi="Times New Roman" w:cs="Times New Roman"/>
                <w:lang w:val="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7B1587" w:rsidRDefault="00216921" w:rsidP="000C2926">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7B1587">
              <w:rPr>
                <w:rFonts w:ascii="Times New Roman" w:hAnsi="Times New Roman" w:cs="Times New Roman"/>
                <w:lang w:val="uk-UA"/>
              </w:rPr>
              <w:t>;</w:t>
            </w:r>
          </w:p>
          <w:p w:rsidR="00EE74F5" w:rsidRPr="007B1587" w:rsidRDefault="007B1587" w:rsidP="000C2926">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b/>
                <w:bCs/>
              </w:rPr>
              <w:lastRenderedPageBreak/>
              <w:t>Умови</w:t>
            </w:r>
            <w:r w:rsidR="00FE1E21" w:rsidRPr="007B1587">
              <w:rPr>
                <w:rFonts w:ascii="Times New Roman" w:hAnsi="Times New Roman" w:cs="Times New Roman"/>
                <w:b/>
                <w:bCs/>
                <w:lang w:val="uk-UA"/>
              </w:rPr>
              <w:t xml:space="preserve"> </w:t>
            </w:r>
            <w:r w:rsidRPr="007B1587">
              <w:rPr>
                <w:rFonts w:ascii="Times New Roman" w:hAnsi="Times New Roman" w:cs="Times New Roman"/>
                <w:b/>
                <w:bCs/>
              </w:rPr>
              <w:t>отримання</w:t>
            </w:r>
            <w:r w:rsidR="00FE1E21" w:rsidRPr="007B1587">
              <w:rPr>
                <w:rFonts w:ascii="Times New Roman" w:hAnsi="Times New Roman" w:cs="Times New Roman"/>
                <w:b/>
                <w:bCs/>
                <w:lang w:val="uk-UA"/>
              </w:rPr>
              <w:t xml:space="preserve"> </w:t>
            </w:r>
            <w:r w:rsidRPr="007B1587">
              <w:rPr>
                <w:rFonts w:ascii="Times New Roman" w:hAnsi="Times New Roman" w:cs="Times New Roman"/>
                <w:b/>
                <w:bCs/>
              </w:rPr>
              <w:t>адміністративної</w:t>
            </w:r>
            <w:r w:rsidR="00FE1E21" w:rsidRPr="007B1587">
              <w:rPr>
                <w:rFonts w:ascii="Times New Roman" w:hAnsi="Times New Roman" w:cs="Times New Roman"/>
                <w:b/>
                <w:bCs/>
                <w:lang w:val="uk-UA"/>
              </w:rPr>
              <w:t xml:space="preserve"> </w:t>
            </w:r>
            <w:r w:rsidRPr="007B1587">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Підстава для отримання</w:t>
            </w:r>
            <w:r w:rsidR="00FE1E21" w:rsidRPr="007B1587">
              <w:rPr>
                <w:rFonts w:ascii="Times New Roman" w:hAnsi="Times New Roman" w:cs="Times New Roman"/>
                <w:lang w:val="uk-UA"/>
              </w:rPr>
              <w:t xml:space="preserve"> </w:t>
            </w:r>
            <w:r w:rsidRPr="007B1587">
              <w:rPr>
                <w:rFonts w:ascii="Times New Roman" w:hAnsi="Times New Roman" w:cs="Times New Roman"/>
              </w:rPr>
              <w:t>адміністративної</w:t>
            </w:r>
            <w:r w:rsidR="00FE1E21" w:rsidRPr="007B1587">
              <w:rPr>
                <w:rFonts w:ascii="Times New Roman" w:hAnsi="Times New Roman" w:cs="Times New Roman"/>
                <w:lang w:val="uk-UA"/>
              </w:rPr>
              <w:t xml:space="preserve"> </w:t>
            </w:r>
            <w:r w:rsidRPr="007B158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7B1587" w:rsidRDefault="007B1587"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Звернення особи, уповноваженої рішенням про створення юридичної особи (далі – заявник)</w:t>
            </w:r>
          </w:p>
        </w:tc>
      </w:tr>
      <w:tr w:rsidR="00F37AF2" w:rsidRPr="00C0571F"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Перелік</w:t>
            </w:r>
          </w:p>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 xml:space="preserve">документів, </w:t>
            </w:r>
          </w:p>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необхідних для отримання</w:t>
            </w:r>
          </w:p>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адміністративної</w:t>
            </w:r>
          </w:p>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B1587" w:rsidRPr="007B1587" w:rsidRDefault="00BE0EA1"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 </w:t>
            </w:r>
            <w:r w:rsidR="007B1587" w:rsidRPr="007B1587">
              <w:rPr>
                <w:rFonts w:ascii="Times New Roman" w:hAnsi="Times New Roman" w:cs="Times New Roman"/>
              </w:rPr>
              <w:t xml:space="preserve">Заява про державну реєстрацію створення юридичної особи. 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w:t>
            </w:r>
          </w:p>
          <w:p w:rsidR="007B1587"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установчому з'їзді (конференції); </w:t>
            </w:r>
          </w:p>
          <w:p w:rsidR="007B1587"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установчий документ юридичної особи; </w:t>
            </w:r>
          </w:p>
          <w:p w:rsidR="007B1587"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примірник оригіналу (нотаріально засвідчена копія) передавального акта – у разі створення юридичної особи в результаті злиття; </w:t>
            </w:r>
          </w:p>
          <w:p w:rsidR="007B1587"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примірник оригіналу (нотаріально засвідчена копія) розподільчого балансу – у разі створення юридичної особи в результаті поділу або виділу;</w:t>
            </w:r>
          </w:p>
          <w:p w:rsidR="007B1587"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 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 </w:t>
            </w:r>
          </w:p>
          <w:p w:rsidR="007B1587"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документи для державної реєстрації припинення юридичної особи в результаті злиття та поділу – у разі створення </w:t>
            </w:r>
            <w:r w:rsidRPr="007B1587">
              <w:rPr>
                <w:rFonts w:ascii="Times New Roman" w:hAnsi="Times New Roman" w:cs="Times New Roman"/>
                <w:lang w:val="uk-UA"/>
              </w:rPr>
              <w:lastRenderedPageBreak/>
              <w:t xml:space="preserve">юридичної особи в результаті злиття та поділу. </w:t>
            </w:r>
            <w:r w:rsidRPr="007B1587">
              <w:rPr>
                <w:rFonts w:ascii="Times New Roman" w:hAnsi="Times New Roman" w:cs="Times New Roman"/>
              </w:rPr>
              <w:t xml:space="preserve">Якщо документи подаються особисто, заявник пред’являє документ, що відповідно </w:t>
            </w:r>
            <w:proofErr w:type="gramStart"/>
            <w:r w:rsidRPr="007B1587">
              <w:rPr>
                <w:rFonts w:ascii="Times New Roman" w:hAnsi="Times New Roman" w:cs="Times New Roman"/>
              </w:rPr>
              <w:t>до закону</w:t>
            </w:r>
            <w:proofErr w:type="gramEnd"/>
            <w:r w:rsidRPr="007B1587">
              <w:rPr>
                <w:rFonts w:ascii="Times New Roman" w:hAnsi="Times New Roman" w:cs="Times New Roman"/>
              </w:rPr>
              <w:t xml:space="preserve"> посвідчує особу.</w:t>
            </w:r>
          </w:p>
          <w:p w:rsidR="00987066" w:rsidRPr="007B1587" w:rsidRDefault="00987066" w:rsidP="00080FD1">
            <w:pPr>
              <w:tabs>
                <w:tab w:val="left" w:pos="3828"/>
              </w:tabs>
              <w:spacing w:line="240" w:lineRule="auto"/>
              <w:jc w:val="both"/>
              <w:rPr>
                <w:rFonts w:ascii="Times New Roman" w:hAnsi="Times New Roman" w:cs="Times New Roman"/>
                <w:lang w:val="uk-UA"/>
              </w:rPr>
            </w:pP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lastRenderedPageBreak/>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Спосіб</w:t>
            </w:r>
            <w:r w:rsidR="005456CC" w:rsidRPr="007B1587">
              <w:rPr>
                <w:rFonts w:ascii="Times New Roman" w:hAnsi="Times New Roman" w:cs="Times New Roman"/>
                <w:lang w:val="uk-UA"/>
              </w:rPr>
              <w:t xml:space="preserve"> п</w:t>
            </w:r>
            <w:r w:rsidRPr="007B1587">
              <w:rPr>
                <w:rFonts w:ascii="Times New Roman" w:hAnsi="Times New Roman" w:cs="Times New Roman"/>
              </w:rPr>
              <w:t>одання</w:t>
            </w:r>
            <w:r w:rsidR="005456CC" w:rsidRPr="007B1587">
              <w:rPr>
                <w:rFonts w:ascii="Times New Roman" w:hAnsi="Times New Roman" w:cs="Times New Roman"/>
                <w:lang w:val="uk-UA"/>
              </w:rPr>
              <w:t xml:space="preserve"> </w:t>
            </w:r>
            <w:r w:rsidRPr="007B1587">
              <w:rPr>
                <w:rFonts w:ascii="Times New Roman" w:hAnsi="Times New Roman" w:cs="Times New Roman"/>
              </w:rPr>
              <w:t>документів,</w:t>
            </w:r>
            <w:r w:rsidR="005456CC" w:rsidRPr="007B1587">
              <w:rPr>
                <w:rFonts w:ascii="Times New Roman" w:hAnsi="Times New Roman" w:cs="Times New Roman"/>
                <w:lang w:val="uk-UA"/>
              </w:rPr>
              <w:t xml:space="preserve"> </w:t>
            </w:r>
            <w:r w:rsidRPr="007B1587">
              <w:rPr>
                <w:rFonts w:ascii="Times New Roman" w:hAnsi="Times New Roman" w:cs="Times New Roman"/>
              </w:rPr>
              <w:t>необхідних для отримання</w:t>
            </w:r>
            <w:r w:rsidR="005456CC" w:rsidRPr="007B1587">
              <w:rPr>
                <w:rFonts w:ascii="Times New Roman" w:hAnsi="Times New Roman" w:cs="Times New Roman"/>
                <w:lang w:val="uk-UA"/>
              </w:rPr>
              <w:t xml:space="preserve"> </w:t>
            </w:r>
            <w:r w:rsidRPr="007B1587">
              <w:rPr>
                <w:rFonts w:ascii="Times New Roman" w:hAnsi="Times New Roman" w:cs="Times New Roman"/>
              </w:rPr>
              <w:t>адміністративної</w:t>
            </w:r>
          </w:p>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7B1587" w:rsidRDefault="00CF0407"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7B1587" w:rsidRDefault="00CF0407"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Платність (безоплатність) надання</w:t>
            </w:r>
          </w:p>
          <w:p w:rsidR="005456CC" w:rsidRPr="007B1587" w:rsidRDefault="005456CC"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адміністративної</w:t>
            </w:r>
          </w:p>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7B1587" w:rsidRDefault="00080FD1" w:rsidP="00A8214E">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Безоплатно</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Строк надання</w:t>
            </w:r>
          </w:p>
          <w:p w:rsidR="005456CC" w:rsidRPr="007B1587" w:rsidRDefault="005456CC"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а</w:t>
            </w:r>
            <w:r w:rsidR="00F37AF2" w:rsidRPr="007B1587">
              <w:rPr>
                <w:rFonts w:ascii="Times New Roman" w:hAnsi="Times New Roman" w:cs="Times New Roman"/>
              </w:rPr>
              <w:t>дміністративної</w:t>
            </w:r>
          </w:p>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B1587" w:rsidRPr="007B1587" w:rsidRDefault="007B1587"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 xml:space="preserve">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 </w:t>
            </w:r>
          </w:p>
          <w:p w:rsidR="00A3035E" w:rsidRPr="007B1587" w:rsidRDefault="007B1587"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Строк розгляду документів може бути продовжений суб’єктом державної реєстрації за необхідності, але не більше ніж на 15 робочих днів.</w:t>
            </w:r>
          </w:p>
          <w:p w:rsidR="007B1587" w:rsidRPr="007B1587" w:rsidRDefault="007B1587" w:rsidP="00720B6D">
            <w:pPr>
              <w:tabs>
                <w:tab w:val="left" w:pos="3828"/>
              </w:tabs>
              <w:spacing w:line="240" w:lineRule="auto"/>
              <w:jc w:val="both"/>
              <w:rPr>
                <w:rFonts w:ascii="Times New Roman" w:hAnsi="Times New Roman" w:cs="Times New Roman"/>
                <w:lang w:val="uk-UA"/>
              </w:rPr>
            </w:pPr>
          </w:p>
        </w:tc>
      </w:tr>
      <w:tr w:rsidR="00F37AF2" w:rsidRPr="007F7794"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rPr>
            </w:pPr>
            <w:r w:rsidRPr="007B1587">
              <w:rPr>
                <w:rFonts w:ascii="Times New Roman" w:hAnsi="Times New Roman" w:cs="Times New Roman"/>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Перелік</w:t>
            </w:r>
          </w:p>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підстав для відмови у наданні</w:t>
            </w:r>
          </w:p>
          <w:p w:rsidR="00F37AF2"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адміністративної</w:t>
            </w:r>
            <w:r w:rsidR="007A0A75" w:rsidRPr="007B1587">
              <w:rPr>
                <w:rFonts w:ascii="Times New Roman" w:hAnsi="Times New Roman" w:cs="Times New Roman"/>
                <w:lang w:val="uk-UA"/>
              </w:rPr>
              <w:t xml:space="preserve"> </w:t>
            </w:r>
            <w:r w:rsidRPr="007B158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B1587" w:rsidRPr="007B1587" w:rsidRDefault="007B1587" w:rsidP="00E11364">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Документи подано особою, яка не має на це повноважень;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w:t>
            </w:r>
          </w:p>
          <w:p w:rsidR="007B1587" w:rsidRPr="007B1587" w:rsidRDefault="007B1587" w:rsidP="00E11364">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документи подані до неналежного суб’єкта державної реєстрації; документи суперечать вимогам Конституції та законів України; </w:t>
            </w:r>
          </w:p>
          <w:p w:rsidR="007B1587" w:rsidRPr="007B1587" w:rsidRDefault="007B1587" w:rsidP="00E11364">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документи суперечать статуту громадського формування; порушено встановлений законом порядок створення юридичної особи; </w:t>
            </w:r>
          </w:p>
          <w:p w:rsidR="007B1587" w:rsidRPr="007B1587" w:rsidRDefault="007B1587" w:rsidP="00E11364">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невідповідність найменування юридичної особи вимогам закону; </w:t>
            </w:r>
          </w:p>
          <w:p w:rsidR="007B1587" w:rsidRPr="007B1587" w:rsidRDefault="007B1587" w:rsidP="00E11364">
            <w:pPr>
              <w:tabs>
                <w:tab w:val="left" w:pos="3828"/>
              </w:tabs>
              <w:spacing w:line="240" w:lineRule="auto"/>
              <w:jc w:val="both"/>
              <w:rPr>
                <w:rFonts w:ascii="Times New Roman" w:hAnsi="Times New Roman" w:cs="Times New Roman"/>
                <w:lang w:val="uk-UA"/>
              </w:rPr>
            </w:pPr>
          </w:p>
          <w:p w:rsidR="007B1587" w:rsidRPr="007B1587" w:rsidRDefault="007B1587" w:rsidP="00E11364">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A3035E" w:rsidRPr="007B1587" w:rsidRDefault="007B1587" w:rsidP="00E11364">
            <w:pPr>
              <w:tabs>
                <w:tab w:val="left" w:pos="3828"/>
              </w:tabs>
              <w:spacing w:line="240" w:lineRule="auto"/>
              <w:jc w:val="both"/>
              <w:rPr>
                <w:rFonts w:ascii="Times New Roman" w:hAnsi="Times New Roman" w:cs="Times New Roman"/>
                <w:color w:val="FF0000"/>
                <w:lang w:val="uk-UA"/>
              </w:rPr>
            </w:pPr>
            <w:r w:rsidRPr="007B1587">
              <w:rPr>
                <w:rFonts w:ascii="Times New Roman" w:hAnsi="Times New Roman" w:cs="Times New Roman"/>
                <w:lang w:val="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F37AF2" w:rsidRPr="007F7794"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Результат надання</w:t>
            </w:r>
          </w:p>
          <w:p w:rsidR="005456CC" w:rsidRPr="007B1587" w:rsidRDefault="005456CC"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адміністративної</w:t>
            </w:r>
          </w:p>
          <w:p w:rsidR="00F37AF2"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lastRenderedPageBreak/>
              <w:t>послуги</w:t>
            </w:r>
          </w:p>
        </w:tc>
        <w:tc>
          <w:tcPr>
            <w:tcW w:w="5925" w:type="dxa"/>
            <w:tcBorders>
              <w:top w:val="single" w:sz="4" w:space="0" w:color="auto"/>
              <w:left w:val="single" w:sz="4" w:space="0" w:color="auto"/>
              <w:bottom w:val="single" w:sz="4" w:space="0" w:color="auto"/>
              <w:right w:val="single" w:sz="4" w:space="0" w:color="auto"/>
            </w:tcBorders>
          </w:tcPr>
          <w:p w:rsidR="007B1587"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lastRenderedPageBreak/>
              <w:t xml:space="preserve">Внесення відповідного запису до Єдиного державного реєстру юридичних осіб, фізичних осіб – підприємців та </w:t>
            </w:r>
            <w:r w:rsidRPr="007B1587">
              <w:rPr>
                <w:rFonts w:ascii="Times New Roman" w:hAnsi="Times New Roman" w:cs="Times New Roman"/>
                <w:lang w:val="uk-UA"/>
              </w:rPr>
              <w:lastRenderedPageBreak/>
              <w:t xml:space="preserve">громадських формувань; </w:t>
            </w:r>
          </w:p>
          <w:p w:rsidR="007B1587"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 xml:space="preserve">рішення про проведення державної реєстрації; </w:t>
            </w:r>
          </w:p>
          <w:p w:rsidR="0076294D" w:rsidRPr="007B1587" w:rsidRDefault="007B1587" w:rsidP="007B1587">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виписка з Єдиного державного реєстру юридичних осіб, фізичних осіб – підприємців та громадських формувань; установчий документ юридичної особи в електронній формі, виготовлений шляхом сканування; рішення та повідомлення про відмову у державній реєстрації із зазначенням виключного переліку підстав для відмови</w:t>
            </w:r>
          </w:p>
        </w:tc>
      </w:tr>
      <w:tr w:rsidR="00F37AF2" w:rsidRPr="00527466" w:rsidTr="00CE165D">
        <w:trPr>
          <w:trHeight w:val="2579"/>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lastRenderedPageBreak/>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Способи</w:t>
            </w:r>
          </w:p>
          <w:p w:rsidR="00F37AF2" w:rsidRPr="007B1587" w:rsidRDefault="00F37AF2"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7A0A75" w:rsidRPr="007B1587" w:rsidRDefault="007A0A75"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 xml:space="preserve">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w:t>
            </w:r>
          </w:p>
          <w:p w:rsidR="007B1587" w:rsidRPr="007B1587" w:rsidRDefault="007B1587"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2C14EB" w:rsidRPr="007B1587" w:rsidRDefault="007A0A75" w:rsidP="00720B6D">
            <w:pPr>
              <w:tabs>
                <w:tab w:val="left" w:pos="3828"/>
              </w:tabs>
              <w:spacing w:line="240" w:lineRule="auto"/>
              <w:jc w:val="both"/>
              <w:rPr>
                <w:rFonts w:ascii="Times New Roman" w:hAnsi="Times New Roman" w:cs="Times New Roman"/>
                <w:lang w:val="uk-UA"/>
              </w:rPr>
            </w:pPr>
            <w:r w:rsidRPr="007B1587">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527466" w:rsidRDefault="0008738D">
      <w:pPr>
        <w:rPr>
          <w:rFonts w:ascii="Times New Roman" w:hAnsi="Times New Roman" w:cs="Times New Roman"/>
        </w:rPr>
      </w:pPr>
    </w:p>
    <w:sectPr w:rsidR="0008738D" w:rsidRPr="00527466" w:rsidSect="00A95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62E8"/>
    <w:rsid w:val="00080FD1"/>
    <w:rsid w:val="00084EDD"/>
    <w:rsid w:val="0008738D"/>
    <w:rsid w:val="000C2926"/>
    <w:rsid w:val="000D3052"/>
    <w:rsid w:val="000E40C8"/>
    <w:rsid w:val="00105000"/>
    <w:rsid w:val="001B4500"/>
    <w:rsid w:val="001D0F97"/>
    <w:rsid w:val="00216921"/>
    <w:rsid w:val="00276D72"/>
    <w:rsid w:val="00294ECE"/>
    <w:rsid w:val="002974DA"/>
    <w:rsid w:val="002A3369"/>
    <w:rsid w:val="002B3C6F"/>
    <w:rsid w:val="002C14EB"/>
    <w:rsid w:val="002C6B73"/>
    <w:rsid w:val="002F2CCF"/>
    <w:rsid w:val="003C53A5"/>
    <w:rsid w:val="003C5E05"/>
    <w:rsid w:val="003D67AE"/>
    <w:rsid w:val="00411CBA"/>
    <w:rsid w:val="004521BF"/>
    <w:rsid w:val="004820A5"/>
    <w:rsid w:val="00487B20"/>
    <w:rsid w:val="00491E76"/>
    <w:rsid w:val="004A3F04"/>
    <w:rsid w:val="004C6020"/>
    <w:rsid w:val="004F1FED"/>
    <w:rsid w:val="00513144"/>
    <w:rsid w:val="0052422D"/>
    <w:rsid w:val="00527466"/>
    <w:rsid w:val="00536902"/>
    <w:rsid w:val="00542D28"/>
    <w:rsid w:val="005456CC"/>
    <w:rsid w:val="00554B12"/>
    <w:rsid w:val="005877CD"/>
    <w:rsid w:val="005C53DC"/>
    <w:rsid w:val="005D666D"/>
    <w:rsid w:val="005E123F"/>
    <w:rsid w:val="006275EE"/>
    <w:rsid w:val="006973CE"/>
    <w:rsid w:val="006A7D0B"/>
    <w:rsid w:val="00720B6D"/>
    <w:rsid w:val="0072666A"/>
    <w:rsid w:val="00731755"/>
    <w:rsid w:val="00743C4B"/>
    <w:rsid w:val="0075352D"/>
    <w:rsid w:val="0076294D"/>
    <w:rsid w:val="007A0A75"/>
    <w:rsid w:val="007B1587"/>
    <w:rsid w:val="007C3F02"/>
    <w:rsid w:val="007D6570"/>
    <w:rsid w:val="007F104F"/>
    <w:rsid w:val="007F7794"/>
    <w:rsid w:val="00814FC6"/>
    <w:rsid w:val="008209F8"/>
    <w:rsid w:val="00826248"/>
    <w:rsid w:val="0085476B"/>
    <w:rsid w:val="00877F6F"/>
    <w:rsid w:val="00891716"/>
    <w:rsid w:val="008A62E8"/>
    <w:rsid w:val="008B5A71"/>
    <w:rsid w:val="008C2A49"/>
    <w:rsid w:val="008C6B96"/>
    <w:rsid w:val="008C7C61"/>
    <w:rsid w:val="008F2D60"/>
    <w:rsid w:val="00987066"/>
    <w:rsid w:val="00A3035E"/>
    <w:rsid w:val="00A46617"/>
    <w:rsid w:val="00A54324"/>
    <w:rsid w:val="00A8214E"/>
    <w:rsid w:val="00A95E6C"/>
    <w:rsid w:val="00AB3E3B"/>
    <w:rsid w:val="00AC61C3"/>
    <w:rsid w:val="00B40E93"/>
    <w:rsid w:val="00B50178"/>
    <w:rsid w:val="00BB6911"/>
    <w:rsid w:val="00BC4615"/>
    <w:rsid w:val="00BC55B8"/>
    <w:rsid w:val="00BE0EA1"/>
    <w:rsid w:val="00BE5586"/>
    <w:rsid w:val="00BE5872"/>
    <w:rsid w:val="00C0571F"/>
    <w:rsid w:val="00C176E6"/>
    <w:rsid w:val="00CA4485"/>
    <w:rsid w:val="00CB7FC3"/>
    <w:rsid w:val="00CE165D"/>
    <w:rsid w:val="00CF0407"/>
    <w:rsid w:val="00D00B0E"/>
    <w:rsid w:val="00D132A2"/>
    <w:rsid w:val="00D31826"/>
    <w:rsid w:val="00D73A13"/>
    <w:rsid w:val="00DA2FA1"/>
    <w:rsid w:val="00DE1E78"/>
    <w:rsid w:val="00E11364"/>
    <w:rsid w:val="00E562EC"/>
    <w:rsid w:val="00EE55A5"/>
    <w:rsid w:val="00EE74F5"/>
    <w:rsid w:val="00F37106"/>
    <w:rsid w:val="00F37AF2"/>
    <w:rsid w:val="00F52AFF"/>
    <w:rsid w:val="00F53B6D"/>
    <w:rsid w:val="00FA245B"/>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EEE8"/>
  <w15:docId w15:val="{386C12E1-E997-48A0-B843-662FBDF6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89485040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tenk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8511</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81</cp:revision>
  <cp:lastPrinted>2023-11-27T12:28:00Z</cp:lastPrinted>
  <dcterms:created xsi:type="dcterms:W3CDTF">2023-09-27T12:41:00Z</dcterms:created>
  <dcterms:modified xsi:type="dcterms:W3CDTF">2025-12-17T12:13:00Z</dcterms:modified>
</cp:coreProperties>
</file>