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0E9F" w:rsidRDefault="00E00E9F" w:rsidP="00E00E9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75</w:t>
      </w:r>
      <w:bookmarkStart w:id="0" w:name="_GoBack"/>
      <w:bookmarkEnd w:id="0"/>
    </w:p>
    <w:p w:rsidR="00E00E9F" w:rsidRDefault="00E00E9F" w:rsidP="00E00E9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00E9F" w:rsidRDefault="00E00E9F" w:rsidP="00E00E9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C352E4">
        <w:rPr>
          <w:rFonts w:ascii="Times New Roman" w:hAnsi="Times New Roman" w:cs="Times New Roman"/>
          <w:b/>
          <w:bCs/>
          <w:sz w:val="32"/>
          <w:szCs w:val="32"/>
          <w:lang w:val="uk-UA"/>
        </w:rPr>
        <w:t>00643</w:t>
      </w:r>
    </w:p>
    <w:p w:rsidR="002A3369" w:rsidRPr="00C352E4" w:rsidRDefault="002A3369" w:rsidP="00040714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D4395">
        <w:rPr>
          <w:sz w:val="32"/>
          <w:szCs w:val="32"/>
          <w:lang w:val="uk-UA"/>
        </w:rPr>
        <w:t xml:space="preserve"> </w:t>
      </w:r>
      <w:r w:rsidR="00040714" w:rsidRPr="00C352E4">
        <w:rPr>
          <w:sz w:val="32"/>
          <w:szCs w:val="32"/>
          <w:lang w:val="uk-UA"/>
        </w:rPr>
        <w:t xml:space="preserve">припинення професійної спілки, організації професійних спілок, об’єднання професійних спілок в результаті </w:t>
      </w:r>
      <w:r w:rsidR="00C352E4" w:rsidRPr="00C352E4">
        <w:rPr>
          <w:sz w:val="32"/>
          <w:szCs w:val="32"/>
          <w:lang w:val="uk-UA"/>
        </w:rPr>
        <w:t>реорганізації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6654D7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t>Закони</w:t>
            </w:r>
            <w:r w:rsidR="00FE1E21" w:rsidRPr="00C352E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52E4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C352E4" w:rsidRDefault="008C6B96" w:rsidP="006654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 xml:space="preserve"> </w:t>
            </w:r>
            <w:r w:rsidR="00E91B7C" w:rsidRPr="00C352E4">
              <w:rPr>
                <w:rFonts w:ascii="Times New Roman" w:hAnsi="Times New Roman" w:cs="Times New Roman"/>
              </w:rPr>
              <w:t>Закон України «Про професійних творчих працівників та творчі спілки»; 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C352E4" w:rsidRDefault="00A8214E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t>Акти</w:t>
            </w:r>
            <w:r w:rsidR="00FE1E21" w:rsidRPr="00C352E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52E4">
              <w:rPr>
                <w:rFonts w:ascii="Times New Roman" w:hAnsi="Times New Roman" w:cs="Times New Roman"/>
              </w:rPr>
              <w:t>Кабінету</w:t>
            </w:r>
            <w:r w:rsidR="00FE1E21" w:rsidRPr="00C352E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52E4">
              <w:rPr>
                <w:rFonts w:ascii="Times New Roman" w:hAnsi="Times New Roman" w:cs="Times New Roman"/>
              </w:rPr>
              <w:t>Міністрів</w:t>
            </w:r>
            <w:r w:rsidR="00FE1E21" w:rsidRPr="00C352E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52E4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C352E4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E00E9F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t>Акти</w:t>
            </w:r>
            <w:r w:rsidR="00FE1E21" w:rsidRPr="00C352E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52E4">
              <w:rPr>
                <w:rFonts w:ascii="Times New Roman" w:hAnsi="Times New Roman" w:cs="Times New Roman"/>
              </w:rPr>
              <w:t>центральних</w:t>
            </w:r>
            <w:r w:rsidR="00FE1E21" w:rsidRPr="00C352E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52E4">
              <w:rPr>
                <w:rFonts w:ascii="Times New Roman" w:hAnsi="Times New Roman" w:cs="Times New Roman"/>
              </w:rPr>
              <w:t>органів</w:t>
            </w:r>
            <w:r w:rsidR="00FE1E21" w:rsidRPr="00C352E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52E4">
              <w:rPr>
                <w:rFonts w:ascii="Times New Roman" w:hAnsi="Times New Roman" w:cs="Times New Roman"/>
              </w:rPr>
              <w:t>виконавчої</w:t>
            </w:r>
            <w:r w:rsidR="00FE1E21" w:rsidRPr="00C352E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52E4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7C" w:rsidRPr="00C352E4" w:rsidRDefault="00E91B7C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 xml:space="preserve">Наказ Міністерства юстиції України від 18.11.2016 № 3268/5 «Про затвердження форм заяв у сфері державної </w:t>
            </w:r>
            <w:r w:rsidRPr="00C352E4">
              <w:rPr>
                <w:rFonts w:ascii="Times New Roman" w:hAnsi="Times New Roman" w:cs="Times New Roman"/>
              </w:rPr>
              <w:lastRenderedPageBreak/>
              <w:t>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EE74F5" w:rsidRPr="00C352E4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>Н</w:t>
            </w:r>
            <w:r w:rsidR="00216921" w:rsidRPr="00C352E4">
              <w:rPr>
                <w:rFonts w:ascii="Times New Roman" w:hAnsi="Times New Roman" w:cs="Times New Roman"/>
                <w:lang w:val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C352E4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C352E4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F20A40" w:rsidRPr="00C352E4" w:rsidRDefault="00F20A40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C352E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C352E4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C352E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C352E4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C352E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C352E4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C352E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52E4">
              <w:rPr>
                <w:rFonts w:ascii="Times New Roman" w:hAnsi="Times New Roman" w:cs="Times New Roman"/>
              </w:rPr>
              <w:t>адміністративної</w:t>
            </w:r>
            <w:r w:rsidR="00FE1E21" w:rsidRPr="00C352E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52E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C352E4" w:rsidRDefault="00040714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t>Звернення голови комісії з припинення або уповноваженої ним особи (далі – заявник)</w:t>
            </w:r>
          </w:p>
        </w:tc>
      </w:tr>
      <w:tr w:rsidR="00F37AF2" w:rsidRPr="007D439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>Перелік</w:t>
            </w:r>
          </w:p>
          <w:p w:rsidR="005456CC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E4" w:rsidRPr="00C352E4" w:rsidRDefault="00C352E4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 xml:space="preserve">Заява про державну реєстрацію припинення юридичної особи в результаті її реорганізації; </w:t>
            </w:r>
          </w:p>
          <w:p w:rsidR="00C352E4" w:rsidRPr="00C352E4" w:rsidRDefault="00C352E4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примірник оригіналу (нотаріально засвідчена копія) розподільчого балансу – у разі припинення юридичної особи в результаті поділу; </w:t>
            </w:r>
          </w:p>
          <w:p w:rsidR="00C352E4" w:rsidRPr="00C352E4" w:rsidRDefault="00C352E4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примірник оригіналу (нотаріально засвідчена копія) передавального акта – у разі припинення юридичної особи в результаті злиття або приєднання; </w:t>
            </w:r>
          </w:p>
          <w:p w:rsidR="00C352E4" w:rsidRPr="00C352E4" w:rsidRDefault="00C352E4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 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 </w:t>
            </w:r>
          </w:p>
          <w:p w:rsidR="00C352E4" w:rsidRPr="00C352E4" w:rsidRDefault="00C352E4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визначені частиною четвертою статті 17 Закону України «Про державну реєстрацію юридичних осіб, фізичних осіб – підприємців та громадських формувань», – у разі припинення юридичної особи в результаті приєднання. </w:t>
            </w:r>
          </w:p>
          <w:p w:rsidR="00C352E4" w:rsidRPr="00C352E4" w:rsidRDefault="00C352E4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C352E4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C352E4">
              <w:rPr>
                <w:rFonts w:ascii="Times New Roman" w:hAnsi="Times New Roman" w:cs="Times New Roman"/>
              </w:rPr>
              <w:t xml:space="preserve"> посвідчує особу. </w:t>
            </w:r>
          </w:p>
          <w:p w:rsidR="00C352E4" w:rsidRPr="00C352E4" w:rsidRDefault="00C352E4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C352E4" w:rsidRPr="00C352E4" w:rsidRDefault="00C352E4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C352E4" w:rsidRPr="00C352E4" w:rsidRDefault="00C352E4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C352E4" w:rsidRDefault="00C352E4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>Спосіб</w:t>
            </w:r>
            <w:r w:rsidR="005456CC" w:rsidRPr="00C352E4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C352E4">
              <w:rPr>
                <w:rFonts w:ascii="Times New Roman" w:hAnsi="Times New Roman" w:cs="Times New Roman"/>
              </w:rPr>
              <w:t>одання</w:t>
            </w:r>
            <w:r w:rsidR="005456CC" w:rsidRPr="00C352E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52E4">
              <w:rPr>
                <w:rFonts w:ascii="Times New Roman" w:hAnsi="Times New Roman" w:cs="Times New Roman"/>
              </w:rPr>
              <w:t>документів,</w:t>
            </w:r>
            <w:r w:rsidR="005456CC" w:rsidRPr="00C352E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52E4">
              <w:rPr>
                <w:rFonts w:ascii="Times New Roman" w:hAnsi="Times New Roman" w:cs="Times New Roman"/>
              </w:rPr>
              <w:lastRenderedPageBreak/>
              <w:t>необхідних для отримання</w:t>
            </w:r>
            <w:r w:rsidR="005456CC" w:rsidRPr="00C352E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52E4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C352E4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lastRenderedPageBreak/>
              <w:t xml:space="preserve">1. У паперовій формі документи подаються заявником </w:t>
            </w:r>
            <w:r w:rsidRPr="00C352E4">
              <w:rPr>
                <w:rFonts w:ascii="Times New Roman" w:hAnsi="Times New Roman" w:cs="Times New Roman"/>
              </w:rPr>
              <w:lastRenderedPageBreak/>
              <w:t xml:space="preserve">особисто або поштовим відправленням. </w:t>
            </w:r>
          </w:p>
          <w:p w:rsidR="00F37AF2" w:rsidRPr="00C352E4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C352E4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C352E4" w:rsidRDefault="007D4395" w:rsidP="002A059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C352E4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C352E4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352E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40" w:rsidRPr="00C352E4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</w:t>
            </w:r>
            <w:r w:rsidR="007D4395" w:rsidRPr="00C352E4">
              <w:rPr>
                <w:rFonts w:ascii="Times New Roman" w:hAnsi="Times New Roman" w:cs="Times New Roman"/>
              </w:rPr>
              <w:t xml:space="preserve">ржавній реєстрації не пізніше </w:t>
            </w:r>
            <w:r w:rsidR="00C352E4" w:rsidRPr="00C352E4">
              <w:rPr>
                <w:rFonts w:ascii="Times New Roman" w:hAnsi="Times New Roman" w:cs="Times New Roman"/>
                <w:lang w:val="uk-UA"/>
              </w:rPr>
              <w:t>15</w:t>
            </w:r>
            <w:r w:rsidRPr="00C352E4">
              <w:rPr>
                <w:rFonts w:ascii="Times New Roman" w:hAnsi="Times New Roman" w:cs="Times New Roman"/>
              </w:rPr>
              <w:t xml:space="preserve"> робочих днів з дати подання документів для державної реєстрації.</w:t>
            </w:r>
          </w:p>
          <w:p w:rsidR="006654D7" w:rsidRPr="00C352E4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 xml:space="preserve"> 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F37AF2" w:rsidRPr="00E00E9F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352E4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>Перелік</w:t>
            </w:r>
          </w:p>
          <w:p w:rsidR="005456CC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>адміністративної</w:t>
            </w:r>
            <w:r w:rsidR="007A0A75" w:rsidRPr="00C352E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52E4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2E4" w:rsidRPr="00C352E4" w:rsidRDefault="00C352E4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C352E4" w:rsidRPr="00C352E4" w:rsidRDefault="00C352E4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C352E4" w:rsidRPr="00C352E4" w:rsidRDefault="00C352E4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C352E4" w:rsidRPr="00C352E4" w:rsidRDefault="00C352E4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C352E4" w:rsidRPr="00C352E4" w:rsidRDefault="00C352E4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документи суперечать статуту громадського формування;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C352E4" w:rsidRPr="00C352E4" w:rsidRDefault="00C352E4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C352E4" w:rsidRPr="00C352E4" w:rsidRDefault="00C352E4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документи для державної реєстрації припинення юридичної особи подані: раніше строку, встановленого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C352E4" w:rsidRPr="00C352E4" w:rsidRDefault="00C352E4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в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 або поділу; щодо юридичної особи, що реорганізується, стосовно якої надійшли відомості про наявність заборгованості із сплати </w:t>
            </w:r>
            <w:r w:rsidRPr="00C352E4">
              <w:rPr>
                <w:rFonts w:ascii="Times New Roman" w:hAnsi="Times New Roman" w:cs="Times New Roman"/>
                <w:lang w:val="uk-UA"/>
              </w:rPr>
              <w:lastRenderedPageBreak/>
              <w:t>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особи, крім випадків, встановлених законом;</w:t>
            </w:r>
          </w:p>
          <w:p w:rsidR="00A3035E" w:rsidRPr="00C352E4" w:rsidRDefault="00C352E4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 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</w:t>
            </w:r>
          </w:p>
        </w:tc>
      </w:tr>
      <w:tr w:rsidR="00F37AF2" w:rsidRPr="004C0303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C352E4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C352E4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F20A40" w:rsidRPr="00C352E4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A0591" w:rsidRPr="00C352E4" w:rsidRDefault="004C0303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  <w:p w:rsidR="004C0303" w:rsidRPr="00C352E4" w:rsidRDefault="004C0303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384BE5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C352E4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C352E4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C352E4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52E4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</w:tc>
      </w:tr>
    </w:tbl>
    <w:p w:rsidR="0008738D" w:rsidRPr="00384BE5" w:rsidRDefault="0008738D">
      <w:pPr>
        <w:rPr>
          <w:rFonts w:ascii="Times New Roman" w:hAnsi="Times New Roman" w:cs="Times New Roman"/>
          <w:lang w:val="uk-UA"/>
        </w:rPr>
      </w:pPr>
    </w:p>
    <w:sectPr w:rsidR="0008738D" w:rsidRPr="00384BE5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7FC4" w:rsidRDefault="000C7FC4" w:rsidP="00040714">
      <w:pPr>
        <w:spacing w:after="0" w:line="240" w:lineRule="auto"/>
      </w:pPr>
      <w:r>
        <w:separator/>
      </w:r>
    </w:p>
  </w:endnote>
  <w:endnote w:type="continuationSeparator" w:id="0">
    <w:p w:rsidR="000C7FC4" w:rsidRDefault="000C7FC4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7FC4" w:rsidRDefault="000C7FC4" w:rsidP="00040714">
      <w:pPr>
        <w:spacing w:after="0" w:line="240" w:lineRule="auto"/>
      </w:pPr>
      <w:r>
        <w:separator/>
      </w:r>
    </w:p>
  </w:footnote>
  <w:footnote w:type="continuationSeparator" w:id="0">
    <w:p w:rsidR="000C7FC4" w:rsidRDefault="000C7FC4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40714"/>
    <w:rsid w:val="00080FD1"/>
    <w:rsid w:val="00084EDD"/>
    <w:rsid w:val="0008738D"/>
    <w:rsid w:val="000C2926"/>
    <w:rsid w:val="000C7FC4"/>
    <w:rsid w:val="000D3052"/>
    <w:rsid w:val="000E40C8"/>
    <w:rsid w:val="00105000"/>
    <w:rsid w:val="001A1092"/>
    <w:rsid w:val="001B4500"/>
    <w:rsid w:val="001D0F97"/>
    <w:rsid w:val="00216921"/>
    <w:rsid w:val="00276D72"/>
    <w:rsid w:val="00292C7C"/>
    <w:rsid w:val="00294ECE"/>
    <w:rsid w:val="0029514C"/>
    <w:rsid w:val="002974DA"/>
    <w:rsid w:val="002A0591"/>
    <w:rsid w:val="002A3369"/>
    <w:rsid w:val="002B3C6F"/>
    <w:rsid w:val="002C14EB"/>
    <w:rsid w:val="002C6B73"/>
    <w:rsid w:val="002F2CCF"/>
    <w:rsid w:val="00307EC4"/>
    <w:rsid w:val="0032620A"/>
    <w:rsid w:val="0035069C"/>
    <w:rsid w:val="00384BE5"/>
    <w:rsid w:val="003C53A5"/>
    <w:rsid w:val="003C5E05"/>
    <w:rsid w:val="003D67AE"/>
    <w:rsid w:val="00411CBA"/>
    <w:rsid w:val="004521BF"/>
    <w:rsid w:val="00480D9D"/>
    <w:rsid w:val="004820A5"/>
    <w:rsid w:val="00487B20"/>
    <w:rsid w:val="00491E76"/>
    <w:rsid w:val="004A3F04"/>
    <w:rsid w:val="004B70B0"/>
    <w:rsid w:val="004C0303"/>
    <w:rsid w:val="004C6020"/>
    <w:rsid w:val="004F1FED"/>
    <w:rsid w:val="005009DD"/>
    <w:rsid w:val="00513144"/>
    <w:rsid w:val="0052422D"/>
    <w:rsid w:val="00527466"/>
    <w:rsid w:val="00536902"/>
    <w:rsid w:val="00542D28"/>
    <w:rsid w:val="005456CC"/>
    <w:rsid w:val="00554B12"/>
    <w:rsid w:val="005877CD"/>
    <w:rsid w:val="005C53DC"/>
    <w:rsid w:val="005D666D"/>
    <w:rsid w:val="005E123F"/>
    <w:rsid w:val="006275EE"/>
    <w:rsid w:val="00631C63"/>
    <w:rsid w:val="006627EF"/>
    <w:rsid w:val="006654D7"/>
    <w:rsid w:val="006973CE"/>
    <w:rsid w:val="006A7D0B"/>
    <w:rsid w:val="006B3C86"/>
    <w:rsid w:val="007057D6"/>
    <w:rsid w:val="00720B6D"/>
    <w:rsid w:val="0072666A"/>
    <w:rsid w:val="00731755"/>
    <w:rsid w:val="00743C4B"/>
    <w:rsid w:val="0075352D"/>
    <w:rsid w:val="0076294D"/>
    <w:rsid w:val="007A0A75"/>
    <w:rsid w:val="007B1587"/>
    <w:rsid w:val="007C3F02"/>
    <w:rsid w:val="007D4395"/>
    <w:rsid w:val="007D6570"/>
    <w:rsid w:val="007F104F"/>
    <w:rsid w:val="00814FC6"/>
    <w:rsid w:val="008209F8"/>
    <w:rsid w:val="00823DD7"/>
    <w:rsid w:val="00826248"/>
    <w:rsid w:val="00843E69"/>
    <w:rsid w:val="0085476B"/>
    <w:rsid w:val="00877F6F"/>
    <w:rsid w:val="00891716"/>
    <w:rsid w:val="008A62E8"/>
    <w:rsid w:val="008B5A71"/>
    <w:rsid w:val="008C2A49"/>
    <w:rsid w:val="008C6B96"/>
    <w:rsid w:val="008C7C61"/>
    <w:rsid w:val="008F2D60"/>
    <w:rsid w:val="00987066"/>
    <w:rsid w:val="009A7FD1"/>
    <w:rsid w:val="00A3035E"/>
    <w:rsid w:val="00A46617"/>
    <w:rsid w:val="00A5426E"/>
    <w:rsid w:val="00A54324"/>
    <w:rsid w:val="00A8214E"/>
    <w:rsid w:val="00A87CE8"/>
    <w:rsid w:val="00A95E6C"/>
    <w:rsid w:val="00AB3E3B"/>
    <w:rsid w:val="00AC61C3"/>
    <w:rsid w:val="00B40E93"/>
    <w:rsid w:val="00B50178"/>
    <w:rsid w:val="00B9220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176E6"/>
    <w:rsid w:val="00C352E4"/>
    <w:rsid w:val="00CA4485"/>
    <w:rsid w:val="00CB7FC3"/>
    <w:rsid w:val="00CE165D"/>
    <w:rsid w:val="00CE720F"/>
    <w:rsid w:val="00CF0407"/>
    <w:rsid w:val="00D00B0E"/>
    <w:rsid w:val="00D132A2"/>
    <w:rsid w:val="00D31826"/>
    <w:rsid w:val="00D73A13"/>
    <w:rsid w:val="00DA2FA1"/>
    <w:rsid w:val="00DE1E78"/>
    <w:rsid w:val="00E00E9F"/>
    <w:rsid w:val="00E11364"/>
    <w:rsid w:val="00E562EC"/>
    <w:rsid w:val="00E91B7C"/>
    <w:rsid w:val="00EE55A5"/>
    <w:rsid w:val="00EE74F5"/>
    <w:rsid w:val="00F20A40"/>
    <w:rsid w:val="00F37106"/>
    <w:rsid w:val="00F37AF2"/>
    <w:rsid w:val="00F52AFF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E695"/>
  <w15:docId w15:val="{D4965DF5-A70D-45DF-8A1A-08158349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111</cp:revision>
  <cp:lastPrinted>2023-11-27T12:28:00Z</cp:lastPrinted>
  <dcterms:created xsi:type="dcterms:W3CDTF">2023-09-27T12:41:00Z</dcterms:created>
  <dcterms:modified xsi:type="dcterms:W3CDTF">2025-12-18T07:10:00Z</dcterms:modified>
</cp:coreProperties>
</file>